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90B670" w14:textId="7B7570C1" w:rsidR="00AE3E37" w:rsidRDefault="00C275BB" w:rsidP="00494130">
      <w:pPr>
        <w:pStyle w:val="Ttulo1"/>
        <w:spacing w:before="170"/>
        <w:ind w:left="0"/>
      </w:pPr>
      <w:r w:rsidRPr="00C275BB">
        <w:rPr>
          <w:color w:val="337AB7"/>
        </w:rPr>
        <w:t>Nutritional genomics: The new landscape of nutrition</w:t>
      </w:r>
    </w:p>
    <w:p w14:paraId="55B398AA" w14:textId="146673F0" w:rsidR="005973B9" w:rsidRPr="00B01389" w:rsidRDefault="00C275BB" w:rsidP="001E2C87">
      <w:pPr>
        <w:pStyle w:val="Textodecuerpo"/>
        <w:spacing w:before="73" w:line="198" w:lineRule="exact"/>
        <w:ind w:left="100" w:right="5987"/>
        <w:jc w:val="both"/>
      </w:pPr>
      <w:r w:rsidRPr="00B01389">
        <w:t>Estefanía Garcí</w:t>
      </w:r>
      <w:r w:rsidR="00841E5C" w:rsidRPr="00B01389">
        <w:t>a Ruiz, PhD</w:t>
      </w:r>
      <w:r w:rsidR="00DC0CDA" w:rsidRPr="00B01389">
        <w:t xml:space="preserve"> in Nutrigenomics and Personalized Nutrition</w:t>
      </w:r>
      <w:r w:rsidR="00841E5C" w:rsidRPr="00B01389">
        <w:t xml:space="preserve">, </w:t>
      </w:r>
      <w:r w:rsidRPr="00B01389">
        <w:t>Chief Executive Officer</w:t>
      </w:r>
      <w:r w:rsidR="00DC0CDA" w:rsidRPr="00B01389">
        <w:t xml:space="preserve"> at G</w:t>
      </w:r>
      <w:r w:rsidRPr="00B01389">
        <w:t>enoVive Spain</w:t>
      </w:r>
    </w:p>
    <w:p w14:paraId="65F49184" w14:textId="77777777" w:rsidR="00AE3E37" w:rsidRDefault="00AE3E37">
      <w:pPr>
        <w:pStyle w:val="Textodecuerpo"/>
        <w:rPr>
          <w:rFonts w:ascii="Arial"/>
          <w:sz w:val="20"/>
        </w:rPr>
      </w:pPr>
    </w:p>
    <w:p w14:paraId="727F5409" w14:textId="77777777" w:rsidR="00AE3E37" w:rsidRDefault="00AE3E37">
      <w:pPr>
        <w:pStyle w:val="Textodecuerpo"/>
        <w:spacing w:before="3"/>
        <w:rPr>
          <w:rFonts w:ascii="Arial"/>
          <w:sz w:val="21"/>
        </w:rPr>
      </w:pPr>
    </w:p>
    <w:p w14:paraId="19C7CA5E" w14:textId="77777777"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20AB3D9C" w14:textId="5D0CD860"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1D72A221" w14:textId="20425136" w:rsidR="00C275BB" w:rsidRPr="00C275BB" w:rsidRDefault="00FB1D68" w:rsidP="00EC088D">
      <w:pPr>
        <w:pStyle w:val="Ttulo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>Nowadays, scientist</w:t>
      </w:r>
      <w:r w:rsidR="0024086C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still</w:t>
      </w:r>
      <w:r w:rsidR="00836AC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researching</w:t>
      </w:r>
      <w:r w:rsidR="00C275BB"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interaction between diet and g</w:t>
      </w:r>
      <w:r w:rsidR="00AC2206">
        <w:rPr>
          <w:rFonts w:ascii="Tw Cen MT" w:eastAsia="Tw Cen MT" w:hAnsi="Tw Cen MT" w:cs="Tw Cen MT"/>
          <w:b w:val="0"/>
          <w:bCs w:val="0"/>
          <w:sz w:val="18"/>
          <w:szCs w:val="18"/>
        </w:rPr>
        <w:t>enes and how certain people</w:t>
      </w:r>
      <w:r w:rsidR="00C275BB"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have genetic predispositions to developing complex diseases. The knowledge of Human</w:t>
      </w:r>
      <w:r w:rsidR="008B30A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Genome Project </w:t>
      </w:r>
      <w:r w:rsidR="001738CD">
        <w:rPr>
          <w:rFonts w:ascii="Tw Cen MT" w:eastAsia="Tw Cen MT" w:hAnsi="Tw Cen MT" w:cs="Tw Cen MT"/>
          <w:b w:val="0"/>
          <w:bCs w:val="0"/>
          <w:sz w:val="18"/>
          <w:szCs w:val="18"/>
        </w:rPr>
        <w:t>found out</w:t>
      </w:r>
      <w:r w:rsidR="008B30A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C275BB"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>the integration of genetic and nutrition in health care. This emerging development of n</w:t>
      </w:r>
      <w:r w:rsidR="003C1EE9">
        <w:rPr>
          <w:rFonts w:ascii="Tw Cen MT" w:eastAsia="Tw Cen MT" w:hAnsi="Tw Cen MT" w:cs="Tw Cen MT"/>
          <w:b w:val="0"/>
          <w:bCs w:val="0"/>
          <w:sz w:val="18"/>
          <w:szCs w:val="18"/>
        </w:rPr>
        <w:t>utritional genomics promise</w:t>
      </w:r>
      <w:r w:rsidR="00C200B4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 w:rsidR="003C1EE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3C1EE9"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to prevent and predict diseases </w:t>
      </w:r>
      <w:r w:rsidR="00C275BB"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>in</w:t>
      </w:r>
      <w:r w:rsidR="003C1EE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 therapeutic context.</w:t>
      </w:r>
    </w:p>
    <w:p w14:paraId="51C29831" w14:textId="36F40400" w:rsidR="00C275BB" w:rsidRPr="00C275BB" w:rsidRDefault="00C275BB" w:rsidP="00EC088D">
      <w:pPr>
        <w:pStyle w:val="Ttulo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>In the human genome there are about 35,500 genes, among</w:t>
      </w:r>
      <w:r w:rsidR="008D0A9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them</w:t>
      </w:r>
      <w:r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there are several alleles and millions of different base pairs between individuals and some of these diffe</w:t>
      </w:r>
      <w:r w:rsidR="003B1234">
        <w:rPr>
          <w:rFonts w:ascii="Tw Cen MT" w:eastAsia="Tw Cen MT" w:hAnsi="Tw Cen MT" w:cs="Tw Cen MT"/>
          <w:b w:val="0"/>
          <w:bCs w:val="0"/>
          <w:sz w:val="18"/>
          <w:szCs w:val="18"/>
        </w:rPr>
        <w:t>rences can affect the personal</w:t>
      </w:r>
      <w:r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response to the nutritional environment. In that sense, the most important challenge for </w:t>
      </w:r>
      <w:r w:rsidRPr="00902576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nutritional genomics</w:t>
      </w:r>
      <w:r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is</w:t>
      </w:r>
      <w:r w:rsidR="006E06D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 fi</w:t>
      </w:r>
      <w:r w:rsidR="004A4FD9">
        <w:rPr>
          <w:rFonts w:ascii="Tw Cen MT" w:eastAsia="Tw Cen MT" w:hAnsi="Tw Cen MT" w:cs="Tw Cen MT"/>
          <w:b w:val="0"/>
          <w:bCs w:val="0"/>
          <w:sz w:val="18"/>
          <w:szCs w:val="18"/>
        </w:rPr>
        <w:t>nd out</w:t>
      </w:r>
      <w:r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way to personalized nutrition </w:t>
      </w:r>
      <w:r w:rsidR="00EC088D"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through </w:t>
      </w:r>
      <w:r w:rsidR="00EC088D" w:rsidRPr="00902576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nutrigenetic</w:t>
      </w:r>
      <w:r w:rsidR="00574600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s</w:t>
      </w:r>
      <w:bookmarkStart w:id="0" w:name="_GoBack"/>
      <w:bookmarkEnd w:id="0"/>
      <w:r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</w:t>
      </w:r>
      <w:r w:rsidRPr="00902576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nutrigenomics</w:t>
      </w:r>
      <w:r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</w:p>
    <w:p w14:paraId="460313D6" w14:textId="4844939D" w:rsidR="00C275BB" w:rsidRPr="00C275BB" w:rsidRDefault="00C275BB" w:rsidP="00EC088D">
      <w:pPr>
        <w:pStyle w:val="Ttulo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902576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Nutrigenetics</w:t>
      </w:r>
      <w:r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is a branch of nutritional genomics that </w:t>
      </w:r>
      <w:r w:rsidR="00984FFE">
        <w:rPr>
          <w:rFonts w:ascii="Tw Cen MT" w:eastAsia="Tw Cen MT" w:hAnsi="Tw Cen MT" w:cs="Tw Cen MT"/>
          <w:b w:val="0"/>
          <w:bCs w:val="0"/>
          <w:sz w:val="18"/>
          <w:szCs w:val="18"/>
        </w:rPr>
        <w:t>is referred</w:t>
      </w:r>
      <w:r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 the effect of </w:t>
      </w:r>
      <w:r w:rsidR="00984FFE">
        <w:rPr>
          <w:rFonts w:ascii="Tw Cen MT" w:eastAsia="Tw Cen MT" w:hAnsi="Tw Cen MT" w:cs="Tw Cen MT"/>
          <w:b w:val="0"/>
          <w:bCs w:val="0"/>
          <w:sz w:val="18"/>
          <w:szCs w:val="18"/>
        </w:rPr>
        <w:t>genetic variation (also known</w:t>
      </w:r>
      <w:r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as poly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morphisms) on dietary response. </w:t>
      </w:r>
      <w:r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On the other hand, </w:t>
      </w:r>
      <w:r w:rsidRPr="00902576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Nutrigenomics</w:t>
      </w:r>
      <w:r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study the effects of nutrients, and foo</w:t>
      </w:r>
      <w:r w:rsidR="00445E7B">
        <w:rPr>
          <w:rFonts w:ascii="Tw Cen MT" w:eastAsia="Tw Cen MT" w:hAnsi="Tw Cen MT" w:cs="Tw Cen MT"/>
          <w:b w:val="0"/>
          <w:bCs w:val="0"/>
          <w:sz w:val="18"/>
          <w:szCs w:val="18"/>
        </w:rPr>
        <w:t>d components on gene expression.</w:t>
      </w:r>
    </w:p>
    <w:p w14:paraId="1AB14B10" w14:textId="77777777" w:rsidR="006828EC" w:rsidRDefault="00C275BB" w:rsidP="006828EC">
      <w:pPr>
        <w:pStyle w:val="Ttulo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>Nutritional g</w:t>
      </w:r>
      <w:r w:rsidR="00CB4441">
        <w:rPr>
          <w:rFonts w:ascii="Tw Cen MT" w:eastAsia="Tw Cen MT" w:hAnsi="Tw Cen MT" w:cs="Tw Cen MT"/>
          <w:b w:val="0"/>
          <w:bCs w:val="0"/>
          <w:sz w:val="18"/>
          <w:szCs w:val="18"/>
        </w:rPr>
        <w:t>enomics has a special feedback on</w:t>
      </w:r>
      <w:r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902576">
        <w:rPr>
          <w:rFonts w:ascii="Tw Cen MT" w:eastAsia="Tw Cen MT" w:hAnsi="Tw Cen MT" w:cs="Tw Cen MT"/>
          <w:b w:val="0"/>
          <w:bCs w:val="0"/>
          <w:i/>
          <w:sz w:val="18"/>
          <w:szCs w:val="18"/>
        </w:rPr>
        <w:t>omics</w:t>
      </w:r>
      <w:r w:rsidR="00984FF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sciences </w:t>
      </w:r>
      <w:r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as epigenomics, transcriptomics, proteomics, </w:t>
      </w:r>
      <w:r w:rsidR="00EC088D"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>metabolomics</w:t>
      </w:r>
      <w:r w:rsidR="006828E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9207C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</w:t>
      </w:r>
      <w:r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metagenomics, which play</w:t>
      </w:r>
      <w:r w:rsidR="00CB4441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 important role</w:t>
      </w:r>
      <w:r w:rsidR="00736325"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7363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integrating </w:t>
      </w:r>
      <w:r w:rsidR="00FA3D7C">
        <w:rPr>
          <w:rFonts w:ascii="Tw Cen MT" w:eastAsia="Tw Cen MT" w:hAnsi="Tw Cen MT" w:cs="Tw Cen MT"/>
          <w:b w:val="0"/>
          <w:bCs w:val="0"/>
          <w:sz w:val="18"/>
          <w:szCs w:val="18"/>
        </w:rPr>
        <w:t>human nutrition application</w:t>
      </w:r>
      <w:r w:rsidR="00FA258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Furthermore, </w:t>
      </w:r>
      <w:r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>allow us to un</w:t>
      </w:r>
      <w:r w:rsidR="007326F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derstand how nutrients and </w:t>
      </w:r>
      <w:r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>food</w:t>
      </w:r>
      <w:r w:rsidR="007326F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components</w:t>
      </w:r>
      <w:r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EC088D"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>interacts</w:t>
      </w:r>
      <w:r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with the body.</w:t>
      </w:r>
    </w:p>
    <w:p w14:paraId="69D23341" w14:textId="57965425" w:rsidR="00AE3E37" w:rsidRPr="008A0416" w:rsidRDefault="00C275BB" w:rsidP="006828EC">
      <w:pPr>
        <w:pStyle w:val="Ttulo3"/>
        <w:spacing w:before="74"/>
        <w:jc w:val="both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C275B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14:paraId="40054664" w14:textId="63F020FC" w:rsidR="00AE3E37" w:rsidRDefault="00075799">
      <w:pPr>
        <w:pStyle w:val="Textodecuerpo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s-ES" w:eastAsia="es-ES"/>
        </w:rPr>
        <w:drawing>
          <wp:anchor distT="0" distB="0" distL="114300" distR="114300" simplePos="0" relativeHeight="251660288" behindDoc="0" locked="0" layoutInCell="1" allowOverlap="1" wp14:anchorId="3CD67915" wp14:editId="336658B3">
            <wp:simplePos x="0" y="0"/>
            <wp:positionH relativeFrom="column">
              <wp:posOffset>-4445</wp:posOffset>
            </wp:positionH>
            <wp:positionV relativeFrom="paragraph">
              <wp:posOffset>635</wp:posOffset>
            </wp:positionV>
            <wp:extent cx="2663825" cy="2360930"/>
            <wp:effectExtent l="0" t="0" r="3175" b="1270"/>
            <wp:wrapThrough wrapText="bothSides">
              <wp:wrapPolygon edited="0">
                <wp:start x="8032" y="0"/>
                <wp:lineTo x="3295" y="465"/>
                <wp:lineTo x="0" y="1859"/>
                <wp:lineTo x="0" y="10457"/>
                <wp:lineTo x="2060" y="11387"/>
                <wp:lineTo x="1236" y="12316"/>
                <wp:lineTo x="1236" y="15105"/>
                <wp:lineTo x="0" y="18358"/>
                <wp:lineTo x="0" y="19985"/>
                <wp:lineTo x="4325" y="21147"/>
                <wp:lineTo x="8238" y="21379"/>
                <wp:lineTo x="12564" y="21379"/>
                <wp:lineTo x="19154" y="21147"/>
                <wp:lineTo x="20596" y="20682"/>
                <wp:lineTo x="19566" y="18823"/>
                <wp:lineTo x="19360" y="15105"/>
                <wp:lineTo x="21008" y="14640"/>
                <wp:lineTo x="20184" y="13711"/>
                <wp:lineTo x="13593" y="11387"/>
                <wp:lineTo x="18948" y="11387"/>
                <wp:lineTo x="21420" y="10225"/>
                <wp:lineTo x="21420" y="930"/>
                <wp:lineTo x="17095" y="0"/>
                <wp:lineTo x="8032" y="0"/>
              </wp:wrapPolygon>
            </wp:wrapThrough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Abstract Singapur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825" cy="2360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6A34E2" w14:textId="710BCDFD" w:rsidR="005973B9" w:rsidRDefault="00791C6C" w:rsidP="00FC06F7">
      <w:pPr>
        <w:spacing w:line="204" w:lineRule="exact"/>
        <w:rPr>
          <w:rFonts w:ascii="Calibri" w:hAnsi="Calibri"/>
        </w:rPr>
      </w:pPr>
      <w:r>
        <w:rPr>
          <w:rFonts w:ascii="Arial"/>
          <w:b/>
          <w:color w:val="BF5A14"/>
          <w:sz w:val="20"/>
        </w:rPr>
        <w:br/>
      </w:r>
    </w:p>
    <w:p w14:paraId="767B91AC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7D906FF0" w14:textId="18BAEC0A" w:rsidR="00AE3E37" w:rsidRDefault="008756E6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14:paraId="07EA5DC9" w14:textId="77777777" w:rsidR="00F41B0A" w:rsidRDefault="00F41B0A">
      <w:pPr>
        <w:spacing w:line="200" w:lineRule="exact"/>
        <w:jc w:val="both"/>
        <w:rPr>
          <w:rFonts w:ascii="Calibri" w:hAnsi="Calibri"/>
        </w:rPr>
      </w:pPr>
    </w:p>
    <w:p w14:paraId="764F5FC1" w14:textId="77777777" w:rsidR="00F41B0A" w:rsidRDefault="00F41B0A">
      <w:pPr>
        <w:spacing w:line="200" w:lineRule="exact"/>
        <w:jc w:val="both"/>
        <w:rPr>
          <w:rFonts w:ascii="Calibri" w:hAnsi="Calibri"/>
        </w:rPr>
      </w:pPr>
    </w:p>
    <w:p w14:paraId="5E195AEF" w14:textId="77777777" w:rsidR="00F41B0A" w:rsidRDefault="00F41B0A">
      <w:pPr>
        <w:spacing w:line="200" w:lineRule="exact"/>
        <w:jc w:val="both"/>
        <w:rPr>
          <w:rFonts w:ascii="Calibri" w:hAnsi="Calibri"/>
        </w:rPr>
      </w:pPr>
    </w:p>
    <w:p w14:paraId="0DC26B5A" w14:textId="77777777" w:rsidR="00F41B0A" w:rsidRDefault="00F41B0A">
      <w:pPr>
        <w:spacing w:line="200" w:lineRule="exact"/>
        <w:jc w:val="both"/>
        <w:rPr>
          <w:rFonts w:ascii="Calibri" w:hAnsi="Calibri"/>
        </w:rPr>
      </w:pPr>
    </w:p>
    <w:p w14:paraId="769D1E14" w14:textId="77777777" w:rsidR="00F41B0A" w:rsidRDefault="00F41B0A">
      <w:pPr>
        <w:spacing w:line="200" w:lineRule="exact"/>
        <w:jc w:val="both"/>
        <w:rPr>
          <w:rFonts w:ascii="Calibri" w:hAnsi="Calibri"/>
        </w:rPr>
      </w:pPr>
    </w:p>
    <w:p w14:paraId="0497E2ED" w14:textId="77777777" w:rsidR="00F41B0A" w:rsidRDefault="00F41B0A">
      <w:pPr>
        <w:spacing w:line="200" w:lineRule="exact"/>
        <w:jc w:val="both"/>
        <w:rPr>
          <w:rFonts w:ascii="Calibri" w:hAnsi="Calibri"/>
        </w:rPr>
      </w:pPr>
    </w:p>
    <w:p w14:paraId="51E942BD" w14:textId="77777777" w:rsidR="00F41B0A" w:rsidRDefault="00F41B0A">
      <w:pPr>
        <w:spacing w:line="200" w:lineRule="exact"/>
        <w:jc w:val="both"/>
        <w:rPr>
          <w:rFonts w:ascii="Calibri" w:hAnsi="Calibri"/>
        </w:rPr>
      </w:pPr>
    </w:p>
    <w:p w14:paraId="7CB21FAD" w14:textId="1380E0EF" w:rsidR="00F41B0A" w:rsidRDefault="00F41B0A">
      <w:pPr>
        <w:spacing w:line="200" w:lineRule="exact"/>
        <w:jc w:val="both"/>
        <w:rPr>
          <w:rFonts w:ascii="Calibri" w:hAnsi="Calibri"/>
        </w:rPr>
      </w:pPr>
    </w:p>
    <w:p w14:paraId="587639F0" w14:textId="77777777" w:rsidR="00F41B0A" w:rsidRDefault="00F41B0A">
      <w:pPr>
        <w:spacing w:line="200" w:lineRule="exact"/>
        <w:jc w:val="both"/>
        <w:rPr>
          <w:rFonts w:ascii="Calibri" w:hAnsi="Calibri"/>
        </w:rPr>
      </w:pPr>
    </w:p>
    <w:p w14:paraId="4A99A366" w14:textId="77777777" w:rsidR="00F41B0A" w:rsidRDefault="00F41B0A">
      <w:pPr>
        <w:spacing w:line="200" w:lineRule="exact"/>
        <w:jc w:val="both"/>
        <w:rPr>
          <w:rFonts w:ascii="Calibri" w:hAnsi="Calibri"/>
        </w:rPr>
      </w:pPr>
    </w:p>
    <w:p w14:paraId="031E5986" w14:textId="77777777" w:rsidR="00F41B0A" w:rsidRDefault="00F41B0A">
      <w:pPr>
        <w:spacing w:line="200" w:lineRule="exact"/>
        <w:jc w:val="both"/>
        <w:rPr>
          <w:rFonts w:ascii="Calibri" w:hAnsi="Calibri"/>
        </w:rPr>
      </w:pPr>
    </w:p>
    <w:p w14:paraId="3E5D1883" w14:textId="77777777" w:rsidR="00F41B0A" w:rsidRDefault="00F41B0A">
      <w:pPr>
        <w:spacing w:line="200" w:lineRule="exact"/>
        <w:jc w:val="both"/>
        <w:rPr>
          <w:rFonts w:ascii="Calibri" w:hAnsi="Calibri"/>
        </w:rPr>
      </w:pPr>
    </w:p>
    <w:p w14:paraId="1482213A" w14:textId="6D363797" w:rsidR="00F41B0A" w:rsidRDefault="00F41B0A">
      <w:pPr>
        <w:spacing w:line="200" w:lineRule="exact"/>
        <w:jc w:val="both"/>
        <w:rPr>
          <w:rFonts w:ascii="Calibri" w:hAnsi="Calibri"/>
        </w:rPr>
      </w:pPr>
    </w:p>
    <w:p w14:paraId="5F416B0F" w14:textId="77777777" w:rsidR="00F41B0A" w:rsidRDefault="00F41B0A">
      <w:pPr>
        <w:spacing w:line="200" w:lineRule="exact"/>
        <w:jc w:val="both"/>
        <w:rPr>
          <w:rFonts w:ascii="Calibri" w:hAnsi="Calibri"/>
        </w:rPr>
      </w:pPr>
    </w:p>
    <w:p w14:paraId="5FE94D16" w14:textId="77777777" w:rsidR="00F41B0A" w:rsidRDefault="00F41B0A">
      <w:pPr>
        <w:spacing w:line="200" w:lineRule="exact"/>
        <w:jc w:val="both"/>
        <w:rPr>
          <w:rFonts w:ascii="Calibri" w:hAnsi="Calibri"/>
        </w:rPr>
      </w:pPr>
    </w:p>
    <w:p w14:paraId="0FD64162" w14:textId="77777777" w:rsidR="00F6538E" w:rsidRDefault="00F41B0A" w:rsidP="00F41B0A">
      <w:pPr>
        <w:spacing w:line="200" w:lineRule="exact"/>
        <w:rPr>
          <w:sz w:val="18"/>
          <w:szCs w:val="18"/>
        </w:rPr>
      </w:pPr>
      <w:r w:rsidRPr="00F41B0A">
        <w:rPr>
          <w:sz w:val="18"/>
          <w:szCs w:val="18"/>
        </w:rPr>
        <w:t>Figure</w:t>
      </w:r>
      <w:r>
        <w:rPr>
          <w:sz w:val="18"/>
          <w:szCs w:val="18"/>
        </w:rPr>
        <w:t xml:space="preserve"> 1. a)</w:t>
      </w:r>
      <w:r w:rsidR="00F6538E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Nutritional Genomics: Nutrigenetics and Nutrigenomics </w:t>
      </w:r>
    </w:p>
    <w:p w14:paraId="143F1DDC" w14:textId="2996FB49" w:rsidR="00F41B0A" w:rsidRDefault="00F41B0A" w:rsidP="00F41B0A">
      <w:pPr>
        <w:spacing w:line="200" w:lineRule="exact"/>
        <w:rPr>
          <w:rFonts w:ascii="Calibri" w:hAnsi="Calibri"/>
        </w:rPr>
        <w:sectPr w:rsidR="00F41B0A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sz w:val="18"/>
          <w:szCs w:val="18"/>
        </w:rPr>
        <w:t xml:space="preserve">b) Nutritional Genomics and </w:t>
      </w:r>
      <w:r w:rsidRPr="00F41B0A">
        <w:rPr>
          <w:i/>
          <w:sz w:val="18"/>
          <w:szCs w:val="18"/>
        </w:rPr>
        <w:t xml:space="preserve">omics </w:t>
      </w:r>
      <w:r>
        <w:rPr>
          <w:sz w:val="18"/>
          <w:szCs w:val="18"/>
        </w:rPr>
        <w:t>sciences</w:t>
      </w:r>
    </w:p>
    <w:p w14:paraId="29233F27" w14:textId="77777777" w:rsidR="00AE3E37" w:rsidRDefault="00AE3E37">
      <w:pPr>
        <w:pStyle w:val="Textodecuerpo"/>
        <w:rPr>
          <w:rFonts w:ascii="Calibri"/>
          <w:sz w:val="20"/>
        </w:rPr>
      </w:pPr>
    </w:p>
    <w:p w14:paraId="483A8379" w14:textId="6E143C9B" w:rsidR="00AE3E37" w:rsidRDefault="00292ED9">
      <w:pPr>
        <w:pStyle w:val="Textodecuerpo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ES" w:eastAsia="es-ES"/>
        </w:rPr>
        <mc:AlternateContent>
          <mc:Choice Requires="wpg">
            <w:drawing>
              <wp:inline distT="0" distB="0" distL="0" distR="0" wp14:anchorId="06F4B255" wp14:editId="799906D2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Pq4orl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07D29DAA" w14:textId="7E693B96" w:rsidR="00AE3E37" w:rsidRDefault="008810F4" w:rsidP="00404E5B">
      <w:pPr>
        <w:spacing w:before="92"/>
        <w:ind w:right="4234"/>
        <w:rPr>
          <w:rFonts w:ascii="Arial"/>
        </w:rPr>
      </w:pPr>
      <w:r>
        <w:rPr>
          <w:rFonts w:ascii="Calibri" w:hAnsi="Calibri"/>
          <w:noProof/>
          <w:lang w:val="es-ES" w:eastAsia="es-ES"/>
        </w:rPr>
        <w:drawing>
          <wp:anchor distT="0" distB="0" distL="114300" distR="114300" simplePos="0" relativeHeight="251659264" behindDoc="0" locked="0" layoutInCell="1" allowOverlap="1" wp14:anchorId="4A3E5E41" wp14:editId="7EA7976D">
            <wp:simplePos x="0" y="0"/>
            <wp:positionH relativeFrom="column">
              <wp:posOffset>628650</wp:posOffset>
            </wp:positionH>
            <wp:positionV relativeFrom="paragraph">
              <wp:posOffset>36830</wp:posOffset>
            </wp:positionV>
            <wp:extent cx="389890" cy="573405"/>
            <wp:effectExtent l="0" t="0" r="0" b="10795"/>
            <wp:wrapThrough wrapText="bothSides">
              <wp:wrapPolygon edited="0">
                <wp:start x="0" y="0"/>
                <wp:lineTo x="0" y="21050"/>
                <wp:lineTo x="19700" y="21050"/>
                <wp:lineTo x="19700" y="0"/>
                <wp:lineTo x="0" y="0"/>
              </wp:wrapPolygon>
            </wp:wrapThrough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Estefania fondo blanco.pn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376" t="9205"/>
                    <a:stretch/>
                  </pic:blipFill>
                  <pic:spPr bwMode="auto">
                    <a:xfrm>
                      <a:off x="0" y="0"/>
                      <a:ext cx="389890" cy="573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56E6"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261FE799" w14:textId="77777777" w:rsidR="008810F4" w:rsidRDefault="008810F4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3104A708" w14:textId="77777777" w:rsidR="008810F4" w:rsidRDefault="008810F4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1A88BE91" w14:textId="77777777" w:rsidR="008810F4" w:rsidRDefault="008810F4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35F73B08" w14:textId="0E8F135A" w:rsidR="00AE3E37" w:rsidRPr="00F37577" w:rsidRDefault="0084404B">
      <w:pPr>
        <w:spacing w:before="41" w:line="154" w:lineRule="exact"/>
        <w:ind w:left="213" w:right="231"/>
        <w:jc w:val="both"/>
        <w:rPr>
          <w:sz w:val="18"/>
          <w:szCs w:val="18"/>
        </w:rPr>
      </w:pPr>
      <w:r w:rsidRPr="00F37577">
        <w:rPr>
          <w:sz w:val="18"/>
          <w:szCs w:val="18"/>
        </w:rPr>
        <w:t>Estefanía Garcí</w:t>
      </w:r>
      <w:r w:rsidR="005E6662" w:rsidRPr="00F37577">
        <w:rPr>
          <w:sz w:val="18"/>
          <w:szCs w:val="18"/>
        </w:rPr>
        <w:t xml:space="preserve">a Ruiz </w:t>
      </w:r>
      <w:r w:rsidR="001B12B5" w:rsidRPr="00F37577">
        <w:rPr>
          <w:sz w:val="18"/>
          <w:szCs w:val="18"/>
        </w:rPr>
        <w:t>offer</w:t>
      </w:r>
      <w:r w:rsidR="005E6662" w:rsidRPr="00F37577">
        <w:rPr>
          <w:sz w:val="18"/>
          <w:szCs w:val="18"/>
        </w:rPr>
        <w:t>s</w:t>
      </w:r>
      <w:r w:rsidR="001B12B5" w:rsidRPr="00F37577">
        <w:rPr>
          <w:sz w:val="18"/>
          <w:szCs w:val="18"/>
        </w:rPr>
        <w:t xml:space="preserve"> best solutions in personalized</w:t>
      </w:r>
      <w:r w:rsidR="006E7DC8" w:rsidRPr="00F37577">
        <w:rPr>
          <w:sz w:val="18"/>
          <w:szCs w:val="18"/>
        </w:rPr>
        <w:t xml:space="preserve"> nutrition and fitness </w:t>
      </w:r>
      <w:r w:rsidR="00A9710C" w:rsidRPr="00F37577">
        <w:rPr>
          <w:sz w:val="18"/>
          <w:szCs w:val="18"/>
        </w:rPr>
        <w:t xml:space="preserve">improving the health and wellbeing. Her </w:t>
      </w:r>
      <w:r w:rsidR="00E5194E" w:rsidRPr="00F37577">
        <w:rPr>
          <w:sz w:val="18"/>
          <w:szCs w:val="18"/>
        </w:rPr>
        <w:t xml:space="preserve">passion is </w:t>
      </w:r>
      <w:r w:rsidR="006E7DC8" w:rsidRPr="00F37577">
        <w:rPr>
          <w:sz w:val="18"/>
          <w:szCs w:val="18"/>
        </w:rPr>
        <w:t xml:space="preserve">to </w:t>
      </w:r>
      <w:r w:rsidR="00E5194E" w:rsidRPr="00F37577">
        <w:rPr>
          <w:sz w:val="18"/>
          <w:szCs w:val="18"/>
        </w:rPr>
        <w:t xml:space="preserve">share her knowledge as </w:t>
      </w:r>
      <w:r w:rsidR="00037B02" w:rsidRPr="00F37577">
        <w:rPr>
          <w:sz w:val="18"/>
          <w:szCs w:val="18"/>
        </w:rPr>
        <w:t>instructor to</w:t>
      </w:r>
      <w:r w:rsidR="00E5194E" w:rsidRPr="00F37577">
        <w:rPr>
          <w:sz w:val="18"/>
          <w:szCs w:val="18"/>
        </w:rPr>
        <w:t xml:space="preserve"> nutritionist </w:t>
      </w:r>
      <w:r w:rsidR="006E7DC8" w:rsidRPr="00F37577">
        <w:rPr>
          <w:sz w:val="18"/>
          <w:szCs w:val="18"/>
        </w:rPr>
        <w:t xml:space="preserve">and healthcare professionals </w:t>
      </w:r>
      <w:r w:rsidR="00E5194E" w:rsidRPr="00F37577">
        <w:rPr>
          <w:sz w:val="18"/>
          <w:szCs w:val="18"/>
        </w:rPr>
        <w:t xml:space="preserve">who want to learn how to apply </w:t>
      </w:r>
      <w:r w:rsidR="00D578CC" w:rsidRPr="00F37577">
        <w:rPr>
          <w:sz w:val="18"/>
          <w:szCs w:val="18"/>
        </w:rPr>
        <w:t>nutrigenetics</w:t>
      </w:r>
      <w:r w:rsidR="00A87A6D" w:rsidRPr="00F37577">
        <w:rPr>
          <w:sz w:val="18"/>
          <w:szCs w:val="18"/>
        </w:rPr>
        <w:t xml:space="preserve"> and nutrigenomics</w:t>
      </w:r>
      <w:r w:rsidR="00D578CC" w:rsidRPr="00F37577">
        <w:rPr>
          <w:sz w:val="18"/>
          <w:szCs w:val="18"/>
        </w:rPr>
        <w:t xml:space="preserve"> in their private practice</w:t>
      </w:r>
      <w:r w:rsidR="00E94E8B" w:rsidRPr="00F37577">
        <w:rPr>
          <w:sz w:val="18"/>
          <w:szCs w:val="18"/>
        </w:rPr>
        <w:t>. Moreover, she loves</w:t>
      </w:r>
      <w:r w:rsidR="002B0738" w:rsidRPr="00F37577">
        <w:rPr>
          <w:sz w:val="18"/>
          <w:szCs w:val="18"/>
        </w:rPr>
        <w:t xml:space="preserve"> to be</w:t>
      </w:r>
      <w:r w:rsidR="0037678A" w:rsidRPr="00F37577">
        <w:rPr>
          <w:sz w:val="18"/>
          <w:szCs w:val="18"/>
        </w:rPr>
        <w:t xml:space="preserve"> a genetic advisor</w:t>
      </w:r>
      <w:r w:rsidR="002B0738" w:rsidRPr="00F37577">
        <w:rPr>
          <w:sz w:val="18"/>
          <w:szCs w:val="18"/>
        </w:rPr>
        <w:t xml:space="preserve"> (</w:t>
      </w:r>
      <w:r w:rsidR="0002755C">
        <w:rPr>
          <w:sz w:val="18"/>
          <w:szCs w:val="18"/>
        </w:rPr>
        <w:t>member of Spanish Association of Human G</w:t>
      </w:r>
      <w:r w:rsidR="00461E13" w:rsidRPr="00F37577">
        <w:rPr>
          <w:sz w:val="18"/>
          <w:szCs w:val="18"/>
        </w:rPr>
        <w:t>enetics)</w:t>
      </w:r>
      <w:r w:rsidR="0037678A" w:rsidRPr="00F37577">
        <w:rPr>
          <w:sz w:val="18"/>
          <w:szCs w:val="18"/>
        </w:rPr>
        <w:t xml:space="preserve"> to help the people to understand</w:t>
      </w:r>
      <w:r w:rsidR="00461E13" w:rsidRPr="00F37577">
        <w:rPr>
          <w:sz w:val="18"/>
          <w:szCs w:val="18"/>
        </w:rPr>
        <w:t xml:space="preserve"> their genetics and create a more personalized nutrit</w:t>
      </w:r>
      <w:r w:rsidR="005D6D21" w:rsidRPr="00F37577">
        <w:rPr>
          <w:sz w:val="18"/>
          <w:szCs w:val="18"/>
        </w:rPr>
        <w:t>ion experience to:</w:t>
      </w:r>
      <w:r w:rsidR="00E43299" w:rsidRPr="00F37577">
        <w:rPr>
          <w:sz w:val="18"/>
          <w:szCs w:val="18"/>
        </w:rPr>
        <w:t xml:space="preserve"> healthy, overweight, cardiovascular diseases, </w:t>
      </w:r>
      <w:r w:rsidR="008C6ADC" w:rsidRPr="00F37577">
        <w:rPr>
          <w:sz w:val="18"/>
          <w:szCs w:val="18"/>
        </w:rPr>
        <w:t>and diabetes</w:t>
      </w:r>
      <w:r w:rsidR="00E43299" w:rsidRPr="00F37577">
        <w:rPr>
          <w:sz w:val="18"/>
          <w:szCs w:val="18"/>
        </w:rPr>
        <w:t xml:space="preserve"> patients</w:t>
      </w:r>
      <w:r w:rsidR="002C7582" w:rsidRPr="00F37577">
        <w:rPr>
          <w:sz w:val="18"/>
          <w:szCs w:val="18"/>
        </w:rPr>
        <w:t>.</w:t>
      </w:r>
      <w:r w:rsidR="00A87A6D" w:rsidRPr="00F37577">
        <w:rPr>
          <w:sz w:val="18"/>
          <w:szCs w:val="18"/>
        </w:rPr>
        <w:t xml:space="preserve"> </w:t>
      </w:r>
    </w:p>
    <w:p w14:paraId="61E9087C" w14:textId="2809521B" w:rsidR="00C03DD1" w:rsidRPr="00C03DD1" w:rsidRDefault="00A9710C" w:rsidP="00C03DD1">
      <w:pPr>
        <w:spacing w:before="62"/>
        <w:ind w:left="4217" w:right="4235"/>
        <w:jc w:val="center"/>
        <w:rPr>
          <w:rFonts w:ascii="Arial"/>
          <w:color w:val="0000FF" w:themeColor="hyperlink"/>
          <w:sz w:val="14"/>
          <w:u w:val="single"/>
        </w:rPr>
      </w:pPr>
      <w:r>
        <w:rPr>
          <w:rFonts w:ascii="Arial"/>
          <w:sz w:val="14"/>
        </w:rPr>
        <w:t xml:space="preserve">Email: </w:t>
      </w:r>
      <w:r w:rsidR="00C03DD1" w:rsidRPr="00C03DD1">
        <w:rPr>
          <w:rFonts w:ascii="Arial"/>
          <w:color w:val="0000FF" w:themeColor="hyperlink"/>
          <w:sz w:val="14"/>
          <w:u w:val="single"/>
        </w:rPr>
        <w:t>egarcia@genovivelatam.com</w:t>
      </w:r>
    </w:p>
    <w:p w14:paraId="68A06531" w14:textId="43F76ECA" w:rsidR="00AE3E37" w:rsidRDefault="00C03DD1" w:rsidP="00C03DD1">
      <w:pPr>
        <w:spacing w:before="62"/>
        <w:ind w:left="4217" w:right="4235"/>
        <w:jc w:val="center"/>
        <w:rPr>
          <w:rFonts w:ascii="Arial"/>
          <w:sz w:val="14"/>
        </w:rPr>
      </w:pPr>
      <w:r w:rsidRPr="00C03DD1">
        <w:rPr>
          <w:rFonts w:ascii="Arial"/>
          <w:color w:val="0000FF" w:themeColor="hyperlink"/>
          <w:sz w:val="14"/>
          <w:u w:val="single"/>
        </w:rPr>
        <w:t xml:space="preserve"> </w:t>
      </w:r>
    </w:p>
    <w:p w14:paraId="6C56E6FC" w14:textId="77777777" w:rsidR="00AE3E37" w:rsidRDefault="00292ED9">
      <w:pPr>
        <w:pStyle w:val="Textodecuerpo"/>
        <w:spacing w:before="2"/>
        <w:rPr>
          <w:rFonts w:ascii="Arial"/>
          <w:sz w:val="19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25D4C93" wp14:editId="604F849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5CE837BF" w14:textId="77777777" w:rsidR="00AE3E37" w:rsidRDefault="00AE3E37">
      <w:pPr>
        <w:pStyle w:val="Textodecuerpo"/>
        <w:rPr>
          <w:rFonts w:ascii="Arial"/>
          <w:sz w:val="20"/>
        </w:rPr>
      </w:pPr>
    </w:p>
    <w:p w14:paraId="53AF914C" w14:textId="77777777" w:rsidR="00AE3E37" w:rsidRDefault="00AE3E37">
      <w:pPr>
        <w:pStyle w:val="Textodecuerpo"/>
        <w:rPr>
          <w:rFonts w:ascii="Arial"/>
          <w:sz w:val="20"/>
        </w:rPr>
      </w:pPr>
    </w:p>
    <w:p w14:paraId="1165F491" w14:textId="77777777" w:rsidR="00AE3E37" w:rsidRDefault="00AE3E37">
      <w:pPr>
        <w:pStyle w:val="Textodecuerpo"/>
        <w:spacing w:before="7"/>
        <w:rPr>
          <w:rFonts w:ascii="Arial"/>
          <w:sz w:val="29"/>
        </w:rPr>
      </w:pPr>
    </w:p>
    <w:p w14:paraId="0F641DFE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0EDF5F69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2A5BF339" w14:textId="61B3D8E7" w:rsidR="00AE3E37" w:rsidRDefault="00AE3E37">
      <w:pPr>
        <w:pStyle w:val="Textodecuerpo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36233C" w14:textId="77777777" w:rsidR="003C14E9" w:rsidRDefault="003C14E9">
      <w:r>
        <w:separator/>
      </w:r>
    </w:p>
  </w:endnote>
  <w:endnote w:type="continuationSeparator" w:id="0">
    <w:p w14:paraId="4F8CC48A" w14:textId="77777777" w:rsidR="003C14E9" w:rsidRDefault="003C1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1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81668F" w14:textId="77777777" w:rsidR="003C14E9" w:rsidRDefault="003C14E9">
    <w:pPr>
      <w:pStyle w:val="Textodecuerpo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44033F1" wp14:editId="6E15818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63286B" w14:textId="77777777" w:rsidR="003C14E9" w:rsidRPr="005B3A56" w:rsidRDefault="003C14E9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51274FA" w14:textId="77777777" w:rsidR="003C14E9" w:rsidRPr="005B3A56" w:rsidRDefault="003C14E9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14:paraId="5663286B" w14:textId="77777777" w:rsidR="00A87A6D" w:rsidRPr="005B3A56" w:rsidRDefault="00A87A6D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51274FA" w14:textId="77777777" w:rsidR="00A87A6D" w:rsidRPr="005B3A56" w:rsidRDefault="00A87A6D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4A174E91" wp14:editId="7B2DFCC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8B5ECB" w14:textId="77777777" w:rsidR="003C14E9" w:rsidRPr="005B3A56" w:rsidRDefault="003C14E9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2C06CF0" w14:textId="77777777" w:rsidR="003C14E9" w:rsidRPr="005B3A56" w:rsidRDefault="003C14E9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498B5ECB" w14:textId="77777777" w:rsidR="00A87A6D" w:rsidRPr="005B3A56" w:rsidRDefault="00A87A6D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2C06CF0" w14:textId="77777777" w:rsidR="00A87A6D" w:rsidRPr="005B3A56" w:rsidRDefault="00A87A6D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E47FC12" wp14:editId="1A9E0F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3435B0" w14:textId="77777777" w:rsidR="003C14E9" w:rsidRPr="005B3A56" w:rsidRDefault="003C14E9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7FC402F" w14:textId="77777777" w:rsidR="003C14E9" w:rsidRPr="005B3A56" w:rsidRDefault="003C14E9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023435B0" w14:textId="77777777" w:rsidR="00A87A6D" w:rsidRPr="005B3A56" w:rsidRDefault="00A87A6D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7FC402F" w14:textId="77777777" w:rsidR="00A87A6D" w:rsidRPr="005B3A56" w:rsidRDefault="00A87A6D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9E3885" w14:textId="77777777" w:rsidR="003C14E9" w:rsidRDefault="003C14E9">
      <w:r>
        <w:separator/>
      </w:r>
    </w:p>
  </w:footnote>
  <w:footnote w:type="continuationSeparator" w:id="0">
    <w:p w14:paraId="36E3D1AF" w14:textId="77777777" w:rsidR="003C14E9" w:rsidRDefault="003C14E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08AC9B" w14:textId="77777777" w:rsidR="003C14E9" w:rsidRDefault="003C14E9">
    <w:pPr>
      <w:pStyle w:val="Textodecuerpo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BCEF8F7" wp14:editId="7E32142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D82165" w14:textId="77777777" w:rsidR="003C14E9" w:rsidRPr="005B3A56" w:rsidRDefault="003C14E9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3CD82165" w14:textId="77777777" w:rsidR="003C14E9" w:rsidRPr="005B3A56" w:rsidRDefault="003C14E9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23B7F05" wp14:editId="1F84C9D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DF66CA" w14:textId="77777777" w:rsidR="003C14E9" w:rsidRPr="005B3A56" w:rsidRDefault="003C14E9">
                          <w:pPr>
                            <w:pStyle w:val="Textodecuerpo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6577038F" w14:textId="77777777" w:rsidR="003C14E9" w:rsidRPr="005B3A56" w:rsidRDefault="003C14E9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10DF66CA" w14:textId="77777777" w:rsidR="00A87A6D" w:rsidRPr="005B3A56" w:rsidRDefault="00A87A6D">
                    <w:pPr>
                      <w:pStyle w:val="Textodecuerpo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6577038F" w14:textId="77777777" w:rsidR="00A87A6D" w:rsidRPr="005B3A56" w:rsidRDefault="00A87A6D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5BFE"/>
    <w:rsid w:val="0002755C"/>
    <w:rsid w:val="00037B02"/>
    <w:rsid w:val="00075799"/>
    <w:rsid w:val="0008614C"/>
    <w:rsid w:val="00086651"/>
    <w:rsid w:val="000E2911"/>
    <w:rsid w:val="001263DF"/>
    <w:rsid w:val="001738CD"/>
    <w:rsid w:val="001B12B5"/>
    <w:rsid w:val="001E2C87"/>
    <w:rsid w:val="001F15B5"/>
    <w:rsid w:val="00202380"/>
    <w:rsid w:val="00232E91"/>
    <w:rsid w:val="0024086C"/>
    <w:rsid w:val="002455EC"/>
    <w:rsid w:val="00292ED9"/>
    <w:rsid w:val="002B0738"/>
    <w:rsid w:val="002C7582"/>
    <w:rsid w:val="002D6511"/>
    <w:rsid w:val="0032195B"/>
    <w:rsid w:val="0037678A"/>
    <w:rsid w:val="003926B9"/>
    <w:rsid w:val="003B014E"/>
    <w:rsid w:val="003B1234"/>
    <w:rsid w:val="003B6FA4"/>
    <w:rsid w:val="003C14E9"/>
    <w:rsid w:val="003C1EE9"/>
    <w:rsid w:val="003F6396"/>
    <w:rsid w:val="00404E5B"/>
    <w:rsid w:val="00414F7B"/>
    <w:rsid w:val="004163C2"/>
    <w:rsid w:val="004355DC"/>
    <w:rsid w:val="0044187A"/>
    <w:rsid w:val="00445E7B"/>
    <w:rsid w:val="00461E13"/>
    <w:rsid w:val="004749B4"/>
    <w:rsid w:val="00494130"/>
    <w:rsid w:val="004A4FD9"/>
    <w:rsid w:val="004F3523"/>
    <w:rsid w:val="004F7E31"/>
    <w:rsid w:val="00510DFD"/>
    <w:rsid w:val="00552F04"/>
    <w:rsid w:val="0057183F"/>
    <w:rsid w:val="00574600"/>
    <w:rsid w:val="005973B9"/>
    <w:rsid w:val="005B3A56"/>
    <w:rsid w:val="005D6D21"/>
    <w:rsid w:val="005E6662"/>
    <w:rsid w:val="006060CE"/>
    <w:rsid w:val="0063497F"/>
    <w:rsid w:val="0064693C"/>
    <w:rsid w:val="006828EC"/>
    <w:rsid w:val="006E06DF"/>
    <w:rsid w:val="006E0901"/>
    <w:rsid w:val="006E7DC8"/>
    <w:rsid w:val="007326FB"/>
    <w:rsid w:val="00736325"/>
    <w:rsid w:val="00737384"/>
    <w:rsid w:val="0074399B"/>
    <w:rsid w:val="00791C6C"/>
    <w:rsid w:val="007C32A1"/>
    <w:rsid w:val="007D29F8"/>
    <w:rsid w:val="00836ACA"/>
    <w:rsid w:val="00841E5C"/>
    <w:rsid w:val="0084404B"/>
    <w:rsid w:val="00845FC6"/>
    <w:rsid w:val="00870A11"/>
    <w:rsid w:val="00873DF0"/>
    <w:rsid w:val="008756E6"/>
    <w:rsid w:val="008810F4"/>
    <w:rsid w:val="008A0416"/>
    <w:rsid w:val="008A08B6"/>
    <w:rsid w:val="008B1800"/>
    <w:rsid w:val="008B30A0"/>
    <w:rsid w:val="008C3100"/>
    <w:rsid w:val="008C6ADC"/>
    <w:rsid w:val="008D0A9F"/>
    <w:rsid w:val="00902576"/>
    <w:rsid w:val="00902B61"/>
    <w:rsid w:val="00916B7F"/>
    <w:rsid w:val="009207CC"/>
    <w:rsid w:val="00984FFE"/>
    <w:rsid w:val="009A141A"/>
    <w:rsid w:val="009B2D44"/>
    <w:rsid w:val="009F52D4"/>
    <w:rsid w:val="00A0713D"/>
    <w:rsid w:val="00A07E82"/>
    <w:rsid w:val="00A44BDE"/>
    <w:rsid w:val="00A64FB3"/>
    <w:rsid w:val="00A87A6D"/>
    <w:rsid w:val="00A90E1E"/>
    <w:rsid w:val="00A9710C"/>
    <w:rsid w:val="00AC2206"/>
    <w:rsid w:val="00AE037F"/>
    <w:rsid w:val="00AE3E37"/>
    <w:rsid w:val="00AE6D8B"/>
    <w:rsid w:val="00B01389"/>
    <w:rsid w:val="00B21A57"/>
    <w:rsid w:val="00B8519E"/>
    <w:rsid w:val="00BA7E14"/>
    <w:rsid w:val="00BF76FD"/>
    <w:rsid w:val="00C01C9C"/>
    <w:rsid w:val="00C03DD1"/>
    <w:rsid w:val="00C04D29"/>
    <w:rsid w:val="00C200B4"/>
    <w:rsid w:val="00C275BB"/>
    <w:rsid w:val="00C33602"/>
    <w:rsid w:val="00CB4441"/>
    <w:rsid w:val="00CD6F55"/>
    <w:rsid w:val="00D578CC"/>
    <w:rsid w:val="00D94645"/>
    <w:rsid w:val="00DC0CDA"/>
    <w:rsid w:val="00DE3104"/>
    <w:rsid w:val="00DF58A9"/>
    <w:rsid w:val="00E033A9"/>
    <w:rsid w:val="00E16FA3"/>
    <w:rsid w:val="00E26B10"/>
    <w:rsid w:val="00E43299"/>
    <w:rsid w:val="00E5194E"/>
    <w:rsid w:val="00E86F10"/>
    <w:rsid w:val="00E94E8B"/>
    <w:rsid w:val="00EB4CCB"/>
    <w:rsid w:val="00EC088D"/>
    <w:rsid w:val="00EF321E"/>
    <w:rsid w:val="00F20198"/>
    <w:rsid w:val="00F27A2D"/>
    <w:rsid w:val="00F37577"/>
    <w:rsid w:val="00F41B0A"/>
    <w:rsid w:val="00F476EA"/>
    <w:rsid w:val="00F6538E"/>
    <w:rsid w:val="00F72EEA"/>
    <w:rsid w:val="00F84CAE"/>
    <w:rsid w:val="00FA258B"/>
    <w:rsid w:val="00FA3D7C"/>
    <w:rsid w:val="00FB1D68"/>
    <w:rsid w:val="00FC06F7"/>
    <w:rsid w:val="00FC55FC"/>
    <w:rsid w:val="00FD4404"/>
    <w:rsid w:val="00FF54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E59B6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cuerpo">
    <w:name w:val="Body Text"/>
    <w:basedOn w:val="Normal"/>
    <w:link w:val="Textodecuerpo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decuerpoCar">
    <w:name w:val="Texto de cuerpo Car"/>
    <w:basedOn w:val="Fuentedeprrafopredeter"/>
    <w:link w:val="Textodecuerp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510DF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eastAsiaTheme="minorHAnsi" w:hAnsi="Courier" w:cs="Courier"/>
      <w:sz w:val="20"/>
      <w:szCs w:val="20"/>
      <w:lang w:val="es-ES_tradnl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510DFD"/>
    <w:rPr>
      <w:rFonts w:ascii="Courier" w:hAnsi="Courier" w:cs="Courier"/>
      <w:sz w:val="20"/>
      <w:szCs w:val="20"/>
      <w:lang w:val="es-ES_tradnl" w:eastAsia="es-ES"/>
    </w:rPr>
  </w:style>
  <w:style w:type="character" w:styleId="Textoennegrita">
    <w:name w:val="Strong"/>
    <w:basedOn w:val="Fuentedeprrafopredeter"/>
    <w:uiPriority w:val="22"/>
    <w:qFormat/>
    <w:rsid w:val="009A141A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cuerpo">
    <w:name w:val="Body Text"/>
    <w:basedOn w:val="Normal"/>
    <w:link w:val="Textodecuerpo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decuerpoCar">
    <w:name w:val="Texto de cuerpo Car"/>
    <w:basedOn w:val="Fuentedeprrafopredeter"/>
    <w:link w:val="Textodecuerpo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510DF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eastAsiaTheme="minorHAnsi" w:hAnsi="Courier" w:cs="Courier"/>
      <w:sz w:val="20"/>
      <w:szCs w:val="20"/>
      <w:lang w:val="es-ES_tradnl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510DFD"/>
    <w:rPr>
      <w:rFonts w:ascii="Courier" w:hAnsi="Courier" w:cs="Courier"/>
      <w:sz w:val="20"/>
      <w:szCs w:val="20"/>
      <w:lang w:val="es-ES_tradnl" w:eastAsia="es-ES"/>
    </w:rPr>
  </w:style>
  <w:style w:type="character" w:styleId="Textoennegrita">
    <w:name w:val="Strong"/>
    <w:basedOn w:val="Fuentedeprrafopredeter"/>
    <w:uiPriority w:val="22"/>
    <w:qFormat/>
    <w:rsid w:val="009A14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363</Words>
  <Characters>2001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Usuario de Microsoft Office</cp:lastModifiedBy>
  <cp:revision>117</cp:revision>
  <dcterms:created xsi:type="dcterms:W3CDTF">2017-11-04T21:48:00Z</dcterms:created>
  <dcterms:modified xsi:type="dcterms:W3CDTF">2017-11-06T09:20:00Z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