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6A6" w:rsidRDefault="00DB76A6" w:rsidP="0005606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333333"/>
          <w:sz w:val="28"/>
          <w:szCs w:val="36"/>
        </w:rPr>
      </w:pPr>
      <w:r w:rsidRPr="00F97C10">
        <w:rPr>
          <w:rFonts w:ascii="Arial" w:eastAsia="Times New Roman" w:hAnsi="Arial" w:cs="Arial"/>
          <w:color w:val="333333"/>
          <w:sz w:val="28"/>
          <w:szCs w:val="36"/>
        </w:rPr>
        <w:t xml:space="preserve">Role of </w:t>
      </w:r>
      <w:proofErr w:type="spellStart"/>
      <w:r w:rsidRPr="00F97C10">
        <w:rPr>
          <w:rFonts w:ascii="Arial" w:eastAsia="Times New Roman" w:hAnsi="Arial" w:cs="Arial"/>
          <w:color w:val="333333"/>
          <w:sz w:val="28"/>
          <w:szCs w:val="36"/>
        </w:rPr>
        <w:t>Anorexigenic</w:t>
      </w:r>
      <w:proofErr w:type="spellEnd"/>
      <w:r w:rsidRPr="00F97C10">
        <w:rPr>
          <w:rFonts w:ascii="Arial" w:eastAsia="Times New Roman" w:hAnsi="Arial" w:cs="Arial"/>
          <w:color w:val="333333"/>
          <w:sz w:val="28"/>
          <w:szCs w:val="36"/>
        </w:rPr>
        <w:t xml:space="preserve"> and Orexigenic Hormones in obese and Anorexia Nervosa</w:t>
      </w:r>
      <w:r w:rsidR="00F97C10">
        <w:rPr>
          <w:rFonts w:ascii="Arial" w:eastAsia="Times New Roman" w:hAnsi="Arial" w:cs="Arial"/>
          <w:color w:val="333333"/>
          <w:sz w:val="28"/>
          <w:szCs w:val="36"/>
        </w:rPr>
        <w:t xml:space="preserve"> </w:t>
      </w:r>
    </w:p>
    <w:p w:rsidR="005F5503" w:rsidRPr="00C658AF" w:rsidRDefault="005F5503" w:rsidP="00C658A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24"/>
          <w:szCs w:val="36"/>
        </w:rPr>
      </w:pPr>
      <w:r w:rsidRPr="00C658AF">
        <w:rPr>
          <w:rFonts w:ascii="Arial" w:eastAsia="Times New Roman" w:hAnsi="Arial" w:cs="Arial"/>
          <w:color w:val="333333"/>
          <w:sz w:val="24"/>
          <w:szCs w:val="36"/>
        </w:rPr>
        <w:t>Saba L</w:t>
      </w:r>
      <w:r w:rsidR="007F1FF4" w:rsidRPr="00C658AF">
        <w:rPr>
          <w:rFonts w:ascii="Arial" w:eastAsia="Times New Roman" w:hAnsi="Arial" w:cs="Arial"/>
          <w:color w:val="333333"/>
          <w:sz w:val="24"/>
          <w:szCs w:val="36"/>
        </w:rPr>
        <w:t xml:space="preserve">, RN PhD, </w:t>
      </w:r>
      <w:proofErr w:type="gramStart"/>
      <w:r w:rsidR="007F1FF4" w:rsidRPr="00C658AF">
        <w:rPr>
          <w:rFonts w:ascii="Arial" w:eastAsia="Times New Roman" w:hAnsi="Arial" w:cs="Arial"/>
          <w:color w:val="333333"/>
          <w:sz w:val="24"/>
          <w:szCs w:val="36"/>
        </w:rPr>
        <w:t>The</w:t>
      </w:r>
      <w:proofErr w:type="gramEnd"/>
      <w:r w:rsidR="007F1FF4" w:rsidRPr="00C658AF">
        <w:rPr>
          <w:rFonts w:ascii="Arial" w:eastAsia="Times New Roman" w:hAnsi="Arial" w:cs="Arial"/>
          <w:color w:val="333333"/>
          <w:sz w:val="24"/>
          <w:szCs w:val="36"/>
        </w:rPr>
        <w:t xml:space="preserve"> University of Lahore, Pakistan</w:t>
      </w:r>
    </w:p>
    <w:p w:rsidR="00511E6D" w:rsidRDefault="005F531D" w:rsidP="00DC545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333333"/>
          <w:sz w:val="28"/>
          <w:szCs w:val="36"/>
        </w:rPr>
      </w:pPr>
      <w:r w:rsidRPr="00AE43AB">
        <w:rPr>
          <w:rFonts w:ascii="Arial" w:eastAsia="Times New Roman" w:hAnsi="Arial" w:cs="Arial"/>
          <w:noProof/>
          <w:color w:val="333333"/>
          <w:sz w:val="32"/>
          <w:szCs w:val="24"/>
        </w:rPr>
        <w:drawing>
          <wp:anchor distT="0" distB="0" distL="114300" distR="114300" simplePos="0" relativeHeight="251658240" behindDoc="0" locked="0" layoutInCell="1" allowOverlap="1" wp14:anchorId="7ECBCFF8" wp14:editId="6BF65534">
            <wp:simplePos x="0" y="0"/>
            <wp:positionH relativeFrom="margin">
              <wp:posOffset>3038475</wp:posOffset>
            </wp:positionH>
            <wp:positionV relativeFrom="margin">
              <wp:posOffset>1200150</wp:posOffset>
            </wp:positionV>
            <wp:extent cx="3333750" cy="1714500"/>
            <wp:effectExtent l="0" t="0" r="0" b="0"/>
            <wp:wrapSquare wrapText="bothSides"/>
            <wp:docPr id="2" name="Picture 2" descr="C:\Users\Umer\Pictures\41_05AppetiteRegul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mer\Pictures\41_05AppetiteRegulati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1FF4" w:rsidRDefault="007F1FF4" w:rsidP="00DC545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333333"/>
          <w:sz w:val="36"/>
          <w:szCs w:val="36"/>
        </w:rPr>
        <w:sectPr w:rsidR="007F1FF4" w:rsidSect="00511E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6125E" w:rsidRDefault="0076125E" w:rsidP="00DC545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333333"/>
          <w:sz w:val="36"/>
          <w:szCs w:val="36"/>
        </w:rPr>
      </w:pPr>
      <w:r w:rsidRPr="0076125E">
        <w:rPr>
          <w:rFonts w:ascii="Arial" w:eastAsia="Times New Roman" w:hAnsi="Arial" w:cs="Arial"/>
          <w:color w:val="333333"/>
          <w:sz w:val="36"/>
          <w:szCs w:val="36"/>
        </w:rPr>
        <w:lastRenderedPageBreak/>
        <w:t>Abstract</w:t>
      </w:r>
    </w:p>
    <w:p w:rsidR="005F531D" w:rsidRPr="00F24A79" w:rsidRDefault="00DB30CF" w:rsidP="00F24A7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333333"/>
          <w:sz w:val="24"/>
          <w:szCs w:val="24"/>
        </w:rPr>
      </w:pPr>
      <w:r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Energy balance is </w:t>
      </w:r>
      <w:r w:rsidR="00DD32A7" w:rsidRPr="00DC5451">
        <w:rPr>
          <w:rFonts w:ascii="Arial" w:eastAsia="Times New Roman" w:hAnsi="Arial" w:cs="Arial"/>
          <w:color w:val="333333"/>
          <w:sz w:val="24"/>
          <w:szCs w:val="24"/>
        </w:rPr>
        <w:t>influenced</w:t>
      </w:r>
      <w:r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by two hormones </w:t>
      </w:r>
      <w:proofErr w:type="spellStart"/>
      <w:r w:rsidRPr="00DC5451">
        <w:rPr>
          <w:rFonts w:ascii="Arial" w:eastAsia="Times New Roman" w:hAnsi="Arial" w:cs="Arial"/>
          <w:color w:val="333333"/>
          <w:sz w:val="24"/>
          <w:szCs w:val="24"/>
        </w:rPr>
        <w:t>Leptin</w:t>
      </w:r>
      <w:proofErr w:type="spellEnd"/>
      <w:r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and Ghrelin.</w:t>
      </w:r>
      <w:r w:rsidR="00DD32A7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26749F" w:rsidRPr="00DC5451">
        <w:rPr>
          <w:rFonts w:ascii="Arial" w:eastAsia="Times New Roman" w:hAnsi="Arial" w:cs="Arial"/>
          <w:color w:val="333333"/>
          <w:sz w:val="24"/>
          <w:szCs w:val="24"/>
        </w:rPr>
        <w:t>Leptin</w:t>
      </w:r>
      <w:proofErr w:type="spellEnd"/>
      <w:r w:rsidR="0026749F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is produced in adipose tissues while ghrelin is produced in stomach. </w:t>
      </w:r>
      <w:proofErr w:type="spellStart"/>
      <w:r w:rsidR="00DD32A7" w:rsidRPr="00DC5451">
        <w:rPr>
          <w:rFonts w:ascii="Arial" w:eastAsia="Times New Roman" w:hAnsi="Arial" w:cs="Arial"/>
          <w:color w:val="333333"/>
          <w:sz w:val="24"/>
          <w:szCs w:val="24"/>
        </w:rPr>
        <w:t>Leptin</w:t>
      </w:r>
      <w:proofErr w:type="spellEnd"/>
      <w:r w:rsidR="00DD32A7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is act as facilitator in regulation of energy balance by </w:t>
      </w:r>
      <w:r w:rsidR="00A0217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limiting food intake </w:t>
      </w:r>
      <w:r w:rsidR="00F24A79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whereas </w:t>
      </w:r>
      <w:r w:rsidR="00F24A79" w:rsidRPr="00511E6D">
        <w:rPr>
          <w:rFonts w:ascii="Arial" w:eastAsia="Times New Roman" w:hAnsi="Arial" w:cs="Arial"/>
          <w:color w:val="333333"/>
          <w:sz w:val="24"/>
          <w:szCs w:val="24"/>
        </w:rPr>
        <w:t>ghrelin</w:t>
      </w:r>
      <w:r w:rsidR="00A0217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urg</w:t>
      </w:r>
      <w:r w:rsidR="00FE4E64" w:rsidRPr="00DC5451">
        <w:rPr>
          <w:rFonts w:ascii="Arial" w:eastAsia="Times New Roman" w:hAnsi="Arial" w:cs="Arial"/>
          <w:color w:val="333333"/>
          <w:sz w:val="24"/>
          <w:szCs w:val="24"/>
        </w:rPr>
        <w:t>e</w:t>
      </w:r>
      <w:r w:rsidR="00A0217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feelings of start-up a meal.</w:t>
      </w:r>
      <w:r w:rsidR="00FE4E64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Studies showed that obese people have high level of </w:t>
      </w:r>
      <w:proofErr w:type="spellStart"/>
      <w:r w:rsidR="00FE4E64" w:rsidRPr="00DC5451">
        <w:rPr>
          <w:rFonts w:ascii="Arial" w:eastAsia="Times New Roman" w:hAnsi="Arial" w:cs="Arial"/>
          <w:color w:val="333333"/>
          <w:sz w:val="24"/>
          <w:szCs w:val="24"/>
        </w:rPr>
        <w:t>leptin</w:t>
      </w:r>
      <w:proofErr w:type="spellEnd"/>
      <w:r w:rsidR="00FE4E64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and low level of ghrelin</w:t>
      </w:r>
      <w:r w:rsidR="007E16BD" w:rsidRPr="00DC5451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="00E03C2D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7E16BD" w:rsidRPr="00DC5451">
        <w:rPr>
          <w:rFonts w:ascii="Arial" w:eastAsia="Times New Roman" w:hAnsi="Arial" w:cs="Arial"/>
          <w:color w:val="333333"/>
          <w:sz w:val="24"/>
          <w:szCs w:val="24"/>
        </w:rPr>
        <w:t>The following study was conducted</w:t>
      </w:r>
      <w:r w:rsidR="00545607">
        <w:rPr>
          <w:rFonts w:ascii="Arial" w:eastAsia="Times New Roman" w:hAnsi="Arial" w:cs="Arial"/>
          <w:color w:val="333333"/>
          <w:sz w:val="24"/>
          <w:szCs w:val="24"/>
        </w:rPr>
        <w:t xml:space="preserve"> in 200 </w:t>
      </w:r>
      <w:r w:rsidR="00A00A7A">
        <w:rPr>
          <w:rFonts w:ascii="Arial" w:eastAsia="Times New Roman" w:hAnsi="Arial" w:cs="Arial"/>
          <w:color w:val="333333"/>
          <w:sz w:val="24"/>
          <w:szCs w:val="24"/>
        </w:rPr>
        <w:t>participants (</w:t>
      </w:r>
      <w:r w:rsidR="00545607">
        <w:rPr>
          <w:rFonts w:ascii="Arial" w:eastAsia="Times New Roman" w:hAnsi="Arial" w:cs="Arial"/>
          <w:color w:val="333333"/>
          <w:sz w:val="24"/>
          <w:szCs w:val="24"/>
        </w:rPr>
        <w:t>1:1)</w:t>
      </w:r>
      <w:r w:rsidR="007E16BD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to check the level of ghrelin and </w:t>
      </w:r>
      <w:proofErr w:type="spellStart"/>
      <w:r w:rsidR="007E16BD" w:rsidRPr="00DC5451">
        <w:rPr>
          <w:rFonts w:ascii="Arial" w:eastAsia="Times New Roman" w:hAnsi="Arial" w:cs="Arial"/>
          <w:color w:val="333333"/>
          <w:sz w:val="24"/>
          <w:szCs w:val="24"/>
        </w:rPr>
        <w:t>l</w:t>
      </w:r>
      <w:r w:rsidR="00423E75" w:rsidRPr="00DC5451">
        <w:rPr>
          <w:rFonts w:ascii="Arial" w:eastAsia="Times New Roman" w:hAnsi="Arial" w:cs="Arial"/>
          <w:color w:val="333333"/>
          <w:sz w:val="24"/>
          <w:szCs w:val="24"/>
        </w:rPr>
        <w:t>eptin</w:t>
      </w:r>
      <w:proofErr w:type="spellEnd"/>
      <w:r w:rsidR="00423E75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in obese and anorexia n</w:t>
      </w:r>
      <w:r w:rsidR="007E16BD" w:rsidRPr="00DC5451">
        <w:rPr>
          <w:rFonts w:ascii="Arial" w:eastAsia="Times New Roman" w:hAnsi="Arial" w:cs="Arial"/>
          <w:color w:val="333333"/>
          <w:sz w:val="24"/>
          <w:szCs w:val="24"/>
        </w:rPr>
        <w:t>ervosa patients</w:t>
      </w:r>
      <w:r w:rsidR="00002DD0">
        <w:rPr>
          <w:rFonts w:ascii="Arial" w:eastAsia="Times New Roman" w:hAnsi="Arial" w:cs="Arial"/>
          <w:color w:val="333333"/>
          <w:sz w:val="24"/>
          <w:szCs w:val="24"/>
        </w:rPr>
        <w:t xml:space="preserve"> aged 20-30years. </w:t>
      </w:r>
      <w:r w:rsidR="005A1452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A rise in plasma ghrelin concentration was seen </w:t>
      </w:r>
      <w:r w:rsidR="00F3601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high </w:t>
      </w:r>
      <w:r w:rsidR="005A1452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in anorexia nervosa patients and low concentration was observed in obese </w:t>
      </w:r>
      <w:r w:rsidR="0026749F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persons. This study also showed that obese persons are </w:t>
      </w:r>
      <w:proofErr w:type="spellStart"/>
      <w:r w:rsidR="0026749F" w:rsidRPr="00DC5451">
        <w:rPr>
          <w:rFonts w:ascii="Arial" w:eastAsia="Times New Roman" w:hAnsi="Arial" w:cs="Arial"/>
          <w:color w:val="333333"/>
          <w:sz w:val="24"/>
          <w:szCs w:val="24"/>
        </w:rPr>
        <w:t>leptin</w:t>
      </w:r>
      <w:proofErr w:type="spellEnd"/>
      <w:r w:rsidR="0026749F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resistant. </w:t>
      </w:r>
      <w:r w:rsidR="00A63A05">
        <w:rPr>
          <w:rFonts w:ascii="Arial" w:eastAsia="Times New Roman" w:hAnsi="Arial" w:cs="Arial"/>
          <w:color w:val="333333"/>
          <w:sz w:val="24"/>
          <w:szCs w:val="24"/>
        </w:rPr>
        <w:t>This study validated</w:t>
      </w:r>
      <w:r w:rsidR="00F3601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that nutrition is a key factor for regulating the level of ghrelin in humans. </w:t>
      </w:r>
      <w:r w:rsidR="00A77812">
        <w:rPr>
          <w:rFonts w:ascii="Arial" w:eastAsia="Times New Roman" w:hAnsi="Arial" w:cs="Arial"/>
          <w:color w:val="333333"/>
          <w:sz w:val="24"/>
          <w:szCs w:val="24"/>
        </w:rPr>
        <w:t xml:space="preserve">Study also </w:t>
      </w:r>
      <w:r w:rsidR="008C5AFF">
        <w:rPr>
          <w:rFonts w:ascii="Arial" w:eastAsia="Times New Roman" w:hAnsi="Arial" w:cs="Arial"/>
          <w:color w:val="333333"/>
          <w:sz w:val="24"/>
          <w:szCs w:val="24"/>
        </w:rPr>
        <w:t>revealed</w:t>
      </w:r>
      <w:r w:rsidR="00A77812">
        <w:rPr>
          <w:rFonts w:ascii="Arial" w:eastAsia="Times New Roman" w:hAnsi="Arial" w:cs="Arial"/>
          <w:color w:val="333333"/>
          <w:sz w:val="24"/>
          <w:szCs w:val="24"/>
        </w:rPr>
        <w:t xml:space="preserve"> that both</w:t>
      </w:r>
      <w:r w:rsidR="00F36013" w:rsidRPr="00DC5451">
        <w:rPr>
          <w:rFonts w:ascii="Arial" w:eastAsia="Times New Roman" w:hAnsi="Arial" w:cs="Arial"/>
          <w:color w:val="333333"/>
          <w:sz w:val="24"/>
          <w:szCs w:val="24"/>
        </w:rPr>
        <w:t xml:space="preserve"> hormones are antagonistic in up and down regulation of energy balance</w:t>
      </w:r>
      <w:r w:rsidR="00F24A79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804E1F" w:rsidRPr="00804E1F" w:rsidRDefault="00804E1F" w:rsidP="00804E1F">
      <w:pPr>
        <w:rPr>
          <w:rFonts w:ascii="Arial" w:hAnsi="Arial" w:cs="Arial"/>
          <w:sz w:val="28"/>
        </w:rPr>
      </w:pPr>
      <w:bookmarkStart w:id="0" w:name="_GoBack"/>
      <w:bookmarkEnd w:id="0"/>
      <w:r w:rsidRPr="00804E1F">
        <w:rPr>
          <w:rFonts w:ascii="Arial" w:hAnsi="Arial" w:cs="Arial"/>
          <w:sz w:val="28"/>
        </w:rPr>
        <w:t>Publication:</w:t>
      </w:r>
    </w:p>
    <w:p w:rsidR="005F531D" w:rsidRPr="003C62B3" w:rsidRDefault="00A733AE" w:rsidP="003C62B3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Arial" w:hAnsi="Arial" w:cs="Arial"/>
          <w:sz w:val="24"/>
          <w:szCs w:val="24"/>
        </w:rPr>
      </w:pPr>
      <w:hyperlink r:id="rId7" w:history="1"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English</w:t>
        </w:r>
      </w:hyperlink>
      <w:r w:rsidR="00BC0E5B"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>,</w:t>
      </w:r>
      <w:r w:rsidR="00CE13E9" w:rsidRPr="003C62B3">
        <w:rPr>
          <w:rFonts w:ascii="Arial" w:hAnsi="Arial" w:cs="Arial"/>
          <w:sz w:val="24"/>
          <w:szCs w:val="24"/>
        </w:rPr>
        <w:t xml:space="preserve"> </w:t>
      </w:r>
      <w:r w:rsidR="00CE13E9"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 xml:space="preserve">P. J., </w:t>
      </w:r>
      <w:hyperlink r:id="rId8" w:history="1"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 xml:space="preserve">M. A. </w:t>
        </w:r>
        <w:proofErr w:type="spellStart"/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Ghatei</w:t>
        </w:r>
        <w:proofErr w:type="spellEnd"/>
      </w:hyperlink>
      <w:r w:rsidR="00BC0E5B"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 xml:space="preserve">, </w:t>
      </w:r>
      <w:hyperlink r:id="rId9" w:history="1"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I. A. Malik</w:t>
        </w:r>
      </w:hyperlink>
      <w:r w:rsidR="00BC0E5B"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 xml:space="preserve">, </w:t>
      </w:r>
      <w:hyperlink r:id="rId10" w:history="1"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S. R. Bloom</w:t>
        </w:r>
      </w:hyperlink>
      <w:r w:rsidR="00BC0E5B"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 xml:space="preserve"> and</w:t>
      </w:r>
      <w:r w:rsidR="00BC0E5B" w:rsidRPr="003C62B3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3C62B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J. P. H. Wilding</w:t>
        </w:r>
      </w:hyperlink>
      <w:proofErr w:type="gramStart"/>
      <w:r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>,(</w:t>
      </w:r>
      <w:proofErr w:type="gramEnd"/>
      <w:r w:rsidRPr="003C62B3">
        <w:rPr>
          <w:rStyle w:val="al-author-name"/>
          <w:rFonts w:ascii="Arial" w:hAnsi="Arial" w:cs="Arial"/>
          <w:sz w:val="24"/>
          <w:szCs w:val="24"/>
          <w:bdr w:val="none" w:sz="0" w:space="0" w:color="auto" w:frame="1"/>
        </w:rPr>
        <w:t xml:space="preserve">2002). </w:t>
      </w:r>
      <w:r w:rsidR="00775535" w:rsidRPr="003C62B3">
        <w:rPr>
          <w:rFonts w:ascii="Arial" w:hAnsi="Arial" w:cs="Arial"/>
          <w:sz w:val="24"/>
          <w:szCs w:val="24"/>
        </w:rPr>
        <w:t xml:space="preserve">Food Fails to Suppress Ghrelin Levels in Obese </w:t>
      </w:r>
      <w:r w:rsidR="00F53FF7" w:rsidRPr="003C62B3">
        <w:rPr>
          <w:rFonts w:ascii="Arial" w:hAnsi="Arial" w:cs="Arial"/>
          <w:sz w:val="24"/>
          <w:szCs w:val="24"/>
        </w:rPr>
        <w:t xml:space="preserve">Humans. </w:t>
      </w:r>
      <w:r w:rsidR="001B4C6C" w:rsidRPr="003C62B3">
        <w:rPr>
          <w:rFonts w:ascii="Arial" w:hAnsi="Arial" w:cs="Arial"/>
          <w:sz w:val="24"/>
          <w:szCs w:val="24"/>
        </w:rPr>
        <w:t>JCEM</w:t>
      </w:r>
      <w:r w:rsidR="00047F2B" w:rsidRPr="003C62B3">
        <w:rPr>
          <w:rFonts w:ascii="Arial" w:hAnsi="Arial" w:cs="Arial"/>
          <w:sz w:val="24"/>
          <w:szCs w:val="24"/>
        </w:rPr>
        <w:t>, 87:2984-87(6)</w:t>
      </w:r>
    </w:p>
    <w:p w:rsidR="00594516" w:rsidRDefault="001C495E" w:rsidP="00594516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Arial" w:hAnsi="Arial" w:cs="Arial"/>
          <w:sz w:val="24"/>
          <w:szCs w:val="24"/>
        </w:rPr>
      </w:pPr>
      <w:proofErr w:type="spellStart"/>
      <w:r w:rsidRPr="003C62B3">
        <w:rPr>
          <w:rFonts w:ascii="Arial" w:hAnsi="Arial" w:cs="Arial"/>
          <w:sz w:val="24"/>
          <w:szCs w:val="24"/>
        </w:rPr>
        <w:t>Klok</w:t>
      </w:r>
      <w:proofErr w:type="spellEnd"/>
      <w:r w:rsidRPr="003C62B3">
        <w:rPr>
          <w:rFonts w:ascii="Arial" w:hAnsi="Arial" w:cs="Arial"/>
          <w:sz w:val="24"/>
          <w:szCs w:val="24"/>
        </w:rPr>
        <w:t xml:space="preserve">, </w:t>
      </w:r>
      <w:r w:rsidRPr="003C62B3">
        <w:rPr>
          <w:rFonts w:ascii="Arial" w:hAnsi="Arial" w:cs="Arial"/>
          <w:sz w:val="24"/>
          <w:szCs w:val="24"/>
        </w:rPr>
        <w:t xml:space="preserve">M.D., </w:t>
      </w:r>
      <w:r w:rsidRPr="003C62B3">
        <w:rPr>
          <w:rFonts w:ascii="Arial" w:hAnsi="Arial" w:cs="Arial"/>
          <w:bCs/>
          <w:sz w:val="24"/>
          <w:szCs w:val="24"/>
        </w:rPr>
        <w:t xml:space="preserve">S. </w:t>
      </w:r>
      <w:proofErr w:type="spellStart"/>
      <w:r w:rsidRPr="003C62B3">
        <w:rPr>
          <w:rFonts w:ascii="Arial" w:hAnsi="Arial" w:cs="Arial"/>
          <w:bCs/>
          <w:sz w:val="24"/>
          <w:szCs w:val="24"/>
        </w:rPr>
        <w:t>Jakobsdottir</w:t>
      </w:r>
      <w:proofErr w:type="spellEnd"/>
      <w:r w:rsidRPr="003C62B3">
        <w:rPr>
          <w:rFonts w:ascii="Arial" w:hAnsi="Arial" w:cs="Arial"/>
          <w:bCs/>
          <w:sz w:val="24"/>
          <w:szCs w:val="24"/>
        </w:rPr>
        <w:t>,</w:t>
      </w:r>
      <w:r w:rsidRPr="003C62B3">
        <w:rPr>
          <w:rFonts w:ascii="Arial" w:hAnsi="Arial" w:cs="Arial"/>
          <w:bCs/>
          <w:sz w:val="24"/>
          <w:szCs w:val="24"/>
        </w:rPr>
        <w:t xml:space="preserve"> </w:t>
      </w:r>
      <w:r w:rsidRPr="003C62B3">
        <w:rPr>
          <w:rFonts w:ascii="Arial" w:hAnsi="Arial" w:cs="Arial"/>
          <w:bCs/>
          <w:sz w:val="24"/>
          <w:szCs w:val="24"/>
        </w:rPr>
        <w:t xml:space="preserve">M. L. </w:t>
      </w:r>
      <w:proofErr w:type="spellStart"/>
      <w:r w:rsidRPr="003C62B3">
        <w:rPr>
          <w:rFonts w:ascii="Arial" w:hAnsi="Arial" w:cs="Arial"/>
          <w:bCs/>
          <w:sz w:val="24"/>
          <w:szCs w:val="24"/>
        </w:rPr>
        <w:t>Drent</w:t>
      </w:r>
      <w:proofErr w:type="spellEnd"/>
      <w:r w:rsidRPr="003C62B3">
        <w:rPr>
          <w:rFonts w:ascii="Arial" w:hAnsi="Arial" w:cs="Arial"/>
          <w:bCs/>
          <w:sz w:val="24"/>
          <w:szCs w:val="24"/>
        </w:rPr>
        <w:t xml:space="preserve">, (2006). </w:t>
      </w:r>
      <w:r w:rsidRPr="003C62B3">
        <w:rPr>
          <w:rFonts w:ascii="Arial" w:hAnsi="Arial" w:cs="Arial"/>
          <w:sz w:val="24"/>
          <w:szCs w:val="24"/>
        </w:rPr>
        <w:t xml:space="preserve">The role of </w:t>
      </w:r>
      <w:proofErr w:type="spellStart"/>
      <w:r w:rsidRPr="003C62B3">
        <w:rPr>
          <w:rFonts w:ascii="Arial" w:hAnsi="Arial" w:cs="Arial"/>
          <w:sz w:val="24"/>
          <w:szCs w:val="24"/>
        </w:rPr>
        <w:t>leptin</w:t>
      </w:r>
      <w:proofErr w:type="spellEnd"/>
      <w:r w:rsidRPr="003C62B3">
        <w:rPr>
          <w:rFonts w:ascii="Arial" w:hAnsi="Arial" w:cs="Arial"/>
          <w:sz w:val="24"/>
          <w:szCs w:val="24"/>
        </w:rPr>
        <w:t xml:space="preserve"> and ghrelin in the regulation of food intake and body weight in humans: a review</w:t>
      </w:r>
      <w:r w:rsidR="003A42CA" w:rsidRPr="003C62B3">
        <w:rPr>
          <w:rFonts w:ascii="Arial" w:hAnsi="Arial" w:cs="Arial"/>
          <w:sz w:val="24"/>
          <w:szCs w:val="24"/>
        </w:rPr>
        <w:t xml:space="preserve">. </w:t>
      </w:r>
    </w:p>
    <w:p w:rsidR="00775535" w:rsidRPr="003C6A50" w:rsidRDefault="00CB5DF7" w:rsidP="006D7C46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Style w:val="highwire-cite-metadata-pages"/>
          <w:rFonts w:ascii="Arial" w:hAnsi="Arial" w:cs="Arial"/>
          <w:sz w:val="24"/>
          <w:szCs w:val="24"/>
        </w:rPr>
      </w:pP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David E., Q.P. Jonathan, R. Scott </w:t>
      </w:r>
      <w:proofErr w:type="spellStart"/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Frayo</w:t>
      </w:r>
      <w:proofErr w:type="spellEnd"/>
      <w:r w:rsidRPr="006D7C46">
        <w:rPr>
          <w:rFonts w:ascii="Arial" w:eastAsia="Times New Roman" w:hAnsi="Arial" w:cs="Arial"/>
          <w:bCs/>
          <w:sz w:val="24"/>
          <w:szCs w:val="24"/>
        </w:rPr>
        <w:t>, 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K</w:t>
      </w:r>
      <w:r w:rsidR="003A42CA" w:rsidRPr="006D7C46">
        <w:rPr>
          <w:rFonts w:ascii="Arial" w:hAnsi="Arial" w:cs="Arial"/>
          <w:sz w:val="24"/>
          <w:szCs w:val="24"/>
          <w:bdr w:val="none" w:sz="0" w:space="0" w:color="auto" w:frame="1"/>
        </w:rPr>
        <w:t xml:space="preserve">. 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Schmidova</w:t>
      </w:r>
      <w:proofErr w:type="spellEnd"/>
      <w:r w:rsidRPr="006D7C46">
        <w:rPr>
          <w:rFonts w:ascii="Arial" w:eastAsia="Times New Roman" w:hAnsi="Arial" w:cs="Arial"/>
          <w:bCs/>
          <w:sz w:val="24"/>
          <w:szCs w:val="24"/>
        </w:rPr>
        <w:t>,</w:t>
      </w:r>
      <w:r w:rsidR="003A42CA" w:rsidRPr="006D7C46">
        <w:rPr>
          <w:rFonts w:ascii="Arial" w:hAnsi="Arial" w:cs="Arial"/>
          <w:sz w:val="24"/>
          <w:szCs w:val="24"/>
        </w:rPr>
        <w:t xml:space="preserve"> 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B</w:t>
      </w:r>
      <w:r w:rsidR="003A42CA" w:rsidRPr="006D7C46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E. </w:t>
      </w:r>
      <w:proofErr w:type="spellStart"/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Wisse</w:t>
      </w:r>
      <w:proofErr w:type="spellEnd"/>
      <w:r w:rsidR="003A42CA" w:rsidRPr="006D7C46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6D7C46">
        <w:rPr>
          <w:rFonts w:ascii="Arial" w:eastAsia="Times New Roman" w:hAnsi="Arial" w:cs="Arial"/>
          <w:bCs/>
          <w:sz w:val="24"/>
          <w:szCs w:val="24"/>
        </w:rPr>
        <w:t>and</w:t>
      </w:r>
      <w:r w:rsidR="003A42CA" w:rsidRPr="006D7C46">
        <w:rPr>
          <w:rFonts w:ascii="Arial" w:hAnsi="Arial" w:cs="Arial"/>
          <w:sz w:val="24"/>
          <w:szCs w:val="24"/>
        </w:rPr>
        <w:t xml:space="preserve"> 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D</w:t>
      </w:r>
      <w:r w:rsidR="003A42CA" w:rsidRPr="006D7C46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S. </w:t>
      </w:r>
      <w:proofErr w:type="spellStart"/>
      <w:r w:rsidRPr="006D7C46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Weigle</w:t>
      </w:r>
      <w:proofErr w:type="spellEnd"/>
      <w:r w:rsidR="003A42CA" w:rsidRPr="006D7C46">
        <w:rPr>
          <w:rFonts w:ascii="Arial" w:hAnsi="Arial" w:cs="Arial"/>
          <w:sz w:val="24"/>
          <w:szCs w:val="24"/>
          <w:bdr w:val="none" w:sz="0" w:space="0" w:color="auto" w:frame="1"/>
        </w:rPr>
        <w:t xml:space="preserve">, (2001). </w:t>
      </w:r>
      <w:r w:rsidR="003A42CA" w:rsidRPr="006D7C46">
        <w:rPr>
          <w:rFonts w:ascii="Arial" w:hAnsi="Arial" w:cs="Arial"/>
          <w:spacing w:val="-7"/>
          <w:sz w:val="24"/>
          <w:szCs w:val="24"/>
        </w:rPr>
        <w:t xml:space="preserve">A </w:t>
      </w:r>
      <w:proofErr w:type="spellStart"/>
      <w:r w:rsidR="003A42CA" w:rsidRPr="006D7C46">
        <w:rPr>
          <w:rFonts w:ascii="Arial" w:hAnsi="Arial" w:cs="Arial"/>
          <w:spacing w:val="-7"/>
          <w:sz w:val="24"/>
          <w:szCs w:val="24"/>
        </w:rPr>
        <w:t>Preprandial</w:t>
      </w:r>
      <w:proofErr w:type="spellEnd"/>
      <w:r w:rsidR="003A42CA" w:rsidRPr="006D7C46">
        <w:rPr>
          <w:rFonts w:ascii="Arial" w:hAnsi="Arial" w:cs="Arial"/>
          <w:spacing w:val="-7"/>
          <w:sz w:val="24"/>
          <w:szCs w:val="24"/>
        </w:rPr>
        <w:t xml:space="preserve"> Rise in Plasma Ghrelin Levels Suggests a Role in Meal Initiation in Humans</w:t>
      </w:r>
      <w:r w:rsidR="006D7C46">
        <w:rPr>
          <w:rFonts w:ascii="Arial" w:hAnsi="Arial" w:cs="Arial"/>
          <w:spacing w:val="-7"/>
          <w:sz w:val="24"/>
          <w:szCs w:val="24"/>
        </w:rPr>
        <w:t xml:space="preserve"> </w:t>
      </w:r>
      <w:r w:rsidR="003A42CA" w:rsidRPr="006D7C46">
        <w:rPr>
          <w:rStyle w:val="highwire-cite-metadata-volume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50</w:t>
      </w:r>
      <w:r w:rsidR="003A42CA" w:rsidRPr="006D7C46">
        <w:rPr>
          <w:rStyle w:val="highwire-cite-metadata-issue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(8):</w:t>
      </w:r>
      <w:r w:rsidR="003A42CA" w:rsidRPr="006D7C46">
        <w:rPr>
          <w:rStyle w:val="highwire-cite-metadata-pages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1714-1719.</w:t>
      </w:r>
    </w:p>
    <w:p w:rsidR="00211985" w:rsidRDefault="00211985" w:rsidP="003C6A50">
      <w:pPr>
        <w:pStyle w:val="ListParagraph"/>
        <w:shd w:val="clear" w:color="auto" w:fill="FFFFFF"/>
        <w:jc w:val="both"/>
        <w:textAlignment w:val="baseline"/>
        <w:rPr>
          <w:rFonts w:ascii="Arial" w:hAnsi="Arial" w:cs="Arial"/>
          <w:sz w:val="24"/>
          <w:szCs w:val="24"/>
        </w:rPr>
        <w:sectPr w:rsidR="00211985" w:rsidSect="0021198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11985" w:rsidRDefault="00211985" w:rsidP="00211985">
      <w:pPr>
        <w:shd w:val="clear" w:color="auto" w:fill="FFFFFF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58E76" wp14:editId="2BB74705">
                <wp:simplePos x="0" y="0"/>
                <wp:positionH relativeFrom="column">
                  <wp:posOffset>-19050</wp:posOffset>
                </wp:positionH>
                <wp:positionV relativeFrom="paragraph">
                  <wp:posOffset>248920</wp:posOffset>
                </wp:positionV>
                <wp:extent cx="593407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9.6pt" to="465.7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" strokecolor="#4579b8 [3044]"/>
            </w:pict>
          </mc:Fallback>
        </mc:AlternateContent>
      </w:r>
    </w:p>
    <w:p w:rsidR="003C6A50" w:rsidRPr="00211985" w:rsidRDefault="00910B78" w:rsidP="00211985">
      <w:pPr>
        <w:shd w:val="clear" w:color="auto" w:fill="FFFFFF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211985">
        <w:rPr>
          <w:rFonts w:ascii="Arial" w:hAnsi="Arial" w:cs="Arial"/>
          <w:b/>
          <w:sz w:val="24"/>
          <w:szCs w:val="24"/>
        </w:rPr>
        <w:t xml:space="preserve">Saba </w:t>
      </w:r>
      <w:proofErr w:type="spellStart"/>
      <w:r w:rsidRPr="00211985">
        <w:rPr>
          <w:rFonts w:ascii="Arial" w:hAnsi="Arial" w:cs="Arial"/>
          <w:b/>
          <w:sz w:val="24"/>
          <w:szCs w:val="24"/>
        </w:rPr>
        <w:t>Liaqat</w:t>
      </w:r>
      <w:proofErr w:type="spellEnd"/>
      <w:r w:rsidRPr="00211985">
        <w:rPr>
          <w:rFonts w:ascii="Arial" w:hAnsi="Arial" w:cs="Arial"/>
          <w:b/>
          <w:sz w:val="24"/>
          <w:szCs w:val="24"/>
        </w:rPr>
        <w:t xml:space="preserve"> is an Assistant Professor of Dietetics and Nutritional Sciences in The University of Lahore, Pakistan, since 2015. </w:t>
      </w:r>
    </w:p>
    <w:p w:rsidR="00910B78" w:rsidRPr="00211985" w:rsidRDefault="00910B78" w:rsidP="00211985">
      <w:pPr>
        <w:pStyle w:val="ListParagraph"/>
        <w:shd w:val="clear" w:color="auto" w:fill="FFFFFF"/>
        <w:jc w:val="center"/>
        <w:textAlignment w:val="baseline"/>
        <w:rPr>
          <w:rFonts w:ascii="Arial" w:hAnsi="Arial" w:cs="Arial"/>
          <w:b/>
          <w:sz w:val="24"/>
          <w:szCs w:val="24"/>
          <w:u w:val="single"/>
        </w:rPr>
      </w:pPr>
      <w:r w:rsidRPr="00211985">
        <w:rPr>
          <w:rFonts w:ascii="Arial" w:hAnsi="Arial" w:cs="Arial"/>
          <w:b/>
          <w:sz w:val="24"/>
          <w:szCs w:val="24"/>
          <w:u w:val="single"/>
        </w:rPr>
        <w:t>Sabasheikh128@gmail.com</w:t>
      </w:r>
    </w:p>
    <w:sectPr w:rsidR="00910B78" w:rsidRPr="00211985" w:rsidSect="006D7C4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7821"/>
    <w:multiLevelType w:val="multilevel"/>
    <w:tmpl w:val="B296C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09017C"/>
    <w:multiLevelType w:val="hybridMultilevel"/>
    <w:tmpl w:val="25F0C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D5D0C"/>
    <w:multiLevelType w:val="multilevel"/>
    <w:tmpl w:val="B5BE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1F3D79"/>
    <w:multiLevelType w:val="multilevel"/>
    <w:tmpl w:val="34029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82"/>
    <w:rsid w:val="00002DD0"/>
    <w:rsid w:val="000419E7"/>
    <w:rsid w:val="00047F2B"/>
    <w:rsid w:val="0005606B"/>
    <w:rsid w:val="000654CB"/>
    <w:rsid w:val="000C24F3"/>
    <w:rsid w:val="00117C6D"/>
    <w:rsid w:val="001B4C6C"/>
    <w:rsid w:val="001C495E"/>
    <w:rsid w:val="001D522E"/>
    <w:rsid w:val="00211985"/>
    <w:rsid w:val="00220766"/>
    <w:rsid w:val="0026749F"/>
    <w:rsid w:val="0029187E"/>
    <w:rsid w:val="003A42CA"/>
    <w:rsid w:val="003C62B3"/>
    <w:rsid w:val="003C6A50"/>
    <w:rsid w:val="00423E75"/>
    <w:rsid w:val="004D3418"/>
    <w:rsid w:val="00511E6D"/>
    <w:rsid w:val="00545607"/>
    <w:rsid w:val="00594516"/>
    <w:rsid w:val="005A1452"/>
    <w:rsid w:val="005F531D"/>
    <w:rsid w:val="005F5503"/>
    <w:rsid w:val="005F695D"/>
    <w:rsid w:val="006B710E"/>
    <w:rsid w:val="006D7C46"/>
    <w:rsid w:val="006F2FA2"/>
    <w:rsid w:val="0076125E"/>
    <w:rsid w:val="00775535"/>
    <w:rsid w:val="007E16BD"/>
    <w:rsid w:val="007F1FF4"/>
    <w:rsid w:val="00804E1F"/>
    <w:rsid w:val="008821C3"/>
    <w:rsid w:val="008C5AFF"/>
    <w:rsid w:val="008D08C1"/>
    <w:rsid w:val="008E6A9F"/>
    <w:rsid w:val="0090601F"/>
    <w:rsid w:val="00906232"/>
    <w:rsid w:val="00910B78"/>
    <w:rsid w:val="00965AA9"/>
    <w:rsid w:val="009B559F"/>
    <w:rsid w:val="009C042C"/>
    <w:rsid w:val="00A00A7A"/>
    <w:rsid w:val="00A02173"/>
    <w:rsid w:val="00A63A05"/>
    <w:rsid w:val="00A733AE"/>
    <w:rsid w:val="00A77812"/>
    <w:rsid w:val="00AE43AB"/>
    <w:rsid w:val="00B339D3"/>
    <w:rsid w:val="00B40491"/>
    <w:rsid w:val="00BC0E5B"/>
    <w:rsid w:val="00C35A05"/>
    <w:rsid w:val="00C658AF"/>
    <w:rsid w:val="00CB5DF7"/>
    <w:rsid w:val="00CD36CD"/>
    <w:rsid w:val="00CE13E9"/>
    <w:rsid w:val="00D47025"/>
    <w:rsid w:val="00D56247"/>
    <w:rsid w:val="00DB15BF"/>
    <w:rsid w:val="00DB30CF"/>
    <w:rsid w:val="00DB76A6"/>
    <w:rsid w:val="00DC0383"/>
    <w:rsid w:val="00DC5451"/>
    <w:rsid w:val="00DD32A7"/>
    <w:rsid w:val="00DD3482"/>
    <w:rsid w:val="00DF414E"/>
    <w:rsid w:val="00E03C2D"/>
    <w:rsid w:val="00F24A79"/>
    <w:rsid w:val="00F36013"/>
    <w:rsid w:val="00F53FF7"/>
    <w:rsid w:val="00F97C10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612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612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125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6125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6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6125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E6A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3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75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l-author-name">
    <w:name w:val="al-author-name"/>
    <w:basedOn w:val="DefaultParagraphFont"/>
    <w:rsid w:val="00775535"/>
  </w:style>
  <w:style w:type="character" w:customStyle="1" w:styleId="article-headermeta-info-label">
    <w:name w:val="article-header__meta-info-label"/>
    <w:basedOn w:val="DefaultParagraphFont"/>
    <w:rsid w:val="001C495E"/>
  </w:style>
  <w:style w:type="character" w:customStyle="1" w:styleId="name">
    <w:name w:val="name"/>
    <w:basedOn w:val="DefaultParagraphFont"/>
    <w:rsid w:val="00CB5DF7"/>
  </w:style>
  <w:style w:type="character" w:customStyle="1" w:styleId="highwire-cite-metadata-volume">
    <w:name w:val="highwire-cite-metadata-volume"/>
    <w:basedOn w:val="DefaultParagraphFont"/>
    <w:rsid w:val="003A42CA"/>
  </w:style>
  <w:style w:type="character" w:customStyle="1" w:styleId="highwire-cite-metadata-issue">
    <w:name w:val="highwire-cite-metadata-issue"/>
    <w:basedOn w:val="DefaultParagraphFont"/>
    <w:rsid w:val="003A42CA"/>
  </w:style>
  <w:style w:type="character" w:customStyle="1" w:styleId="highwire-cite-metadata-pages">
    <w:name w:val="highwire-cite-metadata-pages"/>
    <w:basedOn w:val="DefaultParagraphFont"/>
    <w:rsid w:val="003A42CA"/>
  </w:style>
  <w:style w:type="paragraph" w:styleId="ListParagraph">
    <w:name w:val="List Paragraph"/>
    <w:basedOn w:val="Normal"/>
    <w:uiPriority w:val="34"/>
    <w:qFormat/>
    <w:rsid w:val="003C62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612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612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125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6125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6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6125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E6A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3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75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l-author-name">
    <w:name w:val="al-author-name"/>
    <w:basedOn w:val="DefaultParagraphFont"/>
    <w:rsid w:val="00775535"/>
  </w:style>
  <w:style w:type="character" w:customStyle="1" w:styleId="article-headermeta-info-label">
    <w:name w:val="article-header__meta-info-label"/>
    <w:basedOn w:val="DefaultParagraphFont"/>
    <w:rsid w:val="001C495E"/>
  </w:style>
  <w:style w:type="character" w:customStyle="1" w:styleId="name">
    <w:name w:val="name"/>
    <w:basedOn w:val="DefaultParagraphFont"/>
    <w:rsid w:val="00CB5DF7"/>
  </w:style>
  <w:style w:type="character" w:customStyle="1" w:styleId="highwire-cite-metadata-volume">
    <w:name w:val="highwire-cite-metadata-volume"/>
    <w:basedOn w:val="DefaultParagraphFont"/>
    <w:rsid w:val="003A42CA"/>
  </w:style>
  <w:style w:type="character" w:customStyle="1" w:styleId="highwire-cite-metadata-issue">
    <w:name w:val="highwire-cite-metadata-issue"/>
    <w:basedOn w:val="DefaultParagraphFont"/>
    <w:rsid w:val="003A42CA"/>
  </w:style>
  <w:style w:type="character" w:customStyle="1" w:styleId="highwire-cite-metadata-pages">
    <w:name w:val="highwire-cite-metadata-pages"/>
    <w:basedOn w:val="DefaultParagraphFont"/>
    <w:rsid w:val="003A42CA"/>
  </w:style>
  <w:style w:type="paragraph" w:styleId="ListParagraph">
    <w:name w:val="List Paragraph"/>
    <w:basedOn w:val="Normal"/>
    <w:uiPriority w:val="34"/>
    <w:qFormat/>
    <w:rsid w:val="003C6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39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9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4069">
              <w:marLeft w:val="0"/>
              <w:marRight w:val="0"/>
              <w:marTop w:val="0"/>
              <w:marBottom w:val="0"/>
              <w:divBdr>
                <w:top w:val="single" w:sz="6" w:space="16" w:color="414141"/>
                <w:left w:val="single" w:sz="6" w:space="18" w:color="414141"/>
                <w:bottom w:val="single" w:sz="6" w:space="0" w:color="414141"/>
                <w:right w:val="single" w:sz="6" w:space="31" w:color="414141"/>
              </w:divBdr>
              <w:divsChild>
                <w:div w:id="14085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709997">
              <w:marLeft w:val="0"/>
              <w:marRight w:val="0"/>
              <w:marTop w:val="0"/>
              <w:marBottom w:val="0"/>
              <w:divBdr>
                <w:top w:val="single" w:sz="6" w:space="16" w:color="414141"/>
                <w:left w:val="single" w:sz="6" w:space="18" w:color="414141"/>
                <w:bottom w:val="single" w:sz="6" w:space="0" w:color="414141"/>
                <w:right w:val="single" w:sz="6" w:space="31" w:color="414141"/>
              </w:divBdr>
              <w:divsChild>
                <w:div w:id="1852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16217">
              <w:marLeft w:val="0"/>
              <w:marRight w:val="0"/>
              <w:marTop w:val="0"/>
              <w:marBottom w:val="0"/>
              <w:divBdr>
                <w:top w:val="single" w:sz="6" w:space="16" w:color="414141"/>
                <w:left w:val="single" w:sz="6" w:space="18" w:color="414141"/>
                <w:bottom w:val="single" w:sz="6" w:space="0" w:color="414141"/>
                <w:right w:val="single" w:sz="6" w:space="31" w:color="414141"/>
              </w:divBdr>
              <w:divsChild>
                <w:div w:id="8675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javascript: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Umer</dc:creator>
  <cp:keywords/>
  <dc:description/>
  <cp:lastModifiedBy>Umer</cp:lastModifiedBy>
  <cp:revision>69</cp:revision>
  <dcterms:created xsi:type="dcterms:W3CDTF">2017-10-15T14:51:00Z</dcterms:created>
  <dcterms:modified xsi:type="dcterms:W3CDTF">2017-10-15T17:17:00Z</dcterms:modified>
</cp:coreProperties>
</file>