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5C205F" w:rsidRDefault="005C205F" w:rsidP="005C205F">
      <w:pPr>
        <w:pStyle w:val="Heading1"/>
        <w:spacing w:before="170"/>
        <w:ind w:left="0"/>
        <w:rPr>
          <w:color w:val="0070C0"/>
        </w:rPr>
      </w:pPr>
      <w:bookmarkStart w:id="0" w:name="_GoBack"/>
      <w:bookmarkEnd w:id="0"/>
      <w:r w:rsidRPr="005C205F">
        <w:rPr>
          <w:color w:val="0070C0"/>
        </w:rPr>
        <w:t xml:space="preserve"> </w:t>
      </w:r>
      <w:r w:rsidRPr="005C205F">
        <w:rPr>
          <w:b w:val="0"/>
          <w:bCs w:val="0"/>
          <w:color w:val="0070C0"/>
          <w:sz w:val="32"/>
          <w:szCs w:val="32"/>
        </w:rPr>
        <w:t xml:space="preserve">Maternal Perspectives on Probiotics, Intake of Probiotic Food and Occurrence of Atopic Dermatitis among Children in Selected Urban Communities in </w:t>
      </w:r>
      <w:r w:rsidRPr="005C205F">
        <w:rPr>
          <w:b w:val="0"/>
          <w:bCs w:val="0"/>
          <w:i/>
          <w:iCs/>
          <w:color w:val="0070C0"/>
          <w:sz w:val="32"/>
          <w:szCs w:val="32"/>
        </w:rPr>
        <w:t>Laguna, Philippines</w:t>
      </w:r>
    </w:p>
    <w:p w:rsidR="005973B9" w:rsidRDefault="005C205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Cherry Ann Garcia</w:t>
      </w:r>
      <w:r w:rsidR="005973B9">
        <w:rPr>
          <w:rFonts w:ascii="Arial"/>
        </w:rPr>
        <w:t xml:space="preserve">, RN </w:t>
      </w:r>
      <w:r>
        <w:rPr>
          <w:rFonts w:ascii="Arial"/>
        </w:rPr>
        <w:t>MSPH(</w:t>
      </w:r>
      <w:proofErr w:type="spellStart"/>
      <w:r>
        <w:rPr>
          <w:rFonts w:ascii="Arial"/>
        </w:rPr>
        <w:t>I</w:t>
      </w:r>
      <w:proofErr w:type="spellEnd"/>
      <w:r>
        <w:rPr>
          <w:rFonts w:ascii="Arial"/>
        </w:rPr>
        <w:t>P)</w:t>
      </w:r>
      <w:r w:rsidR="005973B9">
        <w:rPr>
          <w:rFonts w:ascii="Arial"/>
        </w:rPr>
        <w:t xml:space="preserve">, </w:t>
      </w:r>
      <w:r>
        <w:rPr>
          <w:rFonts w:ascii="Arial"/>
        </w:rPr>
        <w:t>University of the Philippines-Manila</w:t>
      </w:r>
      <w:r w:rsidR="005973B9">
        <w:rPr>
          <w:rFonts w:ascii="Arial"/>
        </w:rPr>
        <w:t xml:space="preserve">, </w:t>
      </w:r>
      <w:r>
        <w:rPr>
          <w:rFonts w:ascii="Arial"/>
        </w:rPr>
        <w:t>Philippines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6F7670" w:rsidRPr="00B85145" w:rsidRDefault="006F7670" w:rsidP="006F7670">
      <w:pPr>
        <w:spacing w:line="480" w:lineRule="auto"/>
        <w:rPr>
          <w:rFonts w:ascii="Times New Roman" w:hAnsi="Times New Roman" w:cs="Times New Roman"/>
        </w:rPr>
      </w:pPr>
      <w:r w:rsidRPr="00B85145">
        <w:rPr>
          <w:rFonts w:ascii="Times New Roman" w:hAnsi="Times New Roman" w:cs="Times New Roman"/>
        </w:rPr>
        <w:t xml:space="preserve">INTRODUCTION: Atopic dermatitis (AD), also known as eczema, is the most common chronic relapsing skin disease in children, affecting approximately 10% to 30% of children worldwide. For this reason, the research community investigated possible innovative prevention and treatment strategies for AD. One of these strategies was the manipulation of the intestinal flora through probiotics. </w:t>
      </w:r>
    </w:p>
    <w:p w:rsidR="006F7670" w:rsidRPr="00B85145" w:rsidRDefault="006F7670" w:rsidP="006F7670">
      <w:pPr>
        <w:spacing w:line="480" w:lineRule="auto"/>
        <w:rPr>
          <w:rFonts w:ascii="Times New Roman" w:hAnsi="Times New Roman" w:cs="Times New Roman"/>
        </w:rPr>
      </w:pPr>
      <w:r w:rsidRPr="00B85145">
        <w:rPr>
          <w:rFonts w:ascii="Times New Roman" w:hAnsi="Times New Roman" w:cs="Times New Roman"/>
        </w:rPr>
        <w:t>METHOD: This study is a cross-sectional, analytic study on 680 mothers and 680 children recruited in selected urban communities in Laguna, Philippines.</w:t>
      </w:r>
    </w:p>
    <w:p w:rsidR="006F7670" w:rsidRPr="00B85145" w:rsidRDefault="006F7670" w:rsidP="006F7670">
      <w:pPr>
        <w:pStyle w:val="Default"/>
        <w:spacing w:line="480" w:lineRule="auto"/>
        <w:rPr>
          <w:sz w:val="22"/>
          <w:szCs w:val="22"/>
        </w:rPr>
      </w:pPr>
      <w:r w:rsidRPr="00B85145">
        <w:rPr>
          <w:sz w:val="22"/>
          <w:szCs w:val="22"/>
        </w:rPr>
        <w:t>RESULTS: Most mothers (92%, n=625) had highly positive attitude to probiotics. Composite scores were computed and statistical data revealed that attitude is significantly correlated with behavioral control (r=0.2087, p-</w:t>
      </w:r>
      <w:r w:rsidRPr="00B85145">
        <w:rPr>
          <w:color w:val="auto"/>
          <w:sz w:val="22"/>
          <w:szCs w:val="22"/>
        </w:rPr>
        <w:t xml:space="preserve">value &lt;0.001) and intention (r=0.2934, p-value &lt;0.001). Furthermore, it was found out that both intention (r=0.3703, p-value &lt;0.001) and perceived control (r=0.2355, p-value &lt;0.001) were significantly correlated to total amount of intake of probiotic food. </w:t>
      </w:r>
      <w:r w:rsidRPr="00B85145">
        <w:rPr>
          <w:sz w:val="22"/>
          <w:szCs w:val="22"/>
        </w:rPr>
        <w:t xml:space="preserve">Female children (42.43%) have higher intake than males (30.61%). High </w:t>
      </w:r>
      <w:r w:rsidRPr="00B85145">
        <w:rPr>
          <w:sz w:val="22"/>
          <w:szCs w:val="22"/>
        </w:rPr>
        <w:t xml:space="preserve">intake was also noted among children of mothers with educational attainment of Vocational (45.45%) and College and higher (41.09%); among low- (38.92%) and middle-income families (44.06%); and among those without family history of AD (38.55%). As for the frequency of consumption of probiotic food, 3 out of 10 of the respondents reported daily intake of at least one bottle of the probiotic foods enumerated. Among 680 respondents, 18.09% (n=123) were diagnosed as having atopic dermatitis, while 81.91% (n=557) were without AD. This study showed that </w:t>
      </w:r>
      <w:r w:rsidRPr="00B85145">
        <w:rPr>
          <w:bCs/>
          <w:sz w:val="22"/>
          <w:szCs w:val="22"/>
        </w:rPr>
        <w:t xml:space="preserve">the odds of having atopic dermatitis was 2.4 times higher among those with low intake status </w:t>
      </w:r>
      <w:r w:rsidRPr="00B85145">
        <w:rPr>
          <w:sz w:val="22"/>
          <w:szCs w:val="22"/>
        </w:rPr>
        <w:t xml:space="preserve">and </w:t>
      </w:r>
      <w:r w:rsidRPr="00B85145">
        <w:rPr>
          <w:bCs/>
          <w:sz w:val="22"/>
          <w:szCs w:val="22"/>
        </w:rPr>
        <w:t xml:space="preserve">4.3 times higher among those with none intake status </w:t>
      </w:r>
      <w:r w:rsidRPr="00B85145">
        <w:rPr>
          <w:sz w:val="22"/>
          <w:szCs w:val="22"/>
        </w:rPr>
        <w:t>compared to children with high intake status.</w:t>
      </w:r>
    </w:p>
    <w:p w:rsidR="006F7670" w:rsidRPr="00032479" w:rsidRDefault="006F7670" w:rsidP="006F7670">
      <w:pPr>
        <w:pStyle w:val="Default"/>
        <w:spacing w:line="480" w:lineRule="auto"/>
        <w:rPr>
          <w:sz w:val="23"/>
          <w:szCs w:val="23"/>
        </w:rPr>
      </w:pPr>
      <w:r w:rsidRPr="00B85145">
        <w:rPr>
          <w:sz w:val="22"/>
          <w:szCs w:val="22"/>
        </w:rPr>
        <w:t>CONCLUSION: Intake of probiotics are positively correlated with maternal education, income, highly positive attitude, high perceived control, and intention of mothers. Consumption of probiotics is a protective factor against atopic dermatitis.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791C6C" w:rsidP="00FC06F7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CD0A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6F7670">
        <w:rPr>
          <w:rFonts w:ascii="Times New Roman" w:eastAsia="MinionPro-Regular-Identity-H" w:hAnsi="Times New Roman" w:cs="Times New Roman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5DCC74" wp14:editId="537948D8">
                <wp:simplePos x="0" y="0"/>
                <wp:positionH relativeFrom="column">
                  <wp:posOffset>539750</wp:posOffset>
                </wp:positionH>
                <wp:positionV relativeFrom="paragraph">
                  <wp:posOffset>62865</wp:posOffset>
                </wp:positionV>
                <wp:extent cx="5772150" cy="2105025"/>
                <wp:effectExtent l="19050" t="19050" r="19050" b="28575"/>
                <wp:wrapTopAndBottom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2105025"/>
                          <a:chOff x="0" y="0"/>
                          <a:chExt cx="5772150" cy="2105025"/>
                        </a:xfrm>
                      </wpg:grpSpPr>
                      <wps:wsp>
                        <wps:cNvPr id="3" name="Straight Arrow Connector 3"/>
                        <wps:cNvCnPr/>
                        <wps:spPr>
                          <a:xfrm>
                            <a:off x="4371975" y="933450"/>
                            <a:ext cx="476250" cy="9525"/>
                          </a:xfrm>
                          <a:prstGeom prst="straightConnector1">
                            <a:avLst/>
                          </a:prstGeom>
                          <a:ln w="38100">
                            <a:prstDash val="solid"/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23825"/>
                            <a:ext cx="1695450" cy="457200"/>
                          </a:xfrm>
                          <a:prstGeom prst="rect">
                            <a:avLst/>
                          </a:prstGeom>
                          <a:ln w="381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Default="006F7670" w:rsidP="006F7670">
                              <w:pPr>
                                <w:jc w:val="center"/>
                              </w:pPr>
                              <w:r>
                                <w:t>Maternal Perspective on Probiotics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0575"/>
                            <a:ext cx="1485900" cy="27622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prstDash val="sysDot"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Subjective Norms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247775"/>
                            <a:ext cx="1695450" cy="781050"/>
                          </a:xfrm>
                          <a:prstGeom prst="rect">
                            <a:avLst/>
                          </a:prstGeom>
                          <a:ln w="381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 xml:space="preserve">Perceived </w:t>
                              </w:r>
                              <w:proofErr w:type="spellStart"/>
                              <w:r>
                                <w:rPr>
                                  <w:lang w:val="en-GB"/>
                                </w:rPr>
                                <w:t>Behavioral</w:t>
                              </w:r>
                              <w:proofErr w:type="spellEnd"/>
                              <w:r>
                                <w:rPr>
                                  <w:lang w:val="en-GB"/>
                                </w:rPr>
                                <w:t xml:space="preserve"> Control: </w:t>
                              </w:r>
                              <w:r w:rsidRPr="00AF5A08">
                                <w:rPr>
                                  <w:i/>
                                  <w:lang w:val="en-GB"/>
                                </w:rPr>
                                <w:t>Accessibility and Income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8350" y="790575"/>
                            <a:ext cx="990600" cy="295275"/>
                          </a:xfrm>
                          <a:prstGeom prst="rect">
                            <a:avLst/>
                          </a:prstGeom>
                          <a:ln w="381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Intention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24250" y="523875"/>
                            <a:ext cx="1047750" cy="95250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00B05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Exposure:</w:t>
                              </w:r>
                            </w:p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Intake of Probiotic Food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38700" y="561975"/>
                            <a:ext cx="933450" cy="85725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Outcome:</w:t>
                              </w:r>
                            </w:p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Atopic Dermatitis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71925" y="0"/>
                            <a:ext cx="1514475" cy="29527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Family History of AD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971925" y="1762125"/>
                            <a:ext cx="1514475" cy="34290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F7670" w:rsidRPr="00AF5A08" w:rsidRDefault="006F7670" w:rsidP="006F7670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lang w:val="en-GB"/>
                                </w:rPr>
                                <w:t>Socioeconomic Status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Connector: Elbow 21"/>
                        <wps:cNvCnPr/>
                        <wps:spPr>
                          <a:xfrm>
                            <a:off x="1752600" y="304800"/>
                            <a:ext cx="781050" cy="476250"/>
                          </a:xfrm>
                          <a:prstGeom prst="bentConnector3">
                            <a:avLst>
                              <a:gd name="adj1" fmla="val 100000"/>
                            </a:avLst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Connector: Elbow 22"/>
                        <wps:cNvCnPr/>
                        <wps:spPr>
                          <a:xfrm flipV="1">
                            <a:off x="1752600" y="1123950"/>
                            <a:ext cx="800100" cy="485775"/>
                          </a:xfrm>
                          <a:prstGeom prst="bentConnector3">
                            <a:avLst>
                              <a:gd name="adj1" fmla="val 100000"/>
                            </a:avLst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1743075" y="295275"/>
                            <a:ext cx="1752600" cy="55245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Straight Arrow Connector 24"/>
                        <wps:cNvCnPr/>
                        <wps:spPr>
                          <a:xfrm flipV="1">
                            <a:off x="1752600" y="1066800"/>
                            <a:ext cx="1724025" cy="53340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Straight Arrow Connector 25"/>
                        <wps:cNvCnPr/>
                        <wps:spPr>
                          <a:xfrm>
                            <a:off x="1533525" y="904875"/>
                            <a:ext cx="476250" cy="9525"/>
                          </a:xfrm>
                          <a:prstGeom prst="straightConnector1">
                            <a:avLst/>
                          </a:prstGeom>
                          <a:ln w="38100">
                            <a:prstDash val="sysDot"/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Arrow Connector 26"/>
                        <wps:cNvCnPr/>
                        <wps:spPr>
                          <a:xfrm>
                            <a:off x="3048000" y="933450"/>
                            <a:ext cx="476250" cy="9525"/>
                          </a:xfrm>
                          <a:prstGeom prst="straightConnector1">
                            <a:avLst/>
                          </a:prstGeom>
                          <a:ln w="38100">
                            <a:prstDash val="solid"/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Arrow Connector 27"/>
                        <wps:cNvCnPr/>
                        <wps:spPr>
                          <a:xfrm>
                            <a:off x="4810125" y="304800"/>
                            <a:ext cx="419100" cy="21907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Arrow Connector 28"/>
                        <wps:cNvCnPr/>
                        <wps:spPr>
                          <a:xfrm flipV="1">
                            <a:off x="4762500" y="1485900"/>
                            <a:ext cx="447675" cy="266700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Straight Arrow Connector 29"/>
                        <wps:cNvCnPr/>
                        <wps:spPr>
                          <a:xfrm flipH="1" flipV="1">
                            <a:off x="4171950" y="1533525"/>
                            <a:ext cx="533400" cy="219075"/>
                          </a:xfrm>
                          <a:prstGeom prst="straightConnector1">
                            <a:avLst/>
                          </a:prstGeom>
                          <a:ln w="38100"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DCC74" id="Group 2" o:spid="_x0000_s1026" style="position:absolute;margin-left:42.5pt;margin-top:4.95pt;width:454.5pt;height:165.75pt;z-index:251659264" coordsize="57721,2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7" type="#_x0000_t32" style="position:absolute;left:43719;top:9334;width:4763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" strokecolor="black [3200]" strokeweight="3pt">
                  <v:stroke endarrow="block"/>
                  <v:shadow on="t" color="black" opacity="22937f" origin=",.5" offset="0,.63889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81;top:1238;width:1695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" fillcolor="white [3201]" strokecolor="#4f81bd [3204]" strokeweight="3pt">
                  <v:textbox>
                    <w:txbxContent>
                      <w:p w:rsidR="006F7670" w:rsidRDefault="006F7670" w:rsidP="006F7670">
                        <w:pPr>
                          <w:jc w:val="center"/>
                        </w:pPr>
                        <w:r>
                          <w:t>Maternal Perspective on Probiotics</w:t>
                        </w:r>
                      </w:p>
                    </w:txbxContent>
                  </v:textbox>
                </v:shape>
                <v:shape id="_x0000_s1029" type="#_x0000_t202" style="position:absolute;top:7905;width:14859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" fillcolor="white [3201]" strokecolor="black [3213]" strokeweight="3pt">
                  <v:stroke dashstyle="1 1"/>
                  <v:textbox>
                    <w:txbxContent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Subjective Norms</w:t>
                        </w:r>
                      </w:p>
                    </w:txbxContent>
                  </v:textbox>
                </v:shape>
                <v:shape id="_x0000_s1030" type="#_x0000_t202" style="position:absolute;left:190;top:12477;width:16955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" fillcolor="white [3201]" strokecolor="#4f81bd [3204]" strokeweight="3pt">
                  <v:textbox>
                    <w:txbxContent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 xml:space="preserve">Perceived </w:t>
                        </w:r>
                        <w:proofErr w:type="spellStart"/>
                        <w:r>
                          <w:rPr>
                            <w:lang w:val="en-GB"/>
                          </w:rPr>
                          <w:t>Behavioral</w:t>
                        </w:r>
                        <w:proofErr w:type="spellEnd"/>
                        <w:r>
                          <w:rPr>
                            <w:lang w:val="en-GB"/>
                          </w:rPr>
                          <w:t xml:space="preserve"> Control: </w:t>
                        </w:r>
                        <w:r w:rsidRPr="00AF5A08">
                          <w:rPr>
                            <w:i/>
                            <w:lang w:val="en-GB"/>
                          </w:rPr>
                          <w:t>Accessibility and Income</w:t>
                        </w:r>
                      </w:p>
                    </w:txbxContent>
                  </v:textbox>
                </v:shape>
                <v:shape id="_x0000_s1031" type="#_x0000_t202" style="position:absolute;left:20383;top:7905;width:9906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" fillcolor="white [3201]" strokecolor="#4f81bd [3204]" strokeweight="3pt">
                  <v:textbox>
                    <w:txbxContent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Intention</w:t>
                        </w:r>
                      </w:p>
                    </w:txbxContent>
                  </v:textbox>
                </v:shape>
                <v:shape id="_x0000_s1032" type="#_x0000_t202" style="position:absolute;left:35242;top:5238;width:10478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" fillcolor="white [3201]" strokecolor="#00b050" strokeweight="3pt">
                  <v:textbox>
                    <w:txbxContent>
                      <w:p w:rsidR="006F7670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Exposure:</w:t>
                        </w:r>
                      </w:p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Intake of Probiotic Food</w:t>
                        </w:r>
                      </w:p>
                    </w:txbxContent>
                  </v:textbox>
                </v:shape>
                <v:shape id="_x0000_s1033" type="#_x0000_t202" style="position:absolute;left:48387;top:5619;width:9334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" fillcolor="white [3201]" strokecolor="red" strokeweight="3pt">
                  <v:textbox>
                    <w:txbxContent>
                      <w:p w:rsidR="006F7670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Outcome:</w:t>
                        </w:r>
                      </w:p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Atopic Dermatitis</w:t>
                        </w:r>
                      </w:p>
                    </w:txbxContent>
                  </v:textbox>
                </v:shape>
                <v:shape id="_x0000_s1034" type="#_x0000_t202" style="position:absolute;left:39719;width:15145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" fillcolor="white [3201]" strokecolor="black [3213]" strokeweight="3pt">
                  <v:textbox>
                    <w:txbxContent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Family History of AD</w:t>
                        </w:r>
                      </w:p>
                    </w:txbxContent>
                  </v:textbox>
                </v:shape>
                <v:shape id="_x0000_s1035" type="#_x0000_t202" style="position:absolute;left:39719;top:17621;width:1514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" fillcolor="white [3201]" strokecolor="black [3213]" strokeweight="3pt">
                  <v:textbox>
                    <w:txbxContent>
                      <w:p w:rsidR="006F7670" w:rsidRPr="00AF5A08" w:rsidRDefault="006F7670" w:rsidP="006F7670">
                        <w:pPr>
                          <w:jc w:val="center"/>
                          <w:rPr>
                            <w:lang w:val="en-GB"/>
                          </w:rPr>
                        </w:pPr>
                        <w:r>
                          <w:rPr>
                            <w:lang w:val="en-GB"/>
                          </w:rPr>
                          <w:t>Socioeconomic Status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21" o:spid="_x0000_s1036" type="#_x0000_t34" style="position:absolute;left:17526;top:3048;width:7810;height:476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" adj="21600" strokecolor="black [3200]" strokeweight="3pt">
                  <v:stroke endarrow="block"/>
                  <v:shadow on="t" color="black" opacity="22937f" origin=",.5" offset="0,.63889mm"/>
                </v:shape>
                <v:shape id="Connector: Elbow 22" o:spid="_x0000_s1037" type="#_x0000_t34" style="position:absolute;left:17526;top:11239;width:8001;height:4858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" adj="21600" strokecolor="black [3200]" strokeweight="3pt">
                  <v:stroke endarrow="block"/>
                  <v:shadow on="t" color="black" opacity="22937f" origin=",.5" offset="0,.63889mm"/>
                </v:shape>
                <v:shape id="Straight Arrow Connector 23" o:spid="_x0000_s1038" type="#_x0000_t32" style="position:absolute;left:17430;top:2952;width:17526;height:55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" strokecolor="black [3200]" strokeweight="3pt">
                  <v:stroke endarrow="block"/>
                  <v:shadow on="t" color="black" opacity="22937f" origin=",.5" offset="0,.63889mm"/>
                </v:shape>
                <v:shape id="Straight Arrow Connector 24" o:spid="_x0000_s1039" type="#_x0000_t32" style="position:absolute;left:17526;top:10668;width:17240;height:533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" strokecolor="black [3200]" strokeweight="3pt">
                  <v:stroke endarrow="block"/>
                  <v:shadow on="t" color="black" opacity="22937f" origin=",.5" offset="0,.63889mm"/>
                </v:shape>
                <v:shape id="Straight Arrow Connector 25" o:spid="_x0000_s1040" type="#_x0000_t32" style="position:absolute;left:15335;top:9048;width:4762;height: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" strokecolor="black [3200]" strokeweight="3pt">
                  <v:stroke dashstyle="1 1" endarrow="block"/>
                  <v:shadow on="t" color="black" opacity="22937f" origin=",.5" offset="0,.63889mm"/>
                </v:shape>
                <v:shape id="Straight Arrow Connector 26" o:spid="_x0000_s1041" type="#_x0000_t32" style="position:absolute;left:30480;top:9334;width:4762;height: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" strokecolor="black [3200]" strokeweight="3pt">
                  <v:stroke endarrow="block"/>
                  <v:shadow on="t" color="black" opacity="22937f" origin=",.5" offset="0,.63889mm"/>
                </v:shape>
                <v:shape id="Straight Arrow Connector 27" o:spid="_x0000_s1042" type="#_x0000_t32" style="position:absolute;left:48101;top:3048;width:4191;height:21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" strokecolor="black [3200]" strokeweight="3pt">
                  <v:stroke endarrow="block"/>
                  <v:shadow on="t" color="black" opacity="22937f" origin=",.5" offset="0,.63889mm"/>
                </v:shape>
                <v:shape id="Straight Arrow Connector 28" o:spid="_x0000_s1043" type="#_x0000_t32" style="position:absolute;left:47625;top:14859;width:4476;height:26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" strokecolor="black [3200]" strokeweight="3pt">
                  <v:stroke endarrow="block"/>
                  <v:shadow on="t" color="black" opacity="22937f" origin=",.5" offset="0,.63889mm"/>
                </v:shape>
                <v:shape id="Straight Arrow Connector 29" o:spid="_x0000_s1044" type="#_x0000_t32" style="position:absolute;left:41719;top:15335;width:5334;height:219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" strokecolor="black [3200]" strokeweight="3pt">
                  <v:stroke endarrow="block"/>
                  <v:shadow on="t" color="black" opacity="22937f" origin=",.5" offset="0,.63889mm"/>
                </v:shape>
                <w10:wrap type="topAndBottom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1B650C0E" wp14:editId="0E8C3C7F">
            <wp:extent cx="490446" cy="625069"/>
            <wp:effectExtent l="0" t="0" r="508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4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B85145" w:rsidP="00B8514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Cherry Ann Garcia is a nurse and an educator. She is passionate in conducting free public health teachings in rural communities in their province. Her expertise is on medical-surgical nursing and psychotherapy and counseling. She is a pastor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wife.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85145">
        <w:rPr>
          <w:rFonts w:ascii="Arial"/>
          <w:sz w:val="14"/>
        </w:rPr>
        <w:t>cggarcia@up.edu.ph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4849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D76" w:rsidRDefault="00836D76">
      <w:r>
        <w:separator/>
      </w:r>
    </w:p>
  </w:endnote>
  <w:endnote w:type="continuationSeparator" w:id="0">
    <w:p w:rsidR="00836D76" w:rsidRDefault="0083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Pro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4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D76" w:rsidRDefault="00836D76">
      <w:r>
        <w:separator/>
      </w:r>
    </w:p>
  </w:footnote>
  <w:footnote w:type="continuationSeparator" w:id="0">
    <w:p w:rsidR="00836D76" w:rsidRDefault="0083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5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4187A"/>
    <w:rsid w:val="004749B4"/>
    <w:rsid w:val="00494130"/>
    <w:rsid w:val="004F3523"/>
    <w:rsid w:val="004F7E31"/>
    <w:rsid w:val="005973B9"/>
    <w:rsid w:val="005B3A56"/>
    <w:rsid w:val="005C205F"/>
    <w:rsid w:val="006060CE"/>
    <w:rsid w:val="0063497F"/>
    <w:rsid w:val="006F7670"/>
    <w:rsid w:val="00791C6C"/>
    <w:rsid w:val="00836D76"/>
    <w:rsid w:val="00873DF0"/>
    <w:rsid w:val="008756E6"/>
    <w:rsid w:val="008A08B6"/>
    <w:rsid w:val="00916B7F"/>
    <w:rsid w:val="009B2D44"/>
    <w:rsid w:val="00A07E82"/>
    <w:rsid w:val="00A9710C"/>
    <w:rsid w:val="00AE3E37"/>
    <w:rsid w:val="00B21A57"/>
    <w:rsid w:val="00B85145"/>
    <w:rsid w:val="00B8519E"/>
    <w:rsid w:val="00C33602"/>
    <w:rsid w:val="00CD6F55"/>
    <w:rsid w:val="00DE3104"/>
    <w:rsid w:val="00E26B10"/>
    <w:rsid w:val="00F72EEA"/>
    <w:rsid w:val="00F84CAE"/>
    <w:rsid w:val="00FC06F7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9D782"/>
  <w15:docId w15:val="{D6A50379-54EE-4E8F-A310-D49DB8BC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5C205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Cherry Garcia</cp:lastModifiedBy>
  <cp:revision>2</cp:revision>
  <dcterms:created xsi:type="dcterms:W3CDTF">2017-09-20T18:31:00Z</dcterms:created>
  <dcterms:modified xsi:type="dcterms:W3CDTF">2017-09-20T18:31:00Z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