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81C9D" w14:textId="77777777" w:rsidR="00F7322E" w:rsidRPr="00F7322E" w:rsidRDefault="00F7322E" w:rsidP="00194F6E">
      <w:pPr>
        <w:jc w:val="center"/>
        <w:rPr>
          <w:b/>
          <w:bCs/>
        </w:rPr>
      </w:pPr>
      <w:r w:rsidRPr="00F7322E">
        <w:rPr>
          <w:b/>
          <w:bCs/>
        </w:rPr>
        <w:t>The risk factors of eating concerns among Saudi female, A nationwide study</w:t>
      </w:r>
    </w:p>
    <w:p w14:paraId="594E7FD6" w14:textId="1EB5E56A" w:rsidR="00F7322E" w:rsidRDefault="00194F6E" w:rsidP="00194F6E">
      <w:pPr>
        <w:jc w:val="center"/>
        <w:rPr>
          <w:vertAlign w:val="superscript"/>
        </w:rPr>
      </w:pPr>
      <w:r w:rsidRPr="00194F6E">
        <w:t>Hala Hazam Al-</w:t>
      </w:r>
      <w:proofErr w:type="spellStart"/>
      <w:r w:rsidRPr="00194F6E">
        <w:t>Otaibi</w:t>
      </w:r>
      <w:proofErr w:type="spellEnd"/>
    </w:p>
    <w:p w14:paraId="21094E04" w14:textId="7D02B210" w:rsidR="00194F6E" w:rsidRPr="00194F6E" w:rsidRDefault="00194F6E" w:rsidP="00194F6E">
      <w:r w:rsidRPr="00194F6E">
        <w:t>Department of Food and Nutrition Science, College of Agricultural and Food Science, King Faisal University, Al-</w:t>
      </w:r>
      <w:proofErr w:type="spellStart"/>
      <w:r w:rsidRPr="00194F6E">
        <w:t>Ahsa</w:t>
      </w:r>
      <w:proofErr w:type="spellEnd"/>
      <w:r w:rsidRPr="00194F6E">
        <w:t xml:space="preserve"> 31982, Saudi Arabia.</w:t>
      </w:r>
    </w:p>
    <w:p w14:paraId="338B158D" w14:textId="77777777" w:rsidR="00F7322E" w:rsidRPr="00F7322E" w:rsidRDefault="00F7322E" w:rsidP="00F7322E">
      <w:pPr>
        <w:rPr>
          <w:b/>
          <w:bCs/>
        </w:rPr>
      </w:pPr>
      <w:r w:rsidRPr="00F7322E">
        <w:rPr>
          <w:b/>
          <w:bCs/>
        </w:rPr>
        <w:t>Abstract</w:t>
      </w:r>
    </w:p>
    <w:p w14:paraId="79C68FC5" w14:textId="77777777" w:rsidR="00F7322E" w:rsidRPr="00F7322E" w:rsidRDefault="00F7322E" w:rsidP="00F7322E">
      <w:r w:rsidRPr="00F7322E">
        <w:t>Eating disorders are multifaceted problems with various risk factors, including the sociocultural context, genetics, society's beauty standards, personality, and social media. In 2022, 82.3% of users in Saudi Arabia are estimated to be active on social media.</w:t>
      </w:r>
    </w:p>
    <w:p w14:paraId="518678B1" w14:textId="77777777" w:rsidR="00F7322E" w:rsidRPr="00F7322E" w:rsidRDefault="00F7322E" w:rsidP="00F7322E">
      <w:pPr>
        <w:rPr>
          <w:b/>
          <w:bCs/>
        </w:rPr>
      </w:pPr>
      <w:r w:rsidRPr="00F7322E">
        <w:rPr>
          <w:b/>
          <w:bCs/>
        </w:rPr>
        <w:t>Objective</w:t>
      </w:r>
    </w:p>
    <w:p w14:paraId="2ED10F85" w14:textId="77777777" w:rsidR="00F7322E" w:rsidRPr="00F7322E" w:rsidRDefault="00F7322E" w:rsidP="00F7322E">
      <w:r w:rsidRPr="00F7322E">
        <w:t>The objective of this study was to assess the relationship between utilizing social media to look for nutritional information and the risk of developing eating disorders.</w:t>
      </w:r>
    </w:p>
    <w:p w14:paraId="254D2667" w14:textId="77777777" w:rsidR="00F7322E" w:rsidRPr="00F7322E" w:rsidRDefault="00F7322E" w:rsidP="00F7322E">
      <w:pPr>
        <w:rPr>
          <w:b/>
          <w:bCs/>
        </w:rPr>
      </w:pPr>
      <w:r w:rsidRPr="00F7322E">
        <w:t xml:space="preserve"> </w:t>
      </w:r>
      <w:r w:rsidRPr="00F7322E">
        <w:rPr>
          <w:b/>
          <w:bCs/>
        </w:rPr>
        <w:t>Methods</w:t>
      </w:r>
    </w:p>
    <w:p w14:paraId="1BC70307" w14:textId="77777777" w:rsidR="00F7322E" w:rsidRPr="00F7322E" w:rsidRDefault="00F7322E" w:rsidP="00F7322E">
      <w:r w:rsidRPr="00F7322E">
        <w:t>This was a cross-sectional study of 1092 young Saudi females aged 18–30 years from five administrative regions in the Kingdom of Saudi Arabi, through online validated questionnaire comprising four parts: symptoms of eating concerns were assessed using two brief instruments: SCOFF [Sick, Control, One Stone, Fat, Food] and Eating disorders Screen for Primary care [ESP], sociodemographic characteristics, anthropometric measurements, and searching for nutritional information on social media.</w:t>
      </w:r>
    </w:p>
    <w:p w14:paraId="3CCBF391" w14:textId="77777777" w:rsidR="00F7322E" w:rsidRPr="00F7322E" w:rsidRDefault="00F7322E" w:rsidP="00F7322E">
      <w:pPr>
        <w:rPr>
          <w:b/>
          <w:bCs/>
        </w:rPr>
      </w:pPr>
      <w:r w:rsidRPr="00F7322E">
        <w:rPr>
          <w:b/>
          <w:bCs/>
        </w:rPr>
        <w:t>Results</w:t>
      </w:r>
    </w:p>
    <w:p w14:paraId="774BDB36" w14:textId="77777777" w:rsidR="00F7322E" w:rsidRPr="00F7322E" w:rsidRDefault="00F7322E" w:rsidP="00F7322E">
      <w:r w:rsidRPr="00F7322E">
        <w:t>The mean age for the overall sample was 23.02 ±3.47 years, and most of them were single. The prevalence of eating concerns was 49.6% among Saudi females. Moderate eating concerns were more prevalent in the central region 24.8%, whereas high eating concerns were more prevalent in the southern region 27.6%. The main risk factors associated with eating concerns, personal accounts of dietitian/nutritionists (OR = 1.170; 95% CI 1.071–1.277; </w:t>
      </w:r>
      <w:r w:rsidRPr="00F7322E">
        <w:rPr>
          <w:i/>
          <w:iCs/>
        </w:rPr>
        <w:t>p</w:t>
      </w:r>
      <w:r w:rsidRPr="00F7322E">
        <w:t> ≤ 0.001), interaction with offered experiments about new meals/restaurants, and diets on social media that were mostly promoted by celebrities/influencers (OR = 1.554; 95% CI 1.402–1.723; </w:t>
      </w:r>
      <w:r w:rsidRPr="00F7322E">
        <w:rPr>
          <w:i/>
          <w:iCs/>
        </w:rPr>
        <w:t>p</w:t>
      </w:r>
      <w:r w:rsidRPr="00F7322E">
        <w:t> ≤ 0.000).</w:t>
      </w:r>
    </w:p>
    <w:p w14:paraId="3425A925" w14:textId="77777777" w:rsidR="00F7322E" w:rsidRPr="00F7322E" w:rsidRDefault="00F7322E" w:rsidP="00F7322E">
      <w:pPr>
        <w:rPr>
          <w:b/>
          <w:bCs/>
        </w:rPr>
      </w:pPr>
      <w:r w:rsidRPr="00F7322E">
        <w:rPr>
          <w:b/>
          <w:bCs/>
        </w:rPr>
        <w:t>Conclusion</w:t>
      </w:r>
    </w:p>
    <w:p w14:paraId="23D6B41B" w14:textId="35E3FE15" w:rsidR="00F7322E" w:rsidRPr="00F7322E" w:rsidRDefault="00F7322E" w:rsidP="00F7322E">
      <w:r w:rsidRPr="00F7322E">
        <w:t>According to our results, eating concerns are relatively common among Saudi females. Planning awareness campaigns intended to educate young females on how to deal with messages that spread through SM without any evidence regarding their truthfulness are needed</w:t>
      </w:r>
      <w:r>
        <w:t>.</w:t>
      </w:r>
    </w:p>
    <w:p w14:paraId="354180CC" w14:textId="77777777" w:rsidR="003D3684" w:rsidRDefault="003D3684"/>
    <w:sectPr w:rsidR="003D36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5CAF9" w14:textId="77777777" w:rsidR="00652A8A" w:rsidRDefault="00652A8A" w:rsidP="00F7322E">
      <w:pPr>
        <w:spacing w:after="0" w:line="240" w:lineRule="auto"/>
      </w:pPr>
      <w:r>
        <w:separator/>
      </w:r>
    </w:p>
  </w:endnote>
  <w:endnote w:type="continuationSeparator" w:id="0">
    <w:p w14:paraId="54A5EF06" w14:textId="77777777" w:rsidR="00652A8A" w:rsidRDefault="00652A8A" w:rsidP="00F73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F09D7" w14:textId="77777777" w:rsidR="00652A8A" w:rsidRDefault="00652A8A" w:rsidP="00F7322E">
      <w:pPr>
        <w:spacing w:after="0" w:line="240" w:lineRule="auto"/>
      </w:pPr>
      <w:r>
        <w:separator/>
      </w:r>
    </w:p>
  </w:footnote>
  <w:footnote w:type="continuationSeparator" w:id="0">
    <w:p w14:paraId="56E4F42D" w14:textId="77777777" w:rsidR="00652A8A" w:rsidRDefault="00652A8A" w:rsidP="00F732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36"/>
    <w:rsid w:val="00194F6E"/>
    <w:rsid w:val="00316262"/>
    <w:rsid w:val="003D3684"/>
    <w:rsid w:val="005A5442"/>
    <w:rsid w:val="00652A8A"/>
    <w:rsid w:val="00ED6635"/>
    <w:rsid w:val="00F61636"/>
    <w:rsid w:val="00F732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CBAE22"/>
  <w15:chartTrackingRefBased/>
  <w15:docId w15:val="{578B1F78-B2B2-41A3-BFDA-5C0B3D09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22E"/>
  </w:style>
  <w:style w:type="paragraph" w:styleId="Footer">
    <w:name w:val="footer"/>
    <w:basedOn w:val="Normal"/>
    <w:link w:val="FooterChar"/>
    <w:uiPriority w:val="99"/>
    <w:unhideWhenUsed/>
    <w:rsid w:val="00F73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 Hazam Alotaibi</dc:creator>
  <cp:keywords/>
  <dc:description/>
  <cp:lastModifiedBy>Hala Hazam Alotaibi</cp:lastModifiedBy>
  <cp:revision>3</cp:revision>
  <dcterms:created xsi:type="dcterms:W3CDTF">2022-12-27T15:25:00Z</dcterms:created>
  <dcterms:modified xsi:type="dcterms:W3CDTF">2022-12-27T15:29:00Z</dcterms:modified>
</cp:coreProperties>
</file>