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D087E" w14:textId="4320467E" w:rsidR="00263255" w:rsidRPr="00F37710" w:rsidRDefault="004D7C8C">
      <w:pPr>
        <w:rPr>
          <w:b/>
          <w:bCs/>
          <w:lang w:val="en-US"/>
        </w:rPr>
      </w:pPr>
      <w:r>
        <w:rPr>
          <w:b/>
          <w:bCs/>
          <w:lang w:val="en-US"/>
        </w:rPr>
        <w:t>N</w:t>
      </w:r>
      <w:r w:rsidRPr="00F37710">
        <w:rPr>
          <w:b/>
          <w:bCs/>
          <w:lang w:val="en-US"/>
        </w:rPr>
        <w:t xml:space="preserve">utritional assessment of baby food available in </w:t>
      </w:r>
      <w:r>
        <w:rPr>
          <w:b/>
          <w:bCs/>
          <w:lang w:val="en-US"/>
        </w:rPr>
        <w:t>I</w:t>
      </w:r>
      <w:r w:rsidRPr="00F37710">
        <w:rPr>
          <w:b/>
          <w:bCs/>
          <w:lang w:val="en-US"/>
        </w:rPr>
        <w:t>taly</w:t>
      </w:r>
    </w:p>
    <w:p w14:paraId="72678FAF" w14:textId="148177D9" w:rsidR="00F37710" w:rsidRPr="00F37710" w:rsidRDefault="00F37710">
      <w:pPr>
        <w:rPr>
          <w:lang w:val="en-US"/>
        </w:rPr>
      </w:pPr>
      <w:r>
        <w:rPr>
          <w:lang w:val="en-US"/>
        </w:rPr>
        <w:t>Vania Andrea</w:t>
      </w:r>
      <w:r w:rsidR="004D7C8C">
        <w:rPr>
          <w:lang w:val="en-US"/>
        </w:rPr>
        <w:t xml:space="preserve">, independent researcher, previous Responsible of the Pediatric Nutrition Center at </w:t>
      </w:r>
      <w:proofErr w:type="spellStart"/>
      <w:r w:rsidR="004D7C8C">
        <w:rPr>
          <w:lang w:val="en-US"/>
        </w:rPr>
        <w:t>Policlinico</w:t>
      </w:r>
      <w:proofErr w:type="spellEnd"/>
      <w:r w:rsidR="004D7C8C">
        <w:rPr>
          <w:lang w:val="en-US"/>
        </w:rPr>
        <w:t xml:space="preserve"> Umberto I and Sapienza University, Rome.</w:t>
      </w:r>
    </w:p>
    <w:p w14:paraId="43DC7ECD" w14:textId="7CF95922" w:rsidR="00F37710" w:rsidRPr="00F37710" w:rsidRDefault="00F37710">
      <w:pPr>
        <w:rPr>
          <w:lang w:val="en-US"/>
        </w:rPr>
      </w:pPr>
    </w:p>
    <w:p w14:paraId="04DD6551" w14:textId="2DDFEBAA" w:rsidR="00F37710" w:rsidRPr="00F37710" w:rsidRDefault="00F37710" w:rsidP="00F37710">
      <w:pPr>
        <w:rPr>
          <w:lang w:val="en-US"/>
        </w:rPr>
      </w:pPr>
      <w:r w:rsidRPr="00F37710">
        <w:rPr>
          <w:lang w:val="en-US"/>
        </w:rPr>
        <w:t>Adequate complementary feeding practices are important for short- and long-term child</w:t>
      </w:r>
      <w:r w:rsidRPr="00F37710">
        <w:rPr>
          <w:lang w:val="en-US"/>
        </w:rPr>
        <w:t xml:space="preserve"> </w:t>
      </w:r>
      <w:r w:rsidRPr="00F37710">
        <w:rPr>
          <w:lang w:val="en-US"/>
        </w:rPr>
        <w:t>health. In industrialized countries, the formulation of several commercial baby foods (CBFs) and</w:t>
      </w:r>
      <w:r>
        <w:rPr>
          <w:lang w:val="en-US"/>
        </w:rPr>
        <w:t xml:space="preserve"> </w:t>
      </w:r>
      <w:r w:rsidRPr="00F37710">
        <w:rPr>
          <w:lang w:val="en-US"/>
        </w:rPr>
        <w:t>an increase in their consumption has been noticed. Aim: To update and analyze the nutritional</w:t>
      </w:r>
      <w:r>
        <w:rPr>
          <w:lang w:val="en-US"/>
        </w:rPr>
        <w:t xml:space="preserve"> </w:t>
      </w:r>
      <w:r w:rsidRPr="00F37710">
        <w:rPr>
          <w:lang w:val="en-US"/>
        </w:rPr>
        <w:t>composition of CBFs available in the Italian market. Methods: Data collection carried out in two steps</w:t>
      </w:r>
      <w:r>
        <w:rPr>
          <w:lang w:val="en-US"/>
        </w:rPr>
        <w:t xml:space="preserve"> </w:t>
      </w:r>
      <w:r w:rsidRPr="00F37710">
        <w:rPr>
          <w:lang w:val="en-US"/>
        </w:rPr>
        <w:t>(July 2018–January 2019) and updated in May–September 2021. The information on CBFs was taken</w:t>
      </w:r>
      <w:r>
        <w:rPr>
          <w:lang w:val="en-US"/>
        </w:rPr>
        <w:t xml:space="preserve"> </w:t>
      </w:r>
      <w:r w:rsidRPr="00F37710">
        <w:rPr>
          <w:lang w:val="en-US"/>
        </w:rPr>
        <w:t>from the websites of the major CBF producers available in Italy. The collected information were:</w:t>
      </w:r>
      <w:r>
        <w:rPr>
          <w:lang w:val="en-US"/>
        </w:rPr>
        <w:t xml:space="preserve"> </w:t>
      </w:r>
      <w:r w:rsidRPr="00F37710">
        <w:rPr>
          <w:lang w:val="en-US"/>
        </w:rPr>
        <w:t>Suggested initial and final age of consumption; Ingredients; Energy value; Macronutrients (protein,</w:t>
      </w:r>
      <w:r>
        <w:rPr>
          <w:lang w:val="en-US"/>
        </w:rPr>
        <w:t xml:space="preserve"> </w:t>
      </w:r>
      <w:r w:rsidRPr="00F37710">
        <w:rPr>
          <w:lang w:val="en-US"/>
        </w:rPr>
        <w:t>lipids, and carbohydrates); Fiber; Micronutrients (sodium, iron, and calcium); Presence of salt and</w:t>
      </w:r>
      <w:r>
        <w:rPr>
          <w:lang w:val="en-US"/>
        </w:rPr>
        <w:t xml:space="preserve"> </w:t>
      </w:r>
      <w:r w:rsidRPr="00F37710">
        <w:rPr>
          <w:lang w:val="en-US"/>
        </w:rPr>
        <w:t>added</w:t>
      </w:r>
      <w:r>
        <w:rPr>
          <w:lang w:val="en-US"/>
        </w:rPr>
        <w:t xml:space="preserve"> </w:t>
      </w:r>
      <w:r w:rsidRPr="00F37710">
        <w:rPr>
          <w:lang w:val="en-US"/>
        </w:rPr>
        <w:t>sugars, flavorings, and other additives. Results: Time-space for which CBFs are recommended</w:t>
      </w:r>
      <w:r>
        <w:rPr>
          <w:lang w:val="en-US"/>
        </w:rPr>
        <w:t xml:space="preserve"> </w:t>
      </w:r>
      <w:r w:rsidRPr="00F37710">
        <w:rPr>
          <w:lang w:val="en-US"/>
        </w:rPr>
        <w:t>starts too early and ends too late; protein content is adequate and even too high in some food; Amount</w:t>
      </w:r>
      <w:r>
        <w:rPr>
          <w:lang w:val="en-US"/>
        </w:rPr>
        <w:t xml:space="preserve"> </w:t>
      </w:r>
      <w:r w:rsidRPr="00F37710">
        <w:rPr>
          <w:lang w:val="en-US"/>
        </w:rPr>
        <w:t>of fats and their quality must be improved, keeping the intake of saturated fats low; Sugar content is</w:t>
      </w:r>
      <w:r>
        <w:rPr>
          <w:lang w:val="en-US"/>
        </w:rPr>
        <w:t xml:space="preserve"> </w:t>
      </w:r>
      <w:r w:rsidRPr="00F37710">
        <w:rPr>
          <w:lang w:val="en-US"/>
        </w:rPr>
        <w:t>too high in too many CBFs and salt is unnecessarily present in some of them. Finally, the texture of</w:t>
      </w:r>
      <w:r>
        <w:rPr>
          <w:lang w:val="en-US"/>
        </w:rPr>
        <w:t xml:space="preserve"> </w:t>
      </w:r>
      <w:r w:rsidRPr="00F37710">
        <w:rPr>
          <w:lang w:val="en-US"/>
        </w:rPr>
        <w:t xml:space="preserve">too many products is purée, and its use is recommended for too long, hindering the </w:t>
      </w:r>
      <w:r>
        <w:rPr>
          <w:lang w:val="en-US"/>
        </w:rPr>
        <w:t>d</w:t>
      </w:r>
      <w:r w:rsidRPr="00F37710">
        <w:rPr>
          <w:lang w:val="en-US"/>
        </w:rPr>
        <w:t>evelopment of</w:t>
      </w:r>
      <w:r>
        <w:rPr>
          <w:lang w:val="en-US"/>
        </w:rPr>
        <w:t xml:space="preserve"> </w:t>
      </w:r>
      <w:r w:rsidRPr="00F37710">
        <w:rPr>
          <w:lang w:val="en-US"/>
        </w:rPr>
        <w:t>infants’ chewing abilities.</w:t>
      </w:r>
    </w:p>
    <w:sectPr w:rsidR="00F37710" w:rsidRPr="00F37710" w:rsidSect="00E8438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10"/>
    <w:rsid w:val="00263255"/>
    <w:rsid w:val="004D7C8C"/>
    <w:rsid w:val="00E84383"/>
    <w:rsid w:val="00F3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AA9E4E"/>
  <w15:chartTrackingRefBased/>
  <w15:docId w15:val="{41A24223-06F4-6B42-8D13-0D3404DC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Vania</dc:creator>
  <cp:keywords/>
  <dc:description/>
  <cp:lastModifiedBy>Andrea Vania</cp:lastModifiedBy>
  <cp:revision>1</cp:revision>
  <dcterms:created xsi:type="dcterms:W3CDTF">2022-12-20T10:06:00Z</dcterms:created>
  <dcterms:modified xsi:type="dcterms:W3CDTF">2022-12-20T10:21:00Z</dcterms:modified>
</cp:coreProperties>
</file>