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6C1ECB" w14:textId="77777777" w:rsidR="0025438B" w:rsidRDefault="007452E2" w:rsidP="0025438B">
      <w:pPr>
        <w:jc w:val="center"/>
        <w:rPr>
          <w:rFonts w:ascii="Arial" w:hAnsi="Arial" w:cs="Arial"/>
          <w:b/>
          <w:sz w:val="28"/>
          <w:szCs w:val="28"/>
        </w:rPr>
      </w:pPr>
      <w:r>
        <w:rPr>
          <w:rFonts w:ascii="Arial" w:hAnsi="Arial" w:cs="Arial"/>
          <w:b/>
          <w:sz w:val="28"/>
          <w:szCs w:val="28"/>
        </w:rPr>
        <w:t>What you must know about d</w:t>
      </w:r>
      <w:r w:rsidR="0025438B" w:rsidRPr="00FC40F3">
        <w:rPr>
          <w:rFonts w:ascii="Arial" w:hAnsi="Arial" w:cs="Arial"/>
          <w:b/>
          <w:sz w:val="28"/>
          <w:szCs w:val="28"/>
        </w:rPr>
        <w:t>ietary supplements</w:t>
      </w:r>
      <w:r w:rsidR="00FC40F3" w:rsidRPr="00FC40F3">
        <w:rPr>
          <w:rFonts w:ascii="Arial" w:hAnsi="Arial" w:cs="Arial"/>
          <w:b/>
          <w:sz w:val="28"/>
          <w:szCs w:val="28"/>
        </w:rPr>
        <w:t xml:space="preserve"> and its legal regulation</w:t>
      </w:r>
      <w:r w:rsidR="00FC40F3">
        <w:rPr>
          <w:rFonts w:ascii="Arial" w:hAnsi="Arial" w:cs="Arial"/>
          <w:b/>
          <w:sz w:val="28"/>
          <w:szCs w:val="28"/>
        </w:rPr>
        <w:t>s</w:t>
      </w:r>
    </w:p>
    <w:p w14:paraId="21E65672" w14:textId="77777777" w:rsidR="00FC40F3" w:rsidRDefault="00FC40F3" w:rsidP="0025438B">
      <w:pPr>
        <w:jc w:val="center"/>
        <w:rPr>
          <w:rFonts w:ascii="Arial" w:hAnsi="Arial" w:cs="Arial"/>
          <w:b/>
          <w:sz w:val="28"/>
          <w:szCs w:val="28"/>
        </w:rPr>
      </w:pPr>
    </w:p>
    <w:p w14:paraId="1C8F2144" w14:textId="77777777" w:rsidR="00FC40F3" w:rsidRPr="00FC40F3" w:rsidRDefault="00FC40F3" w:rsidP="00FC40F3">
      <w:pPr>
        <w:spacing w:line="240" w:lineRule="auto"/>
        <w:jc w:val="center"/>
        <w:rPr>
          <w:rFonts w:ascii="Arial" w:hAnsi="Arial" w:cs="Arial"/>
          <w:b/>
          <w:sz w:val="24"/>
          <w:szCs w:val="24"/>
        </w:rPr>
      </w:pPr>
      <w:r w:rsidRPr="00FC40F3">
        <w:rPr>
          <w:rFonts w:ascii="Arial" w:hAnsi="Arial" w:cs="Arial"/>
          <w:b/>
          <w:sz w:val="24"/>
          <w:szCs w:val="24"/>
        </w:rPr>
        <w:t xml:space="preserve">Osama </w:t>
      </w:r>
      <w:r>
        <w:rPr>
          <w:rFonts w:ascii="Arial" w:hAnsi="Arial" w:cs="Arial"/>
          <w:b/>
          <w:sz w:val="24"/>
          <w:szCs w:val="24"/>
        </w:rPr>
        <w:t>O.</w:t>
      </w:r>
      <w:r w:rsidRPr="00FC40F3">
        <w:rPr>
          <w:rFonts w:ascii="Arial" w:hAnsi="Arial" w:cs="Arial"/>
          <w:b/>
          <w:sz w:val="24"/>
          <w:szCs w:val="24"/>
        </w:rPr>
        <w:t xml:space="preserve"> Ibrahim, Ph.D.</w:t>
      </w:r>
    </w:p>
    <w:p w14:paraId="39FBFCFA" w14:textId="598041C3"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Consultant Biotechnology</w:t>
      </w:r>
      <w:r w:rsidR="00AD03B0">
        <w:rPr>
          <w:rFonts w:ascii="Arial" w:hAnsi="Arial" w:cs="Arial"/>
          <w:sz w:val="24"/>
          <w:szCs w:val="24"/>
        </w:rPr>
        <w:t>/ F</w:t>
      </w:r>
      <w:bookmarkStart w:id="0" w:name="_GoBack"/>
      <w:bookmarkEnd w:id="0"/>
      <w:r w:rsidR="00AD03B0">
        <w:rPr>
          <w:rFonts w:ascii="Arial" w:hAnsi="Arial" w:cs="Arial"/>
          <w:sz w:val="24"/>
          <w:szCs w:val="24"/>
        </w:rPr>
        <w:t>ood safety</w:t>
      </w:r>
    </w:p>
    <w:p w14:paraId="1324E368" w14:textId="77777777"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Bio</w:t>
      </w:r>
      <w:r>
        <w:rPr>
          <w:rFonts w:ascii="Arial" w:hAnsi="Arial" w:cs="Arial"/>
          <w:sz w:val="24"/>
          <w:szCs w:val="24"/>
        </w:rPr>
        <w:t xml:space="preserve"> </w:t>
      </w:r>
      <w:r w:rsidRPr="00FC40F3">
        <w:rPr>
          <w:rFonts w:ascii="Arial" w:hAnsi="Arial" w:cs="Arial"/>
          <w:sz w:val="24"/>
          <w:szCs w:val="24"/>
        </w:rPr>
        <w:t>Innovation</w:t>
      </w:r>
    </w:p>
    <w:p w14:paraId="0934C56E" w14:textId="77777777"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7434 Korbel Dr.</w:t>
      </w:r>
    </w:p>
    <w:p w14:paraId="4886CCBA" w14:textId="77777777"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Gurnee IL 60031-USA</w:t>
      </w:r>
    </w:p>
    <w:p w14:paraId="7668C526" w14:textId="77777777" w:rsidR="00FC40F3" w:rsidRPr="00FC40F3" w:rsidRDefault="00FC40F3" w:rsidP="00FC40F3">
      <w:pPr>
        <w:spacing w:line="240" w:lineRule="auto"/>
        <w:jc w:val="center"/>
        <w:rPr>
          <w:rFonts w:ascii="Arial" w:hAnsi="Arial" w:cs="Arial"/>
          <w:sz w:val="24"/>
          <w:szCs w:val="24"/>
        </w:rPr>
      </w:pPr>
      <w:r w:rsidRPr="00FC40F3">
        <w:rPr>
          <w:rFonts w:ascii="Arial" w:hAnsi="Arial" w:cs="Arial"/>
          <w:sz w:val="24"/>
          <w:szCs w:val="24"/>
        </w:rPr>
        <w:t>847-682-0655</w:t>
      </w:r>
    </w:p>
    <w:p w14:paraId="2C602AE2" w14:textId="77777777" w:rsidR="00FC40F3" w:rsidRPr="00FC40F3" w:rsidRDefault="00FC40F3" w:rsidP="0025438B">
      <w:pPr>
        <w:jc w:val="center"/>
        <w:rPr>
          <w:rFonts w:ascii="Arial" w:hAnsi="Arial" w:cs="Arial"/>
          <w:sz w:val="24"/>
          <w:szCs w:val="24"/>
        </w:rPr>
      </w:pPr>
      <w:r w:rsidRPr="00FC40F3">
        <w:rPr>
          <w:rFonts w:ascii="Arial" w:hAnsi="Arial" w:cs="Arial"/>
          <w:sz w:val="24"/>
          <w:szCs w:val="24"/>
        </w:rPr>
        <w:t>Bioin</w:t>
      </w:r>
      <w:r>
        <w:rPr>
          <w:rFonts w:ascii="Arial" w:hAnsi="Arial" w:cs="Arial"/>
          <w:sz w:val="24"/>
          <w:szCs w:val="24"/>
        </w:rPr>
        <w:t>novation04@yahoo.com</w:t>
      </w:r>
    </w:p>
    <w:p w14:paraId="0059DF1F" w14:textId="77777777" w:rsidR="0025438B" w:rsidRDefault="0025438B" w:rsidP="0025438B"/>
    <w:p w14:paraId="12D15286" w14:textId="6DDB96DC" w:rsidR="0025438B" w:rsidRPr="006D720E" w:rsidRDefault="0025438B" w:rsidP="00FC40F3">
      <w:pPr>
        <w:spacing w:line="257" w:lineRule="auto"/>
        <w:jc w:val="both"/>
        <w:rPr>
          <w:rFonts w:ascii="Arial" w:hAnsi="Arial" w:cs="Arial"/>
          <w:sz w:val="24"/>
          <w:szCs w:val="24"/>
        </w:rPr>
      </w:pPr>
      <w:r w:rsidRPr="006D720E">
        <w:rPr>
          <w:rFonts w:ascii="Arial" w:hAnsi="Arial" w:cs="Arial"/>
          <w:sz w:val="24"/>
          <w:szCs w:val="24"/>
        </w:rPr>
        <w:t xml:space="preserve">Dietary supplements are products intended to supplement the diet, and are not drugs for disease treatments. They are vitamins, minerals, herbals, botanicals, amino acids, enzymes, metabolites and many other products. Some supplements </w:t>
      </w:r>
      <w:r w:rsidR="00AD03B0" w:rsidRPr="006D720E">
        <w:rPr>
          <w:rFonts w:ascii="Arial" w:hAnsi="Arial" w:cs="Arial"/>
          <w:sz w:val="24"/>
          <w:szCs w:val="24"/>
        </w:rPr>
        <w:t>play</w:t>
      </w:r>
      <w:r w:rsidRPr="006D720E">
        <w:rPr>
          <w:rFonts w:ascii="Arial" w:hAnsi="Arial" w:cs="Arial"/>
          <w:sz w:val="24"/>
          <w:szCs w:val="24"/>
        </w:rPr>
        <w:t xml:space="preserve"> an important role in </w:t>
      </w:r>
      <w:r w:rsidR="00AD03B0" w:rsidRPr="006D720E">
        <w:rPr>
          <w:rFonts w:ascii="Arial" w:hAnsi="Arial" w:cs="Arial"/>
          <w:sz w:val="24"/>
          <w:szCs w:val="24"/>
        </w:rPr>
        <w:t>health,</w:t>
      </w:r>
      <w:r w:rsidRPr="006D720E">
        <w:rPr>
          <w:rFonts w:ascii="Arial" w:hAnsi="Arial" w:cs="Arial"/>
          <w:sz w:val="24"/>
          <w:szCs w:val="24"/>
        </w:rPr>
        <w:t xml:space="preserve"> for example calcium and vitamin D are important for keeping bones </w:t>
      </w:r>
      <w:r w:rsidR="00AD03B0" w:rsidRPr="006D720E">
        <w:rPr>
          <w:rFonts w:ascii="Arial" w:hAnsi="Arial" w:cs="Arial"/>
          <w:sz w:val="24"/>
          <w:szCs w:val="24"/>
        </w:rPr>
        <w:t>strong,</w:t>
      </w:r>
      <w:r w:rsidRPr="006D720E">
        <w:rPr>
          <w:rFonts w:ascii="Arial" w:hAnsi="Arial" w:cs="Arial"/>
          <w:sz w:val="24"/>
          <w:szCs w:val="24"/>
        </w:rPr>
        <w:t xml:space="preserve"> and folic acid is important </w:t>
      </w:r>
      <w:r w:rsidR="00AD03B0" w:rsidRPr="006D720E">
        <w:rPr>
          <w:rFonts w:ascii="Arial" w:hAnsi="Arial" w:cs="Arial"/>
          <w:sz w:val="24"/>
          <w:szCs w:val="24"/>
        </w:rPr>
        <w:t>for pregnant</w:t>
      </w:r>
      <w:r w:rsidRPr="006D720E">
        <w:rPr>
          <w:rFonts w:ascii="Arial" w:hAnsi="Arial" w:cs="Arial"/>
          <w:sz w:val="24"/>
          <w:szCs w:val="24"/>
        </w:rPr>
        <w:t xml:space="preserve"> women to prevent certain birth defect in their babies. Dietary supplements are available in the market in the form of tablets, capsules, soft gels, gel caps, powders, drinks and energy bars.  These dietary supplements do not have to be approved by the U.S. Food and Drug Administration (FDA) before marketing as required for prescription drugs or over-the counter drugs, but manufacturers must register their manufacturing facilities with the FDA and are responsible to having evidence that their dietary supplement products are safe and label claims are not misleading.</w:t>
      </w:r>
    </w:p>
    <w:p w14:paraId="0357A33F" w14:textId="77777777" w:rsidR="0025438B" w:rsidRPr="006D720E" w:rsidRDefault="0025438B" w:rsidP="00FC40F3">
      <w:pPr>
        <w:spacing w:line="257" w:lineRule="auto"/>
        <w:jc w:val="both"/>
        <w:rPr>
          <w:rFonts w:ascii="Arial" w:hAnsi="Arial" w:cs="Arial"/>
          <w:b/>
          <w:sz w:val="24"/>
          <w:szCs w:val="24"/>
        </w:rPr>
      </w:pPr>
      <w:r w:rsidRPr="006D720E">
        <w:rPr>
          <w:rFonts w:ascii="Arial" w:hAnsi="Arial" w:cs="Arial"/>
          <w:sz w:val="24"/>
          <w:szCs w:val="24"/>
        </w:rPr>
        <w:t>With a few well define exceptions dietary supplements such as pre-workout for athletics and weight loss products may only be marketed to support structure or function of the body, without claiming to treat a disease or condition, and must include a label that highlight “These statements have not been evaluated by FDA and this product is not intended to diagnose, treat, cure, or prevent any diseases</w:t>
      </w:r>
      <w:r w:rsidRPr="006D720E">
        <w:rPr>
          <w:rFonts w:ascii="Arial" w:hAnsi="Arial" w:cs="Arial"/>
          <w:b/>
          <w:sz w:val="24"/>
          <w:szCs w:val="24"/>
        </w:rPr>
        <w:t>”</w:t>
      </w:r>
    </w:p>
    <w:p w14:paraId="541E4B15" w14:textId="391F3AB0" w:rsidR="0025438B" w:rsidRPr="006D720E" w:rsidRDefault="0025438B" w:rsidP="00FC40F3">
      <w:pPr>
        <w:spacing w:line="257" w:lineRule="auto"/>
        <w:jc w:val="both"/>
        <w:rPr>
          <w:rFonts w:ascii="Arial" w:hAnsi="Arial" w:cs="Arial"/>
          <w:sz w:val="24"/>
          <w:szCs w:val="24"/>
        </w:rPr>
      </w:pPr>
      <w:r w:rsidRPr="006D720E">
        <w:rPr>
          <w:rFonts w:ascii="Arial" w:hAnsi="Arial" w:cs="Arial"/>
          <w:sz w:val="24"/>
          <w:szCs w:val="24"/>
        </w:rPr>
        <w:t xml:space="preserve">Popular dietary supplements including safety and risks will be highlighted in this </w:t>
      </w:r>
      <w:r w:rsidR="00AD03B0">
        <w:rPr>
          <w:rFonts w:ascii="Arial" w:hAnsi="Arial" w:cs="Arial"/>
          <w:sz w:val="24"/>
          <w:szCs w:val="24"/>
        </w:rPr>
        <w:t>presentation.</w:t>
      </w:r>
    </w:p>
    <w:p w14:paraId="2933548E" w14:textId="77777777" w:rsidR="00060A51" w:rsidRDefault="00060A51"/>
    <w:sectPr w:rsidR="00060A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38B"/>
    <w:rsid w:val="00060A51"/>
    <w:rsid w:val="0025438B"/>
    <w:rsid w:val="003032EF"/>
    <w:rsid w:val="004324EA"/>
    <w:rsid w:val="006D720E"/>
    <w:rsid w:val="007452E2"/>
    <w:rsid w:val="00AD03B0"/>
    <w:rsid w:val="00FC40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2262F"/>
  <w15:chartTrackingRefBased/>
  <w15:docId w15:val="{FB93FAAE-E57F-4DA7-8C40-08E2B3429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438B"/>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679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250</Words>
  <Characters>1430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Ibrahim</dc:creator>
  <cp:keywords/>
  <dc:description/>
  <cp:lastModifiedBy>Sam Ibrahim</cp:lastModifiedBy>
  <cp:revision>7</cp:revision>
  <dcterms:created xsi:type="dcterms:W3CDTF">2017-01-02T15:44:00Z</dcterms:created>
  <dcterms:modified xsi:type="dcterms:W3CDTF">2018-11-30T13:30:00Z</dcterms:modified>
</cp:coreProperties>
</file>