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91" w:rsidRPr="00DD4204" w:rsidRDefault="00DD4204" w:rsidP="00DD4204">
      <w:pPr>
        <w:pStyle w:val="BodyText"/>
        <w:spacing w:before="73" w:line="198" w:lineRule="exact"/>
        <w:ind w:left="100" w:right="720"/>
        <w:rPr>
          <w:rFonts w:ascii="Arial"/>
          <w:sz w:val="36"/>
          <w:szCs w:val="36"/>
        </w:rPr>
      </w:pPr>
      <w:r w:rsidRPr="00DD4204">
        <w:rPr>
          <w:rFonts w:ascii="Calibri" w:hAnsi="Calibri"/>
          <w:b/>
          <w:sz w:val="36"/>
          <w:szCs w:val="36"/>
        </w:rPr>
        <w:t xml:space="preserve">FLAXSEED – A Novel Weight Control Nutraceutical </w:t>
      </w:r>
    </w:p>
    <w:p w:rsidR="007C5091" w:rsidRPr="00DD4204" w:rsidRDefault="007C5091" w:rsidP="007C5091">
      <w:pPr>
        <w:pStyle w:val="BodyText"/>
        <w:spacing w:before="73" w:line="198" w:lineRule="exact"/>
        <w:ind w:left="100" w:right="5987"/>
        <w:rPr>
          <w:rFonts w:ascii="Arial" w:hAnsi="Arial" w:cs="Arial"/>
          <w:sz w:val="24"/>
          <w:szCs w:val="24"/>
        </w:rPr>
      </w:pPr>
      <w:r w:rsidRPr="00DD4204">
        <w:rPr>
          <w:rFonts w:ascii="Arial" w:hAnsi="Arial" w:cs="Arial"/>
          <w:sz w:val="24"/>
          <w:szCs w:val="24"/>
        </w:rPr>
        <w:t>Kelley Fitzpatrick, M.Sc.</w:t>
      </w:r>
    </w:p>
    <w:p w:rsidR="007C5091" w:rsidRPr="00DD4204" w:rsidRDefault="007C5091" w:rsidP="007C5091">
      <w:pPr>
        <w:pStyle w:val="BodyText"/>
        <w:spacing w:before="73" w:line="198" w:lineRule="exact"/>
        <w:ind w:left="100" w:right="5987"/>
        <w:rPr>
          <w:rFonts w:ascii="Arial" w:hAnsi="Arial" w:cs="Arial"/>
          <w:sz w:val="24"/>
          <w:szCs w:val="24"/>
        </w:rPr>
      </w:pPr>
      <w:proofErr w:type="spellStart"/>
      <w:r w:rsidRPr="00DD4204">
        <w:rPr>
          <w:rFonts w:ascii="Arial" w:hAnsi="Arial" w:cs="Arial"/>
          <w:sz w:val="24"/>
          <w:szCs w:val="24"/>
        </w:rPr>
        <w:t>NutriScience</w:t>
      </w:r>
      <w:proofErr w:type="spellEnd"/>
      <w:r w:rsidRPr="00DD4204">
        <w:rPr>
          <w:rFonts w:ascii="Arial" w:hAnsi="Arial" w:cs="Arial"/>
          <w:sz w:val="24"/>
          <w:szCs w:val="24"/>
        </w:rPr>
        <w:t xml:space="preserve"> Solutions </w:t>
      </w:r>
    </w:p>
    <w:p w:rsidR="007C5091" w:rsidRPr="00DD4204" w:rsidRDefault="007C5091" w:rsidP="007C5091">
      <w:pPr>
        <w:pStyle w:val="Heading3"/>
        <w:spacing w:before="147"/>
        <w:ind w:left="0"/>
        <w:jc w:val="both"/>
        <w:rPr>
          <w:sz w:val="24"/>
          <w:szCs w:val="24"/>
        </w:rPr>
      </w:pPr>
      <w:r w:rsidRPr="00DD4204">
        <w:rPr>
          <w:color w:val="BF5A14"/>
          <w:sz w:val="24"/>
          <w:szCs w:val="24"/>
        </w:rPr>
        <w:t>Abstract (300 word limit)</w:t>
      </w:r>
    </w:p>
    <w:p w:rsidR="00DD4204" w:rsidRPr="00DD4204" w:rsidRDefault="00DD4204" w:rsidP="00DD4204">
      <w:pPr>
        <w:pStyle w:val="NoSpacing"/>
        <w:rPr>
          <w:rFonts w:ascii="Arial" w:hAnsi="Arial" w:cs="Arial"/>
          <w:sz w:val="24"/>
          <w:szCs w:val="24"/>
          <w:lang w:val="en"/>
        </w:rPr>
      </w:pPr>
      <w:r w:rsidRPr="00DD4204">
        <w:rPr>
          <w:rFonts w:ascii="Arial" w:hAnsi="Arial" w:cs="Arial"/>
          <w:sz w:val="24"/>
          <w:szCs w:val="24"/>
        </w:rPr>
        <w:t xml:space="preserve">Obesity is a global epidemic associated with diabetes, hypertension, cardiovascular disease and some cancers. </w:t>
      </w:r>
      <w:r w:rsidRPr="00DD4204">
        <w:rPr>
          <w:rFonts w:ascii="Arial" w:hAnsi="Arial" w:cs="Arial"/>
          <w:sz w:val="24"/>
          <w:szCs w:val="24"/>
          <w:lang w:val="en"/>
        </w:rPr>
        <w:t xml:space="preserve">The </w:t>
      </w:r>
      <w:r w:rsidRPr="00DD4204">
        <w:rPr>
          <w:rStyle w:val="Strong"/>
          <w:rFonts w:ascii="Arial" w:hAnsi="Arial" w:cs="Arial"/>
          <w:b w:val="0"/>
          <w:sz w:val="24"/>
          <w:szCs w:val="24"/>
          <w:lang w:val="en"/>
        </w:rPr>
        <w:t>global obese population has grown to 641 million and has exceeded those considered underweight</w:t>
      </w:r>
      <w:r w:rsidRPr="00DD4204">
        <w:rPr>
          <w:rStyle w:val="Strong"/>
          <w:rFonts w:ascii="Arial" w:hAnsi="Arial" w:cs="Arial"/>
          <w:b w:val="0"/>
          <w:sz w:val="24"/>
          <w:szCs w:val="24"/>
          <w:lang w:val="en"/>
        </w:rPr>
        <w:t>.</w:t>
      </w:r>
      <w:r w:rsidRPr="00DD4204">
        <w:rPr>
          <w:rFonts w:ascii="Arial" w:hAnsi="Arial" w:cs="Arial"/>
          <w:sz w:val="24"/>
          <w:szCs w:val="24"/>
          <w:lang w:val="en"/>
        </w:rPr>
        <w:t xml:space="preserve">  </w:t>
      </w:r>
      <w:r w:rsidRPr="00DD4204">
        <w:rPr>
          <w:rFonts w:ascii="Arial" w:hAnsi="Arial" w:cs="Arial"/>
          <w:bCs/>
          <w:sz w:val="24"/>
          <w:szCs w:val="24"/>
        </w:rPr>
        <w:t xml:space="preserve">Flaxseed is unique among oilseeds because it contains high concentrations of </w:t>
      </w:r>
      <w:r w:rsidRPr="00DD4204">
        <w:rPr>
          <w:rFonts w:ascii="Arial" w:hAnsi="Arial" w:cs="Arial"/>
          <w:sz w:val="24"/>
          <w:szCs w:val="24"/>
        </w:rPr>
        <w:t>alpha-linolenic acid (ALA) omega 3 fatty acid, soluble and insoluble dietary fiber as well as</w:t>
      </w:r>
      <w:r w:rsidRPr="00DD420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D4204">
        <w:rPr>
          <w:rFonts w:ascii="Arial" w:hAnsi="Arial" w:cs="Arial"/>
          <w:bCs/>
          <w:sz w:val="24"/>
          <w:szCs w:val="24"/>
        </w:rPr>
        <w:t>phytoestrogenic</w:t>
      </w:r>
      <w:proofErr w:type="spellEnd"/>
      <w:r w:rsidRPr="00DD4204">
        <w:rPr>
          <w:rFonts w:ascii="Arial" w:hAnsi="Arial" w:cs="Arial"/>
          <w:bCs/>
          <w:sz w:val="24"/>
          <w:szCs w:val="24"/>
        </w:rPr>
        <w:t xml:space="preserve"> compounds known as </w:t>
      </w:r>
      <w:proofErr w:type="spellStart"/>
      <w:r w:rsidRPr="00DD4204">
        <w:rPr>
          <w:rFonts w:ascii="Arial" w:hAnsi="Arial" w:cs="Arial"/>
          <w:bCs/>
          <w:sz w:val="24"/>
          <w:szCs w:val="24"/>
        </w:rPr>
        <w:t>lignans</w:t>
      </w:r>
      <w:proofErr w:type="spellEnd"/>
      <w:r w:rsidRPr="00DD4204">
        <w:rPr>
          <w:rFonts w:ascii="Arial" w:hAnsi="Arial" w:cs="Arial"/>
          <w:bCs/>
          <w:sz w:val="24"/>
          <w:szCs w:val="24"/>
        </w:rPr>
        <w:t xml:space="preserve">. </w:t>
      </w:r>
      <w:r w:rsidRPr="00DD4204">
        <w:rPr>
          <w:rFonts w:ascii="Arial" w:hAnsi="Arial" w:cs="Arial"/>
          <w:sz w:val="24"/>
          <w:szCs w:val="24"/>
        </w:rPr>
        <w:t>ALA</w:t>
      </w:r>
      <w:r w:rsidRPr="00DD420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DD4204">
        <w:rPr>
          <w:rFonts w:ascii="Arial" w:hAnsi="Arial" w:cs="Arial"/>
          <w:sz w:val="24"/>
          <w:szCs w:val="24"/>
        </w:rPr>
        <w:t xml:space="preserve">is converted to longer-chain (n-3) PUFA, such as </w:t>
      </w:r>
      <w:proofErr w:type="spellStart"/>
      <w:r w:rsidRPr="00DD4204">
        <w:rPr>
          <w:rFonts w:ascii="Arial" w:hAnsi="Arial" w:cs="Arial"/>
          <w:sz w:val="24"/>
          <w:szCs w:val="24"/>
        </w:rPr>
        <w:t>eicosapentaenoic</w:t>
      </w:r>
      <w:proofErr w:type="spellEnd"/>
      <w:r w:rsidRPr="00DD420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DD4204">
        <w:rPr>
          <w:rFonts w:ascii="Arial" w:hAnsi="Arial" w:cs="Arial"/>
          <w:sz w:val="24"/>
          <w:szCs w:val="24"/>
        </w:rPr>
        <w:t>acid (EPA) and to a limited extent, docosahexaenoic acid (DHA).</w:t>
      </w:r>
      <w:r w:rsidRPr="00DD4204">
        <w:rPr>
          <w:rFonts w:ascii="Arial" w:hAnsi="Arial" w:cs="Arial"/>
          <w:b/>
          <w:sz w:val="24"/>
          <w:szCs w:val="24"/>
        </w:rPr>
        <w:t xml:space="preserve"> </w:t>
      </w:r>
      <w:r w:rsidRPr="00DD4204">
        <w:rPr>
          <w:rFonts w:ascii="Arial" w:hAnsi="Arial" w:cs="Arial"/>
          <w:b/>
          <w:sz w:val="24"/>
          <w:szCs w:val="24"/>
        </w:rPr>
        <w:t xml:space="preserve"> </w:t>
      </w:r>
      <w:r w:rsidRPr="00DD4204">
        <w:rPr>
          <w:rFonts w:ascii="Arial" w:hAnsi="Arial" w:cs="Arial"/>
          <w:bCs/>
          <w:sz w:val="24"/>
          <w:szCs w:val="24"/>
        </w:rPr>
        <w:t xml:space="preserve">Flaxseed contains an exceptionally high concentration of </w:t>
      </w:r>
      <w:proofErr w:type="spellStart"/>
      <w:r w:rsidRPr="00DD4204">
        <w:rPr>
          <w:rFonts w:ascii="Arial" w:hAnsi="Arial" w:cs="Arial"/>
          <w:bCs/>
          <w:sz w:val="24"/>
          <w:szCs w:val="24"/>
        </w:rPr>
        <w:t>phytoestrogenic</w:t>
      </w:r>
      <w:proofErr w:type="spellEnd"/>
      <w:r w:rsidRPr="00DD4204">
        <w:rPr>
          <w:rFonts w:ascii="Arial" w:hAnsi="Arial" w:cs="Arial"/>
          <w:bCs/>
          <w:sz w:val="24"/>
          <w:szCs w:val="24"/>
        </w:rPr>
        <w:t xml:space="preserve"> compounds known as </w:t>
      </w:r>
      <w:proofErr w:type="spellStart"/>
      <w:r w:rsidRPr="00DD4204">
        <w:rPr>
          <w:rFonts w:ascii="Arial" w:hAnsi="Arial" w:cs="Arial"/>
          <w:bCs/>
          <w:sz w:val="24"/>
          <w:szCs w:val="24"/>
        </w:rPr>
        <w:t>lignans</w:t>
      </w:r>
      <w:proofErr w:type="spellEnd"/>
      <w:r w:rsidRPr="00DD4204">
        <w:rPr>
          <w:rFonts w:ascii="Arial" w:hAnsi="Arial" w:cs="Arial"/>
          <w:bCs/>
          <w:sz w:val="24"/>
          <w:szCs w:val="24"/>
        </w:rPr>
        <w:t xml:space="preserve">. Flaxseed also contains other antioxidants including </w:t>
      </w:r>
      <w:r w:rsidRPr="00DD4204">
        <w:rPr>
          <w:rFonts w:ascii="Arial" w:hAnsi="Arial" w:cs="Arial"/>
          <w:sz w:val="24"/>
          <w:szCs w:val="24"/>
        </w:rPr>
        <w:t xml:space="preserve">phenolic acids, anthocyanin pigments, several </w:t>
      </w:r>
      <w:proofErr w:type="spellStart"/>
      <w:r w:rsidRPr="00DD4204">
        <w:rPr>
          <w:rFonts w:ascii="Arial" w:hAnsi="Arial" w:cs="Arial"/>
          <w:sz w:val="24"/>
          <w:szCs w:val="24"/>
        </w:rPr>
        <w:t>flavonols</w:t>
      </w:r>
      <w:proofErr w:type="spellEnd"/>
      <w:r w:rsidRPr="00DD4204">
        <w:rPr>
          <w:rFonts w:ascii="Arial" w:hAnsi="Arial" w:cs="Arial"/>
          <w:sz w:val="24"/>
          <w:szCs w:val="24"/>
        </w:rPr>
        <w:t xml:space="preserve"> and flavones, and </w:t>
      </w:r>
      <w:proofErr w:type="spellStart"/>
      <w:r w:rsidRPr="00DD4204">
        <w:rPr>
          <w:rFonts w:ascii="Arial" w:hAnsi="Arial" w:cs="Arial"/>
          <w:sz w:val="24"/>
          <w:szCs w:val="24"/>
        </w:rPr>
        <w:t>phytic</w:t>
      </w:r>
      <w:proofErr w:type="spellEnd"/>
      <w:r w:rsidRPr="00DD4204">
        <w:rPr>
          <w:rFonts w:ascii="Arial" w:hAnsi="Arial" w:cs="Arial"/>
          <w:sz w:val="24"/>
          <w:szCs w:val="24"/>
        </w:rPr>
        <w:t xml:space="preserve"> acid. The seed </w:t>
      </w:r>
      <w:r w:rsidRPr="00DD4204">
        <w:rPr>
          <w:rFonts w:ascii="Arial" w:hAnsi="Arial" w:cs="Arial"/>
          <w:bCs/>
          <w:sz w:val="24"/>
          <w:szCs w:val="24"/>
        </w:rPr>
        <w:t xml:space="preserve">is also high in dietary </w:t>
      </w:r>
      <w:proofErr w:type="spellStart"/>
      <w:r w:rsidRPr="00DD4204">
        <w:rPr>
          <w:rFonts w:ascii="Arial" w:hAnsi="Arial" w:cs="Arial"/>
          <w:bCs/>
          <w:sz w:val="24"/>
          <w:szCs w:val="24"/>
        </w:rPr>
        <w:t>fibre</w:t>
      </w:r>
      <w:proofErr w:type="spellEnd"/>
      <w:r w:rsidRPr="00DD4204">
        <w:rPr>
          <w:rFonts w:ascii="Arial" w:hAnsi="Arial" w:cs="Arial"/>
          <w:bCs/>
          <w:sz w:val="24"/>
          <w:szCs w:val="24"/>
        </w:rPr>
        <w:t xml:space="preserve">. Health Canada approved a health claim for flaxseed and blood cholesterol lowering in 2014. </w:t>
      </w:r>
      <w:r w:rsidRPr="00DD4204">
        <w:rPr>
          <w:rFonts w:ascii="Arial" w:hAnsi="Arial" w:cs="Arial"/>
          <w:sz w:val="24"/>
          <w:szCs w:val="24"/>
        </w:rPr>
        <w:t xml:space="preserve">Accumulating evidence supports the role that milled flaxseed and flaxseed oil may play in weight loss and maintenance. Flaxseed is a rich source of dietary </w:t>
      </w:r>
      <w:proofErr w:type="spellStart"/>
      <w:r w:rsidRPr="00DD4204">
        <w:rPr>
          <w:rFonts w:ascii="Arial" w:hAnsi="Arial" w:cs="Arial"/>
          <w:sz w:val="24"/>
          <w:szCs w:val="24"/>
        </w:rPr>
        <w:t>fibre</w:t>
      </w:r>
      <w:proofErr w:type="spellEnd"/>
      <w:r w:rsidRPr="00DD4204">
        <w:rPr>
          <w:rFonts w:ascii="Arial" w:hAnsi="Arial" w:cs="Arial"/>
          <w:sz w:val="24"/>
          <w:szCs w:val="24"/>
        </w:rPr>
        <w:t>, providing 16% of the recommended daily intake in a 2 tablespoon serving.</w:t>
      </w:r>
      <w:r w:rsidRPr="00DD4204">
        <w:rPr>
          <w:rFonts w:ascii="Arial" w:hAnsi="Arial" w:cs="Arial"/>
          <w:sz w:val="24"/>
          <w:szCs w:val="24"/>
        </w:rPr>
        <w:t xml:space="preserve"> </w:t>
      </w:r>
      <w:r w:rsidRPr="00DD4204">
        <w:rPr>
          <w:rFonts w:ascii="Arial" w:hAnsi="Arial" w:cs="Arial"/>
          <w:sz w:val="24"/>
          <w:szCs w:val="24"/>
        </w:rPr>
        <w:t xml:space="preserve">Research to-date examining the effectiveness of flaxseed and it components in weight loss and maintenance </w:t>
      </w:r>
      <w:r>
        <w:rPr>
          <w:rFonts w:ascii="Arial" w:hAnsi="Arial" w:cs="Arial"/>
          <w:sz w:val="24"/>
          <w:szCs w:val="24"/>
        </w:rPr>
        <w:t>w</w:t>
      </w:r>
      <w:r w:rsidRPr="00DD4204">
        <w:rPr>
          <w:rFonts w:ascii="Arial" w:hAnsi="Arial" w:cs="Arial"/>
          <w:sz w:val="24"/>
          <w:szCs w:val="24"/>
        </w:rPr>
        <w:t>ill be discussed</w:t>
      </w:r>
      <w:r w:rsidRPr="00DD4204">
        <w:rPr>
          <w:rFonts w:ascii="Arial" w:hAnsi="Arial" w:cs="Arial"/>
          <w:sz w:val="24"/>
          <w:szCs w:val="24"/>
        </w:rPr>
        <w:t>.</w:t>
      </w:r>
    </w:p>
    <w:p w:rsidR="00DD4204" w:rsidRDefault="00DD4204" w:rsidP="007C5091">
      <w:pPr>
        <w:rPr>
          <w:rFonts w:ascii="Calibri" w:hAnsi="Calibri"/>
        </w:rPr>
      </w:pPr>
      <w:bookmarkStart w:id="0" w:name="_GoBack"/>
      <w:bookmarkEnd w:id="0"/>
    </w:p>
    <w:p w:rsidR="00DD4204" w:rsidRDefault="00DD4204" w:rsidP="007C5091">
      <w:pPr>
        <w:rPr>
          <w:rFonts w:ascii="Calibri" w:hAnsi="Calibri"/>
        </w:rPr>
      </w:pPr>
    </w:p>
    <w:p w:rsidR="007C5091" w:rsidRDefault="007C5091" w:rsidP="007C5091">
      <w:r w:rsidRPr="0062405B">
        <w:rPr>
          <w:rFonts w:cs="Arial"/>
          <w:b/>
        </w:rPr>
        <w:t xml:space="preserve">Kelley Fitzpatrick, </w:t>
      </w:r>
      <w:r w:rsidRPr="0062405B">
        <w:rPr>
          <w:b/>
        </w:rPr>
        <w:t xml:space="preserve">M.Sc. is the President of </w:t>
      </w:r>
      <w:proofErr w:type="spellStart"/>
      <w:r w:rsidRPr="0062405B">
        <w:rPr>
          <w:b/>
        </w:rPr>
        <w:t>NutriScience</w:t>
      </w:r>
      <w:proofErr w:type="spellEnd"/>
      <w:r w:rsidRPr="0062405B">
        <w:rPr>
          <w:b/>
        </w:rPr>
        <w:t xml:space="preserve"> Solutions</w:t>
      </w:r>
      <w:r>
        <w:t xml:space="preserve">. Kelley has 25 years of expertise </w:t>
      </w:r>
      <w:r w:rsidRPr="000B0AB3">
        <w:rPr>
          <w:rFonts w:cs="Arial"/>
        </w:rPr>
        <w:t xml:space="preserve">in the areas of regulatory reviews and submissions; scientific </w:t>
      </w:r>
      <w:r>
        <w:rPr>
          <w:rFonts w:cs="Arial"/>
        </w:rPr>
        <w:t xml:space="preserve">and consumer </w:t>
      </w:r>
      <w:r w:rsidRPr="000B0AB3">
        <w:rPr>
          <w:rFonts w:cs="Arial"/>
        </w:rPr>
        <w:t>presentations, bibliographies, newsletters and articles; due diligence and feasibility studies, business plans and market trend analyses for food and health, nat</w:t>
      </w:r>
      <w:r>
        <w:rPr>
          <w:rFonts w:cs="Arial"/>
        </w:rPr>
        <w:t xml:space="preserve">ural health products and functional foods.  Her work has focused on building relationships between the agriculture, food and health sectors and promoting </w:t>
      </w:r>
      <w:r w:rsidRPr="0062405B">
        <w:rPr>
          <w:rFonts w:cs="Arial"/>
        </w:rPr>
        <w:t>the</w:t>
      </w:r>
      <w:r>
        <w:rPr>
          <w:rFonts w:cs="Arial"/>
        </w:rPr>
        <w:t xml:space="preserve"> health benefits of Canadian crop resources.  Kelley </w:t>
      </w:r>
      <w:r>
        <w:rPr>
          <w:noProof/>
        </w:rPr>
        <w:t>has</w:t>
      </w:r>
      <w:r w:rsidRPr="00242176">
        <w:rPr>
          <w:noProof/>
        </w:rPr>
        <w:t xml:space="preserve"> led </w:t>
      </w:r>
      <w:r w:rsidRPr="00242176">
        <w:t xml:space="preserve">the development of successful funding applications of </w:t>
      </w:r>
      <w:r>
        <w:t>over $50</w:t>
      </w:r>
      <w:r w:rsidRPr="00242176">
        <w:t xml:space="preserve"> million from provincial and federal government sources.  </w:t>
      </w:r>
      <w:r>
        <w:rPr>
          <w:rFonts w:cs="Arial"/>
        </w:rPr>
        <w:t>Her clients include</w:t>
      </w:r>
      <w:r w:rsidRPr="000B0AB3">
        <w:rPr>
          <w:rFonts w:cs="Arial"/>
        </w:rPr>
        <w:t xml:space="preserve"> trade associations, </w:t>
      </w:r>
      <w:r>
        <w:rPr>
          <w:rFonts w:cs="Arial"/>
        </w:rPr>
        <w:t xml:space="preserve">federal government departments, </w:t>
      </w:r>
      <w:r w:rsidRPr="000B0AB3">
        <w:rPr>
          <w:rFonts w:cs="Arial"/>
        </w:rPr>
        <w:t xml:space="preserve">provincial agriculture and health departments, and private industry.  </w:t>
      </w:r>
    </w:p>
    <w:sectPr w:rsidR="007C5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091"/>
    <w:rsid w:val="002425AD"/>
    <w:rsid w:val="003135CB"/>
    <w:rsid w:val="007C5091"/>
    <w:rsid w:val="00DD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7C5091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C509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C5091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7C5091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20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D4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D4204"/>
    <w:rPr>
      <w:b/>
      <w:bCs/>
    </w:rPr>
  </w:style>
  <w:style w:type="character" w:styleId="Emphasis">
    <w:name w:val="Emphasis"/>
    <w:basedOn w:val="DefaultParagraphFont"/>
    <w:uiPriority w:val="20"/>
    <w:qFormat/>
    <w:rsid w:val="00DD4204"/>
    <w:rPr>
      <w:i/>
      <w:iCs/>
      <w:bdr w:val="none" w:sz="0" w:space="0" w:color="auto" w:frame="1"/>
      <w:vertAlign w:val="baseline"/>
    </w:rPr>
  </w:style>
  <w:style w:type="paragraph" w:styleId="NoSpacing">
    <w:name w:val="No Spacing"/>
    <w:uiPriority w:val="1"/>
    <w:qFormat/>
    <w:rsid w:val="00DD420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7C5091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C509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C5091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7C5091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20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D4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D4204"/>
    <w:rPr>
      <w:b/>
      <w:bCs/>
    </w:rPr>
  </w:style>
  <w:style w:type="character" w:styleId="Emphasis">
    <w:name w:val="Emphasis"/>
    <w:basedOn w:val="DefaultParagraphFont"/>
    <w:uiPriority w:val="20"/>
    <w:qFormat/>
    <w:rsid w:val="00DD4204"/>
    <w:rPr>
      <w:i/>
      <w:iCs/>
      <w:bdr w:val="none" w:sz="0" w:space="0" w:color="auto" w:frame="1"/>
      <w:vertAlign w:val="baseline"/>
    </w:rPr>
  </w:style>
  <w:style w:type="paragraph" w:styleId="NoSpacing">
    <w:name w:val="No Spacing"/>
    <w:uiPriority w:val="1"/>
    <w:qFormat/>
    <w:rsid w:val="00DD42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Kelley</dc:creator>
  <cp:lastModifiedBy>Kelley</cp:lastModifiedBy>
  <cp:revision>3</cp:revision>
  <cp:lastPrinted>2017-10-08T18:45:00Z</cp:lastPrinted>
  <dcterms:created xsi:type="dcterms:W3CDTF">2017-10-08T18:45:00Z</dcterms:created>
  <dcterms:modified xsi:type="dcterms:W3CDTF">2017-10-08T18:51:00Z</dcterms:modified>
</cp:coreProperties>
</file>