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w:t>
      </w:r>
      <w:proofErr w:type="gramStart"/>
      <w:r w:rsidRPr="00170B87">
        <w:rPr>
          <w:rFonts w:ascii="Times New Roman" w:hAnsi="Times New Roman" w:cs="Times New Roman"/>
          <w:bCs/>
          <w:color w:val="000000"/>
        </w:rPr>
        <w:t>Two ways to in</w:t>
      </w:r>
      <w:r w:rsidR="008E0AA7">
        <w:rPr>
          <w:rFonts w:ascii="Times New Roman" w:hAnsi="Times New Roman" w:cs="Times New Roman"/>
          <w:bCs/>
          <w:color w:val="000000"/>
        </w:rPr>
        <w:t>crease blood circulation.</w:t>
      </w:r>
      <w:proofErr w:type="gramEnd"/>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E852C7"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w:t>
      </w:r>
      <w:r w:rsidR="00D071C6" w:rsidRPr="00170B87">
        <w:rPr>
          <w:rFonts w:ascii="Times New Roman" w:hAnsi="Times New Roman" w:cs="Times New Roman"/>
          <w:color w:val="000000"/>
          <w:sz w:val="18"/>
          <w:szCs w:val="18"/>
        </w:rPr>
        <w:t xml:space="preserve">Pharmacology and </w:t>
      </w:r>
      <w:proofErr w:type="spellStart"/>
      <w:r w:rsidR="00D071C6" w:rsidRPr="00170B87">
        <w:rPr>
          <w:rFonts w:ascii="Times New Roman" w:hAnsi="Times New Roman" w:cs="Times New Roman"/>
          <w:color w:val="000000"/>
          <w:sz w:val="18"/>
          <w:szCs w:val="18"/>
        </w:rPr>
        <w:t>pharmacotherapeutics</w:t>
      </w:r>
      <w:proofErr w:type="spellEnd"/>
      <w:r w:rsidR="00D071C6" w:rsidRPr="00170B87">
        <w:rPr>
          <w:rFonts w:ascii="Times New Roman" w:hAnsi="Times New Roman" w:cs="Times New Roman"/>
          <w:color w:val="000000"/>
          <w:sz w:val="18"/>
          <w:szCs w:val="18"/>
        </w:rPr>
        <w:t xml:space="preserve"> –Revised XIV edition, p.159, 160, 163, 170).</w:t>
      </w:r>
      <w:r w:rsidR="00D071C6" w:rsidRPr="00170B87">
        <w:rPr>
          <w:rFonts w:ascii="Times New Roman" w:hAnsi="Times New Roman" w:cs="Times New Roman"/>
          <w:i/>
          <w:iCs/>
          <w:color w:val="000000"/>
          <w:sz w:val="18"/>
          <w:szCs w:val="18"/>
        </w:rPr>
        <w:t xml:space="preserve"> </w:t>
      </w:r>
      <w:r w:rsidR="00D071C6" w:rsidRPr="00170B87">
        <w:rPr>
          <w:rFonts w:ascii="Times New Roman" w:hAnsi="Times New Roman" w:cs="Times New Roman"/>
          <w:i/>
          <w:iCs/>
          <w:color w:val="000000"/>
          <w:sz w:val="18"/>
          <w:szCs w:val="18"/>
        </w:rPr>
        <w:tab/>
      </w:r>
      <w:r w:rsidR="00D071C6" w:rsidRPr="00170B87">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Pr>
          <w:rFonts w:ascii="Times New Roman" w:hAnsi="Times New Roman" w:cs="Times New Roman"/>
          <w:i/>
          <w:iCs/>
          <w:color w:val="000000"/>
          <w:sz w:val="18"/>
          <w:szCs w:val="18"/>
        </w:rPr>
        <w:tab/>
      </w:r>
      <w:r w:rsidR="00D071C6" w:rsidRPr="00170B87">
        <w:rPr>
          <w:rFonts w:ascii="Times New Roman" w:hAnsi="Times New Roman" w:cs="Times New Roman"/>
          <w:i/>
          <w:color w:val="000000"/>
          <w:sz w:val="18"/>
          <w:szCs w:val="18"/>
        </w:rPr>
        <w:t xml:space="preserve">“Our understanding of the neural basis of thermoregulation and fever is still rudimentary. </w:t>
      </w:r>
      <w:r w:rsidR="00D071C6"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00D071C6"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AE3E37" w:rsidRPr="00E852C7" w:rsidRDefault="00E852C7" w:rsidP="00E852C7">
      <w:pPr>
        <w:pStyle w:val="ListParagraph"/>
        <w:numPr>
          <w:ilvl w:val="0"/>
          <w:numId w:val="2"/>
        </w:numPr>
        <w:tabs>
          <w:tab w:val="left" w:pos="384"/>
        </w:tabs>
        <w:ind w:right="118" w:hanging="283"/>
        <w:jc w:val="both"/>
        <w:rPr>
          <w:rFonts w:ascii="Times New Roman" w:hAnsi="Times New Roman" w:cs="Times New Roman"/>
          <w:sz w:val="18"/>
          <w:szCs w:val="18"/>
        </w:rPr>
      </w:pPr>
      <w:r w:rsidRPr="00E852C7">
        <w:rPr>
          <w:rFonts w:ascii="Times New Roman" w:hAnsi="Times New Roman" w:cs="Times New Roman"/>
          <w:sz w:val="18"/>
          <w:szCs w:val="18"/>
        </w:rPr>
        <w:t xml:space="preserve">Allen R </w:t>
      </w:r>
      <w:proofErr w:type="spellStart"/>
      <w:r w:rsidRPr="00E852C7">
        <w:rPr>
          <w:rFonts w:ascii="Times New Roman" w:hAnsi="Times New Roman" w:cs="Times New Roman"/>
          <w:sz w:val="18"/>
          <w:szCs w:val="18"/>
        </w:rPr>
        <w:t>myres,MD,</w:t>
      </w:r>
      <w:r w:rsidR="00D071C6" w:rsidRPr="00E852C7">
        <w:rPr>
          <w:rFonts w:ascii="Times New Roman" w:hAnsi="Times New Roman" w:cs="Times New Roman"/>
          <w:sz w:val="18"/>
          <w:szCs w:val="18"/>
        </w:rPr>
        <w:t>National</w:t>
      </w:r>
      <w:proofErr w:type="spellEnd"/>
      <w:r w:rsidR="00D071C6" w:rsidRPr="00E852C7">
        <w:rPr>
          <w:rFonts w:ascii="Times New Roman" w:hAnsi="Times New Roman" w:cs="Times New Roman"/>
          <w:sz w:val="18"/>
          <w:szCs w:val="18"/>
        </w:rPr>
        <w:t xml:space="preserve"> Medical Series  For Independent Study-</w:t>
      </w:r>
      <w:proofErr w:type="spellStart"/>
      <w:r w:rsidR="00D071C6" w:rsidRPr="00E852C7">
        <w:rPr>
          <w:rFonts w:ascii="Times New Roman" w:hAnsi="Times New Roman" w:cs="Times New Roman"/>
          <w:sz w:val="18"/>
          <w:szCs w:val="18"/>
        </w:rPr>
        <w:t>nms</w:t>
      </w:r>
      <w:proofErr w:type="spellEnd"/>
      <w:r w:rsidR="00D071C6" w:rsidRPr="00E852C7">
        <w:rPr>
          <w:rFonts w:ascii="Times New Roman" w:hAnsi="Times New Roman" w:cs="Times New Roman"/>
          <w:sz w:val="18"/>
          <w:szCs w:val="18"/>
        </w:rPr>
        <w:t xml:space="preserve"> Medicine 4</w:t>
      </w:r>
      <w:r w:rsidR="00D071C6" w:rsidRPr="00E852C7">
        <w:rPr>
          <w:rFonts w:ascii="Times New Roman" w:hAnsi="Times New Roman" w:cs="Times New Roman"/>
          <w:sz w:val="18"/>
          <w:szCs w:val="18"/>
          <w:vertAlign w:val="superscript"/>
        </w:rPr>
        <w:t>th</w:t>
      </w:r>
      <w:r w:rsidR="00D071C6" w:rsidRPr="00E852C7">
        <w:rPr>
          <w:rFonts w:ascii="Times New Roman" w:hAnsi="Times New Roman" w:cs="Times New Roman"/>
          <w:sz w:val="18"/>
          <w:szCs w:val="18"/>
        </w:rPr>
        <w:t xml:space="preserve"> edition, </w:t>
      </w: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BD536D" w:rsidRPr="00BD536D">
        <w:rPr>
          <w:rFonts w:ascii="Calibri"/>
          <w:noProof/>
          <w:sz w:val="4"/>
          <w:lang w:val="en-IN" w:eastAsia="en-IN"/>
        </w:rPr>
      </w:r>
      <w:r w:rsidR="00BD536D" w:rsidRPr="00BD536D">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w:t>
      </w:r>
      <w:r w:rsidR="00C73839">
        <w:rPr>
          <w:color w:val="000000"/>
        </w:rPr>
        <w:t>30</w:t>
      </w:r>
      <w:r w:rsidRPr="00BA2C43">
        <w:rPr>
          <w:color w:val="000000"/>
        </w:rPr>
        <w:t xml:space="preserve">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BD536D">
      <w:pPr>
        <w:pStyle w:val="BodyText"/>
        <w:spacing w:before="2"/>
        <w:rPr>
          <w:rFonts w:ascii="Arial"/>
          <w:sz w:val="19"/>
        </w:rPr>
      </w:pPr>
      <w:r w:rsidRPr="00BD536D">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351673" w:rsidRDefault="00351673" w:rsidP="00351673">
      <w:r>
        <w:t xml:space="preserve">Presenter Name: </w:t>
      </w:r>
      <w:proofErr w:type="spellStart"/>
      <w:r>
        <w:t>Yacob</w:t>
      </w:r>
      <w:proofErr w:type="spellEnd"/>
      <w:r>
        <w:t xml:space="preserve"> </w:t>
      </w:r>
    </w:p>
    <w:p w:rsidR="00351673" w:rsidRDefault="00351673" w:rsidP="00351673">
      <w:r>
        <w:t>Type of Presentation: Speaker</w:t>
      </w:r>
    </w:p>
    <w:p w:rsidR="00351673" w:rsidRDefault="00351673" w:rsidP="00351673">
      <w:r>
        <w:t xml:space="preserve">Contact Number: </w:t>
      </w:r>
      <w:r w:rsidRPr="00B057F9">
        <w:t>+</w:t>
      </w:r>
      <w:r>
        <w:t xml:space="preserve"> 9847094788</w:t>
      </w:r>
    </w:p>
    <w:p w:rsidR="00351673" w:rsidRDefault="00351673" w:rsidP="00351673"/>
    <w:p w:rsidR="00351673" w:rsidRDefault="00351673" w:rsidP="00351673"/>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686A" w:rsidRDefault="000A686A">
      <w:r>
        <w:separator/>
      </w:r>
    </w:p>
  </w:endnote>
  <w:endnote w:type="continuationSeparator" w:id="0">
    <w:p w:rsidR="000A686A" w:rsidRDefault="000A686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D536D">
    <w:pPr>
      <w:pStyle w:val="BodyText"/>
      <w:spacing w:line="14" w:lineRule="auto"/>
      <w:rPr>
        <w:sz w:val="20"/>
      </w:rPr>
    </w:pPr>
    <w:r w:rsidRPr="00BD536D">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BD536D">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D536D">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686A" w:rsidRDefault="000A686A">
      <w:r>
        <w:separator/>
      </w:r>
    </w:p>
  </w:footnote>
  <w:footnote w:type="continuationSeparator" w:id="0">
    <w:p w:rsidR="000A686A" w:rsidRDefault="000A68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D536D">
    <w:pPr>
      <w:pStyle w:val="BodyText"/>
      <w:spacing w:line="14" w:lineRule="auto"/>
      <w:rPr>
        <w:sz w:val="20"/>
      </w:rPr>
    </w:pPr>
    <w:r w:rsidRPr="00BD536D">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BD536D">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9698"/>
    <o:shapelayout v:ext="edit">
      <o:idmap v:ext="edit" data="4"/>
    </o:shapelayout>
  </w:hdrShapeDefaults>
  <w:footnotePr>
    <w:footnote w:id="-1"/>
    <w:footnote w:id="0"/>
  </w:footnotePr>
  <w:endnotePr>
    <w:endnote w:id="-1"/>
    <w:endnote w:id="0"/>
  </w:endnotePr>
  <w:compat>
    <w:ulTrailSpace/>
  </w:compat>
  <w:rsids>
    <w:rsidRoot w:val="00AE3E37"/>
    <w:rsid w:val="000A686A"/>
    <w:rsid w:val="000C4051"/>
    <w:rsid w:val="000D0D49"/>
    <w:rsid w:val="000E2911"/>
    <w:rsid w:val="001263DF"/>
    <w:rsid w:val="00167284"/>
    <w:rsid w:val="00170B87"/>
    <w:rsid w:val="00174A10"/>
    <w:rsid w:val="00190F01"/>
    <w:rsid w:val="00331B76"/>
    <w:rsid w:val="00351673"/>
    <w:rsid w:val="00367304"/>
    <w:rsid w:val="00381AED"/>
    <w:rsid w:val="003848BC"/>
    <w:rsid w:val="003D5D97"/>
    <w:rsid w:val="00404E5B"/>
    <w:rsid w:val="00414F7B"/>
    <w:rsid w:val="004355DC"/>
    <w:rsid w:val="004749B4"/>
    <w:rsid w:val="004915D9"/>
    <w:rsid w:val="00492A52"/>
    <w:rsid w:val="004A52E3"/>
    <w:rsid w:val="004E6EF6"/>
    <w:rsid w:val="004F3523"/>
    <w:rsid w:val="00505C27"/>
    <w:rsid w:val="005658B4"/>
    <w:rsid w:val="00595A36"/>
    <w:rsid w:val="005B3A56"/>
    <w:rsid w:val="006060CE"/>
    <w:rsid w:val="00614F49"/>
    <w:rsid w:val="0063497F"/>
    <w:rsid w:val="006364F5"/>
    <w:rsid w:val="006544BF"/>
    <w:rsid w:val="007178CE"/>
    <w:rsid w:val="00734411"/>
    <w:rsid w:val="00753948"/>
    <w:rsid w:val="00770EE5"/>
    <w:rsid w:val="00783BB3"/>
    <w:rsid w:val="007A4D3F"/>
    <w:rsid w:val="007C24EE"/>
    <w:rsid w:val="007D7771"/>
    <w:rsid w:val="008139D0"/>
    <w:rsid w:val="00841FE1"/>
    <w:rsid w:val="008576A5"/>
    <w:rsid w:val="00873DF0"/>
    <w:rsid w:val="008E0AA7"/>
    <w:rsid w:val="008F723A"/>
    <w:rsid w:val="00900220"/>
    <w:rsid w:val="009B2D44"/>
    <w:rsid w:val="00A0419B"/>
    <w:rsid w:val="00A86B4E"/>
    <w:rsid w:val="00A86C1B"/>
    <w:rsid w:val="00A9710C"/>
    <w:rsid w:val="00AD2DBF"/>
    <w:rsid w:val="00AE3E37"/>
    <w:rsid w:val="00AF56D2"/>
    <w:rsid w:val="00B11197"/>
    <w:rsid w:val="00B21A57"/>
    <w:rsid w:val="00B42AC2"/>
    <w:rsid w:val="00BD536D"/>
    <w:rsid w:val="00C1387F"/>
    <w:rsid w:val="00C33602"/>
    <w:rsid w:val="00C73839"/>
    <w:rsid w:val="00CD3E3C"/>
    <w:rsid w:val="00CD6F55"/>
    <w:rsid w:val="00D071C6"/>
    <w:rsid w:val="00D14716"/>
    <w:rsid w:val="00D3285D"/>
    <w:rsid w:val="00D8534E"/>
    <w:rsid w:val="00DC14CE"/>
    <w:rsid w:val="00E042F1"/>
    <w:rsid w:val="00E06400"/>
    <w:rsid w:val="00E73752"/>
    <w:rsid w:val="00E852C7"/>
    <w:rsid w:val="00EB38F7"/>
    <w:rsid w:val="00F70716"/>
    <w:rsid w:val="00F72EEA"/>
    <w:rsid w:val="00F84CAE"/>
    <w:rsid w:val="00FD4384"/>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5</cp:revision>
  <dcterms:created xsi:type="dcterms:W3CDTF">2018-01-26T04:54:00Z</dcterms:created>
  <dcterms:modified xsi:type="dcterms:W3CDTF">2018-04-24T16:02:00Z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