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5A2" w:rsidRPr="00C76574" w:rsidRDefault="00C7657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76574">
        <w:rPr>
          <w:rFonts w:ascii="Times New Roman" w:eastAsia="MS PGothic" w:hAnsi="Times New Roman" w:cs="Times New Roman"/>
          <w:b/>
          <w:sz w:val="24"/>
          <w:szCs w:val="24"/>
          <w:lang w:val="en-US"/>
        </w:rPr>
        <w:t>Title: S</w:t>
      </w:r>
      <w:r w:rsidRPr="00C76574">
        <w:rPr>
          <w:rFonts w:ascii="Times New Roman" w:hAnsi="Times New Roman" w:cs="Times New Roman"/>
          <w:sz w:val="24"/>
          <w:szCs w:val="24"/>
          <w:lang w:val="en-US"/>
        </w:rPr>
        <w:t>ocio-demographic and occupational factors of burnout syndrome in nurses employed in medical facilities</w:t>
      </w:r>
    </w:p>
    <w:p w:rsidR="00C76574" w:rsidRPr="00C76574" w:rsidRDefault="00C76574" w:rsidP="00C76574">
      <w:pPr>
        <w:pStyle w:val="MDPI12title"/>
        <w:spacing w:line="240" w:lineRule="auto"/>
        <w:rPr>
          <w:rFonts w:ascii="Times New Roman" w:hAnsi="Times New Roman"/>
          <w:sz w:val="20"/>
          <w:lang w:val="pl-PL" w:eastAsia="en-IN"/>
        </w:rPr>
      </w:pPr>
      <w:r w:rsidRPr="00C76574">
        <w:rPr>
          <w:rFonts w:ascii="Times New Roman" w:hAnsi="Times New Roman"/>
          <w:sz w:val="20"/>
          <w:lang w:val="pl-PL"/>
        </w:rPr>
        <w:t xml:space="preserve">Anna Nowacka </w:t>
      </w:r>
      <w:r w:rsidRPr="00C76574">
        <w:rPr>
          <w:rFonts w:ascii="Times New Roman" w:hAnsi="Times New Roman"/>
          <w:sz w:val="20"/>
          <w:vertAlign w:val="superscript"/>
          <w:lang w:val="pl-PL"/>
        </w:rPr>
        <w:t>1,</w:t>
      </w:r>
      <w:r w:rsidRPr="00C76574">
        <w:rPr>
          <w:rFonts w:ascii="Times New Roman" w:hAnsi="Times New Roman"/>
          <w:b w:val="0"/>
          <w:bCs/>
          <w:sz w:val="20"/>
          <w:lang w:val="pl-PL" w:eastAsia="en-IN"/>
        </w:rPr>
        <w:t xml:space="preserve">, </w:t>
      </w:r>
      <w:r w:rsidRPr="00C76574">
        <w:rPr>
          <w:rFonts w:ascii="Times New Roman" w:hAnsi="Times New Roman"/>
          <w:sz w:val="20"/>
          <w:lang w:val="pl-PL"/>
        </w:rPr>
        <w:t xml:space="preserve"> Anna Piskorz </w:t>
      </w:r>
      <w:r w:rsidRPr="00C76574">
        <w:rPr>
          <w:rFonts w:ascii="Times New Roman" w:hAnsi="Times New Roman"/>
          <w:sz w:val="20"/>
          <w:vertAlign w:val="superscript"/>
          <w:lang w:val="pl-PL"/>
        </w:rPr>
        <w:t>1</w:t>
      </w:r>
      <w:r w:rsidRPr="00C76574">
        <w:rPr>
          <w:rFonts w:ascii="Times New Roman" w:hAnsi="Times New Roman"/>
          <w:sz w:val="20"/>
          <w:lang w:val="pl-PL"/>
        </w:rPr>
        <w:t>, Renata Wolfshaut- Wolak</w:t>
      </w:r>
      <w:r w:rsidRPr="00C76574">
        <w:rPr>
          <w:rFonts w:ascii="Times New Roman" w:hAnsi="Times New Roman"/>
          <w:b w:val="0"/>
          <w:bCs/>
          <w:sz w:val="20"/>
          <w:lang w:val="pl-PL" w:eastAsia="en-IN"/>
        </w:rPr>
        <w:t xml:space="preserve">  </w:t>
      </w:r>
      <w:r w:rsidRPr="00C76574">
        <w:rPr>
          <w:rFonts w:ascii="Times New Roman" w:hAnsi="Times New Roman"/>
          <w:b w:val="0"/>
          <w:bCs/>
          <w:sz w:val="20"/>
          <w:vertAlign w:val="superscript"/>
          <w:lang w:val="pl-PL" w:eastAsia="en-IN"/>
        </w:rPr>
        <w:t xml:space="preserve"> 2</w:t>
      </w:r>
      <w:r w:rsidRPr="00C76574">
        <w:rPr>
          <w:rFonts w:ascii="Times New Roman" w:hAnsi="Times New Roman"/>
          <w:b w:val="0"/>
          <w:bCs/>
          <w:sz w:val="20"/>
          <w:lang w:val="pl-PL" w:eastAsia="en-IN"/>
        </w:rPr>
        <w:t xml:space="preserve">,  </w:t>
      </w:r>
      <w:r w:rsidRPr="00C76574">
        <w:rPr>
          <w:rFonts w:ascii="Times New Roman" w:hAnsi="Times New Roman"/>
          <w:sz w:val="20"/>
          <w:lang w:val="pl-PL"/>
        </w:rPr>
        <w:t xml:space="preserve">Agnieszka Gniadek </w:t>
      </w:r>
      <w:r w:rsidRPr="00C76574">
        <w:rPr>
          <w:rFonts w:ascii="Times New Roman" w:hAnsi="Times New Roman"/>
          <w:sz w:val="20"/>
          <w:vertAlign w:val="superscript"/>
          <w:lang w:val="pl-PL"/>
        </w:rPr>
        <w:t>1</w:t>
      </w:r>
    </w:p>
    <w:p w:rsidR="00C76574" w:rsidRPr="00C76574" w:rsidRDefault="00C76574" w:rsidP="00C76574">
      <w:pPr>
        <w:pStyle w:val="MDPI16affiliation"/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06288A">
        <w:rPr>
          <w:rFonts w:ascii="Times New Roman" w:hAnsi="Times New Roman"/>
          <w:sz w:val="16"/>
          <w:szCs w:val="16"/>
          <w:vertAlign w:val="superscript"/>
        </w:rPr>
        <w:t>1</w:t>
      </w:r>
      <w:r w:rsidRPr="0006288A">
        <w:rPr>
          <w:rFonts w:ascii="Times New Roman" w:hAnsi="Times New Roman"/>
          <w:sz w:val="16"/>
          <w:szCs w:val="16"/>
        </w:rPr>
        <w:t>Department of Nursing Management and Epidemiological Nursing, Faculty of Health Sciences, Jagiellonian University Medical College,</w:t>
      </w:r>
      <w:r w:rsidRPr="0006288A">
        <w:rPr>
          <w:rFonts w:ascii="Times New Roman" w:hAnsi="Times New Roman"/>
          <w:sz w:val="16"/>
          <w:szCs w:val="16"/>
          <w:lang w:val="fr-FR"/>
        </w:rPr>
        <w:t xml:space="preserve"> ul. </w:t>
      </w:r>
      <w:r w:rsidRPr="00C76574">
        <w:rPr>
          <w:rFonts w:ascii="Times New Roman" w:hAnsi="Times New Roman"/>
          <w:sz w:val="16"/>
          <w:szCs w:val="16"/>
        </w:rPr>
        <w:t>Kopernika 25, 31-501 Kraków, Poland</w:t>
      </w:r>
    </w:p>
    <w:p w:rsidR="00C76574" w:rsidRDefault="00C76574" w:rsidP="00C76574">
      <w:pPr>
        <w:pStyle w:val="MDPI16affiliation"/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06288A">
        <w:rPr>
          <w:rFonts w:ascii="Times New Roman" w:hAnsi="Times New Roman"/>
          <w:b/>
          <w:bCs/>
          <w:sz w:val="16"/>
          <w:szCs w:val="16"/>
          <w:vertAlign w:val="superscript"/>
          <w:lang w:eastAsia="en-IN"/>
        </w:rPr>
        <w:t>2</w:t>
      </w:r>
      <w:r w:rsidRPr="0006288A">
        <w:rPr>
          <w:rFonts w:ascii="Times New Roman" w:hAnsi="Times New Roman"/>
          <w:sz w:val="16"/>
          <w:szCs w:val="16"/>
        </w:rPr>
        <w:t xml:space="preserve"> Department of Epidemiology and Population Research, Faculty of Health Sciences, Jagiellonian University Medical College, ul. Grzegórzecka 20 31-531 Kraków, Poland</w:t>
      </w:r>
    </w:p>
    <w:p w:rsidR="00C76574" w:rsidRDefault="00C76574" w:rsidP="00C76574">
      <w:pPr>
        <w:pStyle w:val="MDPI16affiliation"/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:rsidR="00C76574" w:rsidRDefault="00C76574" w:rsidP="00C76574">
      <w:pPr>
        <w:pStyle w:val="MDPI16affiliation"/>
        <w:spacing w:line="240" w:lineRule="auto"/>
        <w:jc w:val="both"/>
      </w:pPr>
      <w:r w:rsidRPr="00D80609">
        <w:rPr>
          <w:b/>
        </w:rPr>
        <w:t xml:space="preserve">Keywords: </w:t>
      </w:r>
      <w:r w:rsidRPr="00816053">
        <w:t>nurse</w:t>
      </w:r>
      <w:r>
        <w:t xml:space="preserve">; </w:t>
      </w:r>
      <w:r w:rsidRPr="00816053">
        <w:t>occupational burnout</w:t>
      </w:r>
      <w:r>
        <w:t>; socio-demographic factors</w:t>
      </w:r>
    </w:p>
    <w:p w:rsidR="00C76574" w:rsidRPr="00D80609" w:rsidRDefault="00C76574" w:rsidP="00C76574">
      <w:pPr>
        <w:pStyle w:val="MDPI16affiliation"/>
        <w:spacing w:line="240" w:lineRule="auto"/>
        <w:jc w:val="both"/>
      </w:pPr>
    </w:p>
    <w:p w:rsidR="00C76574" w:rsidRPr="00C76574" w:rsidRDefault="00C76574" w:rsidP="00C7657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C76574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Abstract Body (up to 250 words)</w:t>
      </w:r>
    </w:p>
    <w:p w:rsidR="00C76574" w:rsidRDefault="00C76574" w:rsidP="00C7657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C76574">
        <w:rPr>
          <w:rFonts w:ascii="Times New Roman" w:eastAsia="Times New Roman" w:hAnsi="Times New Roman" w:cs="Arial"/>
          <w:sz w:val="20"/>
          <w:szCs w:val="20"/>
          <w:lang w:val="en-US"/>
        </w:rPr>
        <w:t>The present study examined the relationship between socio-demographic and occupational factors and the level of occupational burnout</w:t>
      </w:r>
      <w:r w:rsidR="00C72362">
        <w:rPr>
          <w:rFonts w:ascii="Times New Roman" w:eastAsia="Times New Roman" w:hAnsi="Times New Roman" w:cs="Arial"/>
          <w:sz w:val="20"/>
          <w:szCs w:val="20"/>
          <w:lang w:val="en-US"/>
        </w:rPr>
        <w:t>.</w:t>
      </w:r>
      <w:r w:rsidRPr="00C76574">
        <w:rPr>
          <w:rFonts w:ascii="Times New Roman" w:eastAsia="Times New Roman" w:hAnsi="Times New Roman" w:cs="Arial"/>
          <w:sz w:val="20"/>
          <w:szCs w:val="20"/>
          <w:lang w:val="en-US"/>
        </w:rPr>
        <w:t xml:space="preserve"> </w:t>
      </w:r>
      <w:r w:rsidRPr="00C76574">
        <w:rPr>
          <w:rFonts w:ascii="Times New Roman" w:eastAsia="Times New Roman" w:hAnsi="Times New Roman" w:cs="Times New Roman"/>
          <w:sz w:val="20"/>
          <w:szCs w:val="20"/>
          <w:lang w:val="en-US"/>
        </w:rPr>
        <w:t>It examined 560 nurses working in hospitals and primary healthcare units. We used: Maslach Burnout Inventory</w:t>
      </w:r>
      <w:r w:rsidR="00C72362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</w:t>
      </w:r>
      <w:r w:rsidR="00C72362" w:rsidRPr="00C76574">
        <w:rPr>
          <w:rFonts w:ascii="Times New Roman" w:eastAsia="Times New Roman" w:hAnsi="Times New Roman" w:cs="Arial"/>
          <w:sz w:val="20"/>
          <w:szCs w:val="20"/>
          <w:lang w:val="en-US"/>
        </w:rPr>
        <w:t xml:space="preserve">dimensions of emotional exhaustion </w:t>
      </w:r>
      <w:r w:rsidR="00C72362">
        <w:rPr>
          <w:rFonts w:ascii="Times New Roman" w:eastAsia="Times New Roman" w:hAnsi="Times New Roman" w:cs="Arial"/>
          <w:sz w:val="20"/>
          <w:szCs w:val="20"/>
          <w:lang w:val="en-US"/>
        </w:rPr>
        <w:t>-</w:t>
      </w:r>
      <w:r w:rsidR="00C72362" w:rsidRPr="00C76574">
        <w:rPr>
          <w:rFonts w:ascii="Times New Roman" w:eastAsia="Times New Roman" w:hAnsi="Times New Roman" w:cs="Arial"/>
          <w:sz w:val="20"/>
          <w:szCs w:val="20"/>
          <w:lang w:val="en-US"/>
        </w:rPr>
        <w:t xml:space="preserve">EE, depersonalization </w:t>
      </w:r>
      <w:r w:rsidR="00C72362">
        <w:rPr>
          <w:rFonts w:ascii="Times New Roman" w:eastAsia="Times New Roman" w:hAnsi="Times New Roman" w:cs="Arial"/>
          <w:sz w:val="20"/>
          <w:szCs w:val="20"/>
          <w:lang w:val="en-US"/>
        </w:rPr>
        <w:t xml:space="preserve"> - D</w:t>
      </w:r>
      <w:r w:rsidR="00C72362" w:rsidRPr="00C76574">
        <w:rPr>
          <w:rFonts w:ascii="Times New Roman" w:eastAsia="Times New Roman" w:hAnsi="Times New Roman" w:cs="Arial"/>
          <w:sz w:val="20"/>
          <w:szCs w:val="20"/>
          <w:lang w:val="en-US"/>
        </w:rPr>
        <w:t>EP and personal accomplishment</w:t>
      </w:r>
      <w:r w:rsidR="00C72362">
        <w:rPr>
          <w:rFonts w:ascii="Times New Roman" w:eastAsia="Times New Roman" w:hAnsi="Times New Roman" w:cs="Arial"/>
          <w:sz w:val="20"/>
          <w:szCs w:val="20"/>
          <w:lang w:val="en-US"/>
        </w:rPr>
        <w:t xml:space="preserve"> </w:t>
      </w:r>
      <w:r w:rsidR="000509F9">
        <w:rPr>
          <w:rFonts w:ascii="Times New Roman" w:eastAsia="Times New Roman" w:hAnsi="Times New Roman" w:cs="Arial"/>
          <w:sz w:val="20"/>
          <w:szCs w:val="20"/>
          <w:lang w:val="en-US"/>
        </w:rPr>
        <w:t>–</w:t>
      </w:r>
      <w:r w:rsidR="00C72362">
        <w:rPr>
          <w:rFonts w:ascii="Times New Roman" w:eastAsia="Times New Roman" w:hAnsi="Times New Roman" w:cs="Arial"/>
          <w:sz w:val="20"/>
          <w:szCs w:val="20"/>
          <w:lang w:val="en-US"/>
        </w:rPr>
        <w:t xml:space="preserve"> </w:t>
      </w:r>
      <w:r w:rsidR="00C72362" w:rsidRPr="00C76574">
        <w:rPr>
          <w:rFonts w:ascii="Times New Roman" w:eastAsia="Times New Roman" w:hAnsi="Times New Roman" w:cs="Arial"/>
          <w:sz w:val="20"/>
          <w:szCs w:val="20"/>
          <w:lang w:val="en-US"/>
        </w:rPr>
        <w:t>PA</w:t>
      </w:r>
      <w:r w:rsidR="000509F9">
        <w:rPr>
          <w:rFonts w:ascii="Times New Roman" w:eastAsia="Times New Roman" w:hAnsi="Times New Roman" w:cs="Arial"/>
          <w:sz w:val="20"/>
          <w:szCs w:val="20"/>
          <w:lang w:val="en-US"/>
        </w:rPr>
        <w:t>)</w:t>
      </w:r>
      <w:r w:rsidR="00C72362" w:rsidRPr="00C76574">
        <w:rPr>
          <w:rFonts w:ascii="Times New Roman" w:eastAsia="Times New Roman" w:hAnsi="Times New Roman" w:cs="Arial"/>
          <w:sz w:val="20"/>
          <w:szCs w:val="20"/>
          <w:lang w:val="en-US"/>
        </w:rPr>
        <w:t xml:space="preserve"> </w:t>
      </w:r>
      <w:r w:rsidRPr="00C7657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and a questionnaire including socio-demographic </w:t>
      </w:r>
      <w:r w:rsidR="00C72362">
        <w:rPr>
          <w:rFonts w:ascii="Times New Roman" w:eastAsia="Times New Roman" w:hAnsi="Times New Roman" w:cs="Times New Roman"/>
          <w:sz w:val="20"/>
          <w:szCs w:val="20"/>
          <w:lang w:val="en-US"/>
        </w:rPr>
        <w:t>and occupational factors.</w:t>
      </w:r>
      <w:r w:rsidRPr="00C7657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 average respondent was 38.13 (SD=10.16) and had BA degree (56.0%). </w:t>
      </w:r>
      <w:r w:rsidR="000509F9">
        <w:rPr>
          <w:rFonts w:ascii="Times New Roman" w:eastAsia="Times New Roman" w:hAnsi="Times New Roman" w:cs="Times New Roman"/>
          <w:sz w:val="20"/>
          <w:szCs w:val="20"/>
          <w:lang w:val="en-US"/>
        </w:rPr>
        <w:t>Nurses</w:t>
      </w:r>
      <w:r w:rsidRPr="00C76574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reported average values of the EE (22.8), low level of DEP (Me =6) and a low PA (27.63). Nurses working on the intensive care unit had a chance of a high level of DEP by 75% lower (OR=0.25, 95% CI =0.13-0.50) than nurses working in conservative treatment units. Additional employment increased the risk of a high level of DEP (OR=2.86, 95% CI=1.70-4.84). The chance of low PA was by 64 % lower in the case of nurse managers (OR=0.36, 95% CI=0.13-0.998) than other nurses. Education, period of employment, additional employment and managerial position had a significant influence on the level of occupational burnout.</w:t>
      </w:r>
    </w:p>
    <w:tbl>
      <w:tblPr>
        <w:tblpPr w:leftFromText="141" w:rightFromText="141" w:vertAnchor="page" w:horzAnchor="margin" w:tblpY="8566"/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5"/>
        <w:gridCol w:w="626"/>
        <w:gridCol w:w="624"/>
        <w:gridCol w:w="288"/>
        <w:gridCol w:w="624"/>
        <w:gridCol w:w="626"/>
        <w:gridCol w:w="731"/>
        <w:gridCol w:w="112"/>
        <w:gridCol w:w="111"/>
        <w:gridCol w:w="628"/>
        <w:gridCol w:w="766"/>
        <w:gridCol w:w="766"/>
        <w:gridCol w:w="354"/>
        <w:gridCol w:w="911"/>
      </w:tblGrid>
      <w:tr w:rsidR="00C76574" w:rsidRPr="00C72362" w:rsidTr="00C76574">
        <w:trPr>
          <w:trHeight w:val="211"/>
        </w:trPr>
        <w:tc>
          <w:tcPr>
            <w:tcW w:w="1050" w:type="pct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Palatino Linotype" w:eastAsia="SimSun" w:hAnsi="Palatino Linotype" w:cs="Arial"/>
                <w:sz w:val="16"/>
                <w:szCs w:val="16"/>
                <w:lang w:val="en-US" w:eastAsia="hi-IN" w:bidi="hi-IN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Variables</w:t>
            </w:r>
          </w:p>
        </w:tc>
        <w:tc>
          <w:tcPr>
            <w:tcW w:w="1192" w:type="pct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High emotional exhaustion</w:t>
            </w:r>
          </w:p>
        </w:tc>
        <w:tc>
          <w:tcPr>
            <w:tcW w:w="1217" w:type="pct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High depersonalization</w:t>
            </w:r>
          </w:p>
        </w:tc>
        <w:tc>
          <w:tcPr>
            <w:tcW w:w="1542" w:type="pct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Low sense of personal achievement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OR</w:t>
            </w:r>
          </w:p>
        </w:tc>
        <w:tc>
          <w:tcPr>
            <w:tcW w:w="503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OR</w:t>
            </w:r>
          </w:p>
        </w:tc>
        <w:tc>
          <w:tcPr>
            <w:tcW w:w="465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407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OR</w:t>
            </w:r>
          </w:p>
        </w:tc>
        <w:tc>
          <w:tcPr>
            <w:tcW w:w="617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95% CI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 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Marital status</w:t>
            </w:r>
          </w:p>
        </w:tc>
        <w:tc>
          <w:tcPr>
            <w:tcW w:w="3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 a relationship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1.31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0.76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2.25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0.95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0.52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1.72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0.97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0.56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1.67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fr-FR"/>
              </w:rPr>
              <w:t>Parental status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0.66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0.37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1.18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0.99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0.54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1.84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1.15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0.63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2.08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Education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secondary vocational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higher – BA degree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0.61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0.32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1.17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1.65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0.71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3.86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1.66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0.87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3.17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higher – MA degree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0.85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0.41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1.79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1.26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0.48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3.29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2.26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1.05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4.83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Period of employment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1.05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1.03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1.08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0.98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0.96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1.01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1.01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0.98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1.03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Managerial position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338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0.38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0.12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1.23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1.31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0.38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4.45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0.36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0.13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0.998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Employment place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conservative treatment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surgical ward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0.64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0.34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1.19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0.67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0.33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1.34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0.99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0.54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1.79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SimSun" w:hAnsi="Times New Roman" w:cs="Times New Roman"/>
                <w:sz w:val="16"/>
                <w:szCs w:val="16"/>
                <w:lang w:val="en-US" w:eastAsia="hi-IN" w:bidi="hi-IN"/>
              </w:rPr>
              <w:t>intensive care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0.85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0.52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1.37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0.25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0.13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0.50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1.58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0.94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2.64</w:t>
            </w: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SimSun" w:hAnsi="Times New Roman" w:cs="Times New Roman"/>
                <w:sz w:val="16"/>
                <w:szCs w:val="16"/>
                <w:lang w:val="en-US" w:eastAsia="hi-IN" w:bidi="hi-IN"/>
              </w:rPr>
              <w:t>primary healthcare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1.08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0.34</w:t>
            </w: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3.48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1.16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0.35</w:t>
            </w: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3.81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0.73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0.24</w:t>
            </w: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2.25</w:t>
            </w:r>
          </w:p>
        </w:tc>
      </w:tr>
      <w:tr w:rsidR="00C76574" w:rsidRPr="00C76574" w:rsidTr="00C76574">
        <w:trPr>
          <w:trHeight w:val="211"/>
        </w:trPr>
        <w:tc>
          <w:tcPr>
            <w:tcW w:w="1394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Additional</w:t>
            </w:r>
            <w:r w:rsidRPr="00C76574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val="en-US"/>
              </w:rPr>
              <w:t xml:space="preserve"> </w:t>
            </w:r>
            <w:r w:rsidRPr="00C7657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employment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9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4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03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3" w:type="pct"/>
            <w:gridSpan w:val="2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4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1.00</w:t>
            </w:r>
          </w:p>
        </w:tc>
        <w:tc>
          <w:tcPr>
            <w:tcW w:w="42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95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02" w:type="pct"/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76574" w:rsidRPr="00C76574" w:rsidTr="00C76574">
        <w:trPr>
          <w:trHeight w:val="211"/>
        </w:trPr>
        <w:tc>
          <w:tcPr>
            <w:tcW w:w="1050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1.20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0.75</w:t>
            </w: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1.92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2.86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1.70</w:t>
            </w:r>
          </w:p>
        </w:tc>
        <w:tc>
          <w:tcPr>
            <w:tcW w:w="123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-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4.84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0.88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0.54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502" w:type="pct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76574" w:rsidRPr="00C76574" w:rsidRDefault="00C76574" w:rsidP="00C7657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iCs/>
                <w:sz w:val="16"/>
                <w:szCs w:val="16"/>
                <w:lang w:val="en-US" w:eastAsia="hi-IN" w:bidi="hi-IN"/>
              </w:rPr>
            </w:pPr>
            <w:r w:rsidRPr="00C7657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1.44</w:t>
            </w:r>
          </w:p>
        </w:tc>
      </w:tr>
    </w:tbl>
    <w:p w:rsidR="00C76574" w:rsidRDefault="00C76574" w:rsidP="00C76574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</w:p>
    <w:p w:rsidR="00C76574" w:rsidRDefault="00C76574" w:rsidP="00C76574">
      <w:pPr>
        <w:pStyle w:val="MDPI41tablecaption"/>
        <w:ind w:left="0"/>
        <w:rPr>
          <w:rFonts w:eastAsia="SimSun"/>
          <w:lang w:eastAsia="hi-IN"/>
        </w:rPr>
      </w:pPr>
      <w:r w:rsidRPr="00396521">
        <w:rPr>
          <w:b/>
          <w:sz w:val="19"/>
          <w:szCs w:val="19"/>
          <w:lang w:val="en-IN" w:eastAsia="en-IN"/>
        </w:rPr>
        <w:t>II</w:t>
      </w:r>
      <w:r>
        <w:rPr>
          <w:sz w:val="19"/>
          <w:szCs w:val="19"/>
          <w:lang w:val="en-IN" w:eastAsia="en-IN"/>
        </w:rPr>
        <w:t>.</w:t>
      </w:r>
      <w:r w:rsidRPr="00396521">
        <w:rPr>
          <w:sz w:val="19"/>
          <w:szCs w:val="19"/>
          <w:lang w:val="en-IN" w:eastAsia="en-IN"/>
        </w:rPr>
        <w:t xml:space="preserve"> </w:t>
      </w:r>
      <w:r>
        <w:rPr>
          <w:b/>
          <w:bCs/>
        </w:rPr>
        <w:t xml:space="preserve">Table 1 </w:t>
      </w:r>
      <w:r w:rsidRPr="00BE1578">
        <w:rPr>
          <w:rFonts w:eastAsia="SimSun"/>
          <w:lang w:eastAsia="hi-IN"/>
        </w:rPr>
        <w:t>Multidimensional relation between socio-demographic factors and work characteristics and high emotional exhaustion and depersonalization accompanied by low sense of personal achievement.</w:t>
      </w:r>
    </w:p>
    <w:p w:rsidR="00C76574" w:rsidRDefault="00C76574">
      <w:pPr>
        <w:rPr>
          <w:rFonts w:ascii="Palatino Linotype" w:eastAsia="SimSun" w:hAnsi="Palatino Linotype" w:cs="Times New Roman"/>
          <w:color w:val="000000"/>
          <w:sz w:val="18"/>
          <w:lang w:val="en-US" w:eastAsia="hi-IN" w:bidi="en-US"/>
        </w:rPr>
      </w:pPr>
    </w:p>
    <w:p w:rsidR="00C76574" w:rsidRDefault="00C76574" w:rsidP="00C76574">
      <w:pPr>
        <w:pStyle w:val="Tekstpodstawowy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br w:type="page"/>
      </w:r>
    </w:p>
    <w:p w:rsidR="00C76574" w:rsidRPr="004C6761" w:rsidRDefault="00C76574" w:rsidP="00C76574">
      <w:pPr>
        <w:pStyle w:val="Tekstpodstawowy"/>
        <w:ind w:firstLine="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:rsidR="00C76574" w:rsidRDefault="00C76574" w:rsidP="00C76574">
      <w:pPr>
        <w:pStyle w:val="MDPI71References"/>
        <w:numPr>
          <w:ilvl w:val="0"/>
          <w:numId w:val="3"/>
        </w:numPr>
        <w:jc w:val="left"/>
        <w:rPr>
          <w:rStyle w:val="mixed-citation"/>
          <w:szCs w:val="18"/>
          <w:bdr w:val="none" w:sz="0" w:space="0" w:color="auto" w:frame="1"/>
        </w:rPr>
      </w:pPr>
      <w:r w:rsidRPr="004C6761">
        <w:rPr>
          <w:rStyle w:val="mixed-citation"/>
          <w:szCs w:val="18"/>
          <w:bdr w:val="none" w:sz="0" w:space="0" w:color="auto" w:frame="1"/>
        </w:rPr>
        <w:t xml:space="preserve">Maslach, C.; Jackson, S.; Leiter, M. </w:t>
      </w:r>
      <w:r>
        <w:rPr>
          <w:rStyle w:val="ref-journal"/>
          <w:szCs w:val="18"/>
          <w:bdr w:val="none" w:sz="0" w:space="0" w:color="auto" w:frame="1"/>
        </w:rPr>
        <w:t xml:space="preserve">Maslach Burnout </w:t>
      </w:r>
      <w:r w:rsidRPr="004C6761">
        <w:rPr>
          <w:rStyle w:val="ref-journal"/>
          <w:szCs w:val="18"/>
          <w:bdr w:val="none" w:sz="0" w:space="0" w:color="auto" w:frame="1"/>
        </w:rPr>
        <w:t>Inventory Manual</w:t>
      </w:r>
      <w:r>
        <w:rPr>
          <w:rStyle w:val="mixed-citation"/>
          <w:szCs w:val="18"/>
          <w:bdr w:val="none" w:sz="0" w:space="0" w:color="auto" w:frame="1"/>
        </w:rPr>
        <w:t>. 3rd ed. Mountain View, CA</w:t>
      </w:r>
    </w:p>
    <w:p w:rsidR="00C76574" w:rsidRPr="004C6761" w:rsidRDefault="00C76574" w:rsidP="00C76574">
      <w:pPr>
        <w:pStyle w:val="MDPI71References"/>
        <w:numPr>
          <w:ilvl w:val="0"/>
          <w:numId w:val="0"/>
        </w:numPr>
        <w:ind w:left="780" w:hanging="420"/>
        <w:jc w:val="left"/>
        <w:rPr>
          <w:rStyle w:val="mixed-citation"/>
          <w:szCs w:val="18"/>
        </w:rPr>
      </w:pPr>
      <w:r w:rsidRPr="004C6761">
        <w:rPr>
          <w:rStyle w:val="mixed-citation"/>
          <w:szCs w:val="18"/>
          <w:bdr w:val="none" w:sz="0" w:space="0" w:color="auto" w:frame="1"/>
        </w:rPr>
        <w:t xml:space="preserve"> </w:t>
      </w:r>
      <w:r>
        <w:rPr>
          <w:rStyle w:val="mixed-citation"/>
          <w:szCs w:val="18"/>
          <w:bdr w:val="none" w:sz="0" w:space="0" w:color="auto" w:frame="1"/>
        </w:rPr>
        <w:tab/>
      </w:r>
      <w:r w:rsidRPr="004C6761">
        <w:rPr>
          <w:rStyle w:val="mixed-citation"/>
          <w:szCs w:val="18"/>
          <w:bdr w:val="none" w:sz="0" w:space="0" w:color="auto" w:frame="1"/>
        </w:rPr>
        <w:t>Consulting Psychologists Press, 1996.</w:t>
      </w:r>
    </w:p>
    <w:p w:rsidR="00C76574" w:rsidRPr="00DB2122" w:rsidRDefault="00C76574" w:rsidP="00C76574">
      <w:pPr>
        <w:pStyle w:val="Akapitzlist"/>
        <w:numPr>
          <w:ilvl w:val="0"/>
          <w:numId w:val="3"/>
        </w:numPr>
        <w:shd w:val="clear" w:color="auto" w:fill="FFFFFF"/>
        <w:spacing w:line="240" w:lineRule="auto"/>
        <w:jc w:val="left"/>
        <w:rPr>
          <w:rStyle w:val="st"/>
          <w:rFonts w:ascii="Palatino Linotype" w:hAnsi="Palatino Linotype"/>
          <w:color w:val="auto"/>
          <w:sz w:val="18"/>
          <w:szCs w:val="18"/>
        </w:rPr>
      </w:pPr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Aiken, L.H.; </w:t>
      </w:r>
      <w:hyperlink r:id="rId7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Sermeus, W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8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Van den Heede, K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9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Sloane, D.M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10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Busse, R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11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McKee, M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12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Bruyneel, L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 Rafferty, A.M.; </w:t>
      </w:r>
      <w:hyperlink r:id="rId13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Griffiths, P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  </w:t>
      </w:r>
      <w:hyperlink r:id="rId14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Moreno-Casbas, M.T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  Tishelman, C.;  </w:t>
      </w:r>
      <w:hyperlink r:id="rId15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Scott, A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 xml:space="preserve">.;  Brzostek, T.; </w:t>
      </w:r>
      <w:hyperlink r:id="rId16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Kinnunen, J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17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Schwendimann, R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18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Heinen, M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 ; </w:t>
      </w:r>
      <w:hyperlink r:id="rId19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Zikos, D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 ; </w:t>
      </w:r>
      <w:hyperlink r:id="rId20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Sjetne, I.S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21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Smith, H.L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>.; </w:t>
      </w:r>
      <w:hyperlink r:id="rId22" w:history="1">
        <w:r w:rsidRPr="004C6761">
          <w:rPr>
            <w:rStyle w:val="Hipercze"/>
            <w:rFonts w:ascii="Palatino Linotype" w:hAnsi="Palatino Linotype"/>
            <w:color w:val="auto"/>
            <w:sz w:val="18"/>
            <w:szCs w:val="18"/>
            <w:u w:val="none"/>
            <w:lang w:val="fr-FR"/>
          </w:rPr>
          <w:t>Kutney-Lee, A</w:t>
        </w:r>
      </w:hyperlink>
      <w:r w:rsidRPr="004C6761">
        <w:rPr>
          <w:rFonts w:ascii="Palatino Linotype" w:hAnsi="Palatino Linotype"/>
          <w:color w:val="auto"/>
          <w:sz w:val="18"/>
          <w:szCs w:val="18"/>
          <w:lang w:val="fr-FR"/>
        </w:rPr>
        <w:t xml:space="preserve">. 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Patient safety</w:t>
      </w:r>
      <w:r w:rsidRPr="004C6761">
        <w:rPr>
          <w:rFonts w:ascii="Palatino Linotype" w:hAnsi="Palatino Linotype" w:cs="Arial"/>
          <w:sz w:val="18"/>
          <w:szCs w:val="18"/>
        </w:rPr>
        <w:t>,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satisfaction</w:t>
      </w:r>
      <w:r w:rsidRPr="004C6761">
        <w:rPr>
          <w:rFonts w:ascii="Palatino Linotype" w:hAnsi="Palatino Linotype" w:cs="Arial"/>
          <w:sz w:val="18"/>
          <w:szCs w:val="18"/>
        </w:rPr>
        <w:t>,and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quality</w:t>
      </w:r>
      <w:r w:rsidRPr="004C6761">
        <w:rPr>
          <w:rFonts w:ascii="Palatino Linotype" w:hAnsi="Palatino Linotype" w:cs="Arial"/>
          <w:sz w:val="18"/>
          <w:szCs w:val="18"/>
        </w:rPr>
        <w:t> of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hospital</w:t>
      </w:r>
      <w:r w:rsidRPr="004C6761">
        <w:rPr>
          <w:rFonts w:ascii="Palatino Linotype" w:hAnsi="Palatino Linotype" w:cs="Arial"/>
          <w:sz w:val="18"/>
          <w:szCs w:val="18"/>
        </w:rPr>
        <w:t>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care</w:t>
      </w:r>
      <w:r w:rsidRPr="004C6761">
        <w:rPr>
          <w:rFonts w:ascii="Palatino Linotype" w:hAnsi="Palatino Linotype" w:cs="Arial"/>
          <w:sz w:val="18"/>
          <w:szCs w:val="18"/>
        </w:rPr>
        <w:t>: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cross</w:t>
      </w:r>
      <w:r>
        <w:rPr>
          <w:rStyle w:val="highlight"/>
          <w:rFonts w:ascii="Palatino Linotype" w:hAnsi="Palatino Linotype" w:cs="Arial"/>
          <w:sz w:val="18"/>
          <w:szCs w:val="18"/>
        </w:rPr>
        <w:t xml:space="preserve"> 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sectional surveys</w:t>
      </w:r>
      <w:r w:rsidRPr="004C6761">
        <w:rPr>
          <w:rFonts w:ascii="Palatino Linotype" w:hAnsi="Palatino Linotype" w:cs="Arial"/>
          <w:sz w:val="18"/>
          <w:szCs w:val="18"/>
        </w:rPr>
        <w:t> of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nurses</w:t>
      </w:r>
      <w:r w:rsidRPr="004C6761">
        <w:rPr>
          <w:rFonts w:ascii="Palatino Linotype" w:hAnsi="Palatino Linotype" w:cs="Arial"/>
          <w:sz w:val="18"/>
          <w:szCs w:val="18"/>
        </w:rPr>
        <w:t> and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patients</w:t>
      </w:r>
      <w:r w:rsidRPr="004C6761">
        <w:rPr>
          <w:rFonts w:ascii="Palatino Linotype" w:hAnsi="Palatino Linotype" w:cs="Arial"/>
          <w:sz w:val="18"/>
          <w:szCs w:val="18"/>
        </w:rPr>
        <w:t> in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12</w:t>
      </w:r>
      <w:r w:rsidRPr="004C6761">
        <w:rPr>
          <w:rFonts w:ascii="Palatino Linotype" w:hAnsi="Palatino Linotype" w:cs="Arial"/>
          <w:sz w:val="18"/>
          <w:szCs w:val="18"/>
        </w:rPr>
        <w:t>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countries</w:t>
      </w:r>
      <w:r w:rsidRPr="004C6761">
        <w:rPr>
          <w:rFonts w:ascii="Palatino Linotype" w:hAnsi="Palatino Linotype" w:cs="Arial"/>
          <w:sz w:val="18"/>
          <w:szCs w:val="18"/>
        </w:rPr>
        <w:t> in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Europe</w:t>
      </w:r>
      <w:r w:rsidRPr="004C6761">
        <w:rPr>
          <w:rFonts w:ascii="Palatino Linotype" w:hAnsi="Palatino Linotype" w:cs="Arial"/>
          <w:sz w:val="18"/>
          <w:szCs w:val="18"/>
        </w:rPr>
        <w:t> and the </w:t>
      </w:r>
      <w:r w:rsidRPr="004C6761">
        <w:rPr>
          <w:rStyle w:val="highlight"/>
          <w:rFonts w:ascii="Palatino Linotype" w:hAnsi="Palatino Linotype" w:cs="Arial"/>
          <w:sz w:val="18"/>
          <w:szCs w:val="18"/>
        </w:rPr>
        <w:t>United States</w:t>
      </w:r>
      <w:r w:rsidRPr="004C6761">
        <w:rPr>
          <w:rFonts w:ascii="Palatino Linotype" w:hAnsi="Palatino Linotype" w:cs="Arial"/>
          <w:sz w:val="18"/>
          <w:szCs w:val="18"/>
        </w:rPr>
        <w:t xml:space="preserve">. </w:t>
      </w:r>
      <w:r w:rsidRPr="004C6761">
        <w:rPr>
          <w:rFonts w:ascii="Palatino Linotype" w:hAnsi="Palatino Linotype" w:cs="Arial"/>
          <w:i/>
          <w:sz w:val="18"/>
          <w:szCs w:val="18"/>
        </w:rPr>
        <w:t>BMJ.</w:t>
      </w:r>
      <w:r w:rsidRPr="004C6761">
        <w:rPr>
          <w:rFonts w:ascii="Palatino Linotype" w:hAnsi="Palatino Linotype" w:cs="Arial"/>
          <w:sz w:val="18"/>
          <w:szCs w:val="18"/>
        </w:rPr>
        <w:t xml:space="preserve"> </w:t>
      </w:r>
      <w:r w:rsidRPr="004C6761">
        <w:rPr>
          <w:rFonts w:ascii="Palatino Linotype" w:hAnsi="Palatino Linotype" w:cs="Arial"/>
          <w:b/>
          <w:sz w:val="18"/>
          <w:szCs w:val="18"/>
        </w:rPr>
        <w:t>2012</w:t>
      </w:r>
      <w:r w:rsidRPr="004C6761">
        <w:rPr>
          <w:rFonts w:ascii="Palatino Linotype" w:hAnsi="Palatino Linotype" w:cs="Arial"/>
          <w:sz w:val="18"/>
          <w:szCs w:val="18"/>
        </w:rPr>
        <w:t>, 20, 344, e1717</w:t>
      </w:r>
      <w:r w:rsidRPr="00DB2122">
        <w:rPr>
          <w:rFonts w:ascii="Palatino Linotype" w:hAnsi="Palatino Linotype" w:cs="Arial"/>
          <w:color w:val="auto"/>
          <w:sz w:val="18"/>
          <w:szCs w:val="18"/>
        </w:rPr>
        <w:t>,DOI</w:t>
      </w:r>
      <w:r w:rsidRPr="00DB2122">
        <w:rPr>
          <w:rStyle w:val="st"/>
          <w:rFonts w:ascii="Palatino Linotype" w:hAnsi="Palatino Linotype"/>
          <w:color w:val="auto"/>
          <w:sz w:val="18"/>
          <w:szCs w:val="18"/>
        </w:rPr>
        <w:t>.org/10.1136/bmj.e1717</w:t>
      </w:r>
    </w:p>
    <w:p w:rsidR="00C76574" w:rsidRPr="006059CD" w:rsidRDefault="00C76574" w:rsidP="00C76574">
      <w:pPr>
        <w:pStyle w:val="MDPI71References"/>
        <w:numPr>
          <w:ilvl w:val="0"/>
          <w:numId w:val="3"/>
        </w:numPr>
        <w:jc w:val="left"/>
        <w:rPr>
          <w:szCs w:val="18"/>
          <w:lang w:val="en-GB"/>
        </w:rPr>
      </w:pPr>
      <w:r w:rsidRPr="00396521">
        <w:rPr>
          <w:szCs w:val="18"/>
          <w:lang w:val="en-GB"/>
        </w:rPr>
        <w:t xml:space="preserve">Gomez- Urquiza, J.L.; De la Fuente-Solana, E.I.; </w:t>
      </w:r>
      <w:hyperlink r:id="rId23" w:history="1">
        <w:r w:rsidRPr="00396521">
          <w:rPr>
            <w:rStyle w:val="Hipercze"/>
            <w:color w:val="auto"/>
            <w:szCs w:val="18"/>
            <w:u w:val="none"/>
          </w:rPr>
          <w:t>Albendín-García, L</w:t>
        </w:r>
      </w:hyperlink>
      <w:r w:rsidRPr="00396521">
        <w:rPr>
          <w:color w:val="auto"/>
          <w:szCs w:val="18"/>
          <w:lang w:val="en-GB"/>
        </w:rPr>
        <w:t>.;</w:t>
      </w:r>
      <w:r w:rsidRPr="00396521">
        <w:rPr>
          <w:color w:val="auto"/>
          <w:szCs w:val="18"/>
        </w:rPr>
        <w:t> </w:t>
      </w:r>
      <w:hyperlink r:id="rId24" w:history="1">
        <w:r w:rsidRPr="00396521">
          <w:rPr>
            <w:rStyle w:val="Hipercze"/>
            <w:color w:val="auto"/>
            <w:szCs w:val="18"/>
            <w:u w:val="none"/>
          </w:rPr>
          <w:t>Vargas-Pecino, C</w:t>
        </w:r>
      </w:hyperlink>
      <w:r w:rsidRPr="00396521">
        <w:rPr>
          <w:color w:val="auto"/>
          <w:szCs w:val="18"/>
          <w:lang w:val="en-GB"/>
        </w:rPr>
        <w:t>.;</w:t>
      </w:r>
      <w:r w:rsidRPr="00396521">
        <w:rPr>
          <w:color w:val="auto"/>
          <w:szCs w:val="18"/>
        </w:rPr>
        <w:t> </w:t>
      </w:r>
      <w:hyperlink r:id="rId25" w:history="1">
        <w:r w:rsidRPr="00396521">
          <w:rPr>
            <w:rStyle w:val="Hipercze"/>
            <w:color w:val="auto"/>
            <w:szCs w:val="18"/>
            <w:u w:val="none"/>
          </w:rPr>
          <w:t>Ortega-Campos, E.M</w:t>
        </w:r>
      </w:hyperlink>
      <w:r w:rsidRPr="00396521">
        <w:rPr>
          <w:color w:val="auto"/>
          <w:szCs w:val="18"/>
          <w:lang w:val="en-GB"/>
        </w:rPr>
        <w:t>.;</w:t>
      </w:r>
      <w:r w:rsidRPr="00396521">
        <w:rPr>
          <w:color w:val="auto"/>
          <w:szCs w:val="18"/>
        </w:rPr>
        <w:t> </w:t>
      </w:r>
      <w:hyperlink r:id="rId26" w:history="1">
        <w:r w:rsidRPr="00396521">
          <w:rPr>
            <w:rStyle w:val="Hipercze"/>
            <w:color w:val="auto"/>
            <w:szCs w:val="18"/>
            <w:u w:val="none"/>
          </w:rPr>
          <w:t>Cañadas-De la Fuente, G.A</w:t>
        </w:r>
      </w:hyperlink>
      <w:r w:rsidRPr="00396521">
        <w:rPr>
          <w:color w:val="auto"/>
          <w:szCs w:val="18"/>
          <w:lang w:val="en-GB"/>
        </w:rPr>
        <w:t xml:space="preserve">. </w:t>
      </w:r>
      <w:r w:rsidRPr="00396521">
        <w:rPr>
          <w:szCs w:val="18"/>
          <w:lang w:val="en-GB"/>
        </w:rPr>
        <w:t xml:space="preserve">Prevalence of burnout syndrome in emergency nurses: a meta-analysis. </w:t>
      </w:r>
      <w:r w:rsidRPr="00396521">
        <w:rPr>
          <w:i/>
          <w:szCs w:val="18"/>
        </w:rPr>
        <w:t>Critical Care Nurse</w:t>
      </w:r>
      <w:r w:rsidRPr="00396521">
        <w:rPr>
          <w:szCs w:val="18"/>
        </w:rPr>
        <w:t xml:space="preserve">. </w:t>
      </w:r>
      <w:r w:rsidRPr="00396521">
        <w:rPr>
          <w:b/>
          <w:szCs w:val="18"/>
        </w:rPr>
        <w:t>2017</w:t>
      </w:r>
      <w:r w:rsidRPr="00396521">
        <w:rPr>
          <w:szCs w:val="18"/>
        </w:rPr>
        <w:t>, 37, e1-e9</w:t>
      </w:r>
      <w:r w:rsidRPr="00DB2122">
        <w:rPr>
          <w:color w:val="auto"/>
          <w:szCs w:val="18"/>
        </w:rPr>
        <w:t>, DOI:</w:t>
      </w:r>
      <w:r w:rsidRPr="00DB2122">
        <w:rPr>
          <w:rStyle w:val="slug-doi"/>
          <w:color w:val="auto"/>
        </w:rPr>
        <w:t>10.4037/ccn2017508</w:t>
      </w:r>
      <w:r w:rsidRPr="00396521">
        <w:rPr>
          <w:szCs w:val="18"/>
        </w:rPr>
        <w:t>.</w:t>
      </w:r>
    </w:p>
    <w:p w:rsidR="006059CD" w:rsidRPr="00DB2122" w:rsidRDefault="006059CD" w:rsidP="003F0880">
      <w:pPr>
        <w:shd w:val="clear" w:color="auto" w:fill="FFFFFF"/>
        <w:spacing w:before="100" w:beforeAutospacing="1" w:after="120" w:line="240" w:lineRule="auto"/>
        <w:rPr>
          <w:rFonts w:ascii="Palatino Linotype" w:hAnsi="Palatino Linotype"/>
          <w:b/>
          <w:sz w:val="19"/>
          <w:szCs w:val="19"/>
        </w:rPr>
      </w:pPr>
      <w:bookmarkStart w:id="0" w:name="_GoBack"/>
      <w:r w:rsidRPr="00DB2122">
        <w:rPr>
          <w:rFonts w:ascii="Palatino Linotype" w:hAnsi="Palatino Linotype"/>
          <w:b/>
          <w:sz w:val="19"/>
          <w:szCs w:val="19"/>
          <w:lang w:val="en-IN" w:eastAsia="en-IN"/>
        </w:rPr>
        <w:t>Biography:</w:t>
      </w:r>
    </w:p>
    <w:bookmarkEnd w:id="0"/>
    <w:p w:rsidR="003F0880" w:rsidRPr="00DB2122" w:rsidRDefault="006059CD" w:rsidP="003F0880">
      <w:pPr>
        <w:pStyle w:val="MDPI71References"/>
        <w:numPr>
          <w:ilvl w:val="0"/>
          <w:numId w:val="0"/>
        </w:numPr>
        <w:ind w:left="780" w:hanging="420"/>
        <w:rPr>
          <w:color w:val="000000" w:themeColor="text1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B2122">
        <w:rPr>
          <w:szCs w:val="18"/>
        </w:rPr>
        <w:t xml:space="preserve">Anna Nowacka, RN, PhD worked at  </w:t>
      </w:r>
      <w:r w:rsidRPr="00DB2122">
        <w:rPr>
          <w:color w:val="000000" w:themeColor="text1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Department of Nursing Management and Epidemiological Nursing, </w:t>
      </w:r>
    </w:p>
    <w:p w:rsidR="003F0880" w:rsidRPr="00DB2122" w:rsidRDefault="006059CD" w:rsidP="003F0880">
      <w:pPr>
        <w:pStyle w:val="MDPI71References"/>
        <w:numPr>
          <w:ilvl w:val="0"/>
          <w:numId w:val="0"/>
        </w:numPr>
        <w:ind w:left="780" w:hanging="420"/>
        <w:rPr>
          <w:bCs/>
          <w:szCs w:val="18"/>
          <w:lang w:eastAsia="pl-PL"/>
        </w:rPr>
      </w:pPr>
      <w:r w:rsidRPr="00DB2122">
        <w:rPr>
          <w:color w:val="000000" w:themeColor="text1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Faculty of Health Sciences, Jagiellonian University Medical College. </w:t>
      </w:r>
      <w:r w:rsidR="003F0880" w:rsidRPr="00DB2122">
        <w:rPr>
          <w:color w:val="000000" w:themeColor="text1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 focus of her  r</w:t>
      </w:r>
      <w:r w:rsidRPr="00DB2122">
        <w:rPr>
          <w:bCs/>
          <w:szCs w:val="18"/>
          <w:lang w:eastAsia="pl-PL"/>
        </w:rPr>
        <w:t xml:space="preserve">esearch </w:t>
      </w:r>
      <w:r w:rsidR="003F0880" w:rsidRPr="00DB2122">
        <w:rPr>
          <w:bCs/>
          <w:szCs w:val="18"/>
          <w:lang w:eastAsia="pl-PL"/>
        </w:rPr>
        <w:t xml:space="preserve">is </w:t>
      </w:r>
    </w:p>
    <w:p w:rsidR="006059CD" w:rsidRPr="00DB2122" w:rsidRDefault="003F0880" w:rsidP="003F0880">
      <w:pPr>
        <w:pStyle w:val="MDPI71References"/>
        <w:numPr>
          <w:ilvl w:val="0"/>
          <w:numId w:val="0"/>
        </w:numPr>
        <w:ind w:left="780" w:hanging="420"/>
        <w:rPr>
          <w:color w:val="000000" w:themeColor="text1"/>
          <w:szCs w:val="18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B2122">
        <w:rPr>
          <w:color w:val="000000" w:themeColor="text1"/>
          <w:szCs w:val="18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organizational stress in the nurses' work environment and h</w:t>
      </w:r>
      <w:r w:rsidRPr="00DB2122">
        <w:rPr>
          <w:szCs w:val="18"/>
          <w:lang w:eastAsia="pl-PL"/>
        </w:rPr>
        <w:t xml:space="preserve">ealthcare quality and safety. </w:t>
      </w:r>
    </w:p>
    <w:p w:rsidR="003F0880" w:rsidRDefault="003F0880" w:rsidP="003F0880">
      <w:pPr>
        <w:pStyle w:val="MDPI71References"/>
        <w:numPr>
          <w:ilvl w:val="0"/>
          <w:numId w:val="0"/>
        </w:numPr>
        <w:ind w:left="780" w:hanging="420"/>
        <w:rPr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F0880" w:rsidRPr="0005164C" w:rsidRDefault="003F0880" w:rsidP="003F0880">
      <w:pPr>
        <w:autoSpaceDE w:val="0"/>
        <w:autoSpaceDN w:val="0"/>
        <w:adjustRightInd w:val="0"/>
        <w:spacing w:after="0" w:line="240" w:lineRule="auto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3F0880" w:rsidRPr="0005164C" w:rsidRDefault="003F0880" w:rsidP="003F0880">
      <w:pPr>
        <w:autoSpaceDE w:val="0"/>
        <w:autoSpaceDN w:val="0"/>
        <w:adjustRightInd w:val="0"/>
        <w:rPr>
          <w:sz w:val="19"/>
          <w:szCs w:val="19"/>
          <w:lang w:val="en-NZ"/>
        </w:rPr>
      </w:pPr>
    </w:p>
    <w:p w:rsidR="003F0880" w:rsidRPr="0005164C" w:rsidRDefault="003826E6" w:rsidP="003F0880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3F0880">
        <w:rPr>
          <w:noProof/>
          <w:sz w:val="19"/>
          <w:szCs w:val="19"/>
          <w:lang w:eastAsia="pl-PL"/>
        </w:rPr>
        <w:drawing>
          <wp:inline distT="0" distB="0" distL="0" distR="0" wp14:anchorId="175A7C75" wp14:editId="05655AF1">
            <wp:extent cx="1046477" cy="1000760"/>
            <wp:effectExtent l="0" t="0" r="1905" b="8890"/>
            <wp:docPr id="2" name="Obraz 2" descr="C:\Users\nowackaa\AppData\Local\Temp\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owackaa\AppData\Local\Temp\An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05" cy="103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880" w:rsidRPr="003F088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3F0880" w:rsidRPr="0005164C">
        <w:rPr>
          <w:sz w:val="19"/>
          <w:szCs w:val="19"/>
          <w:lang w:val="en-NZ"/>
        </w:rPr>
        <w:br/>
      </w:r>
    </w:p>
    <w:p w:rsidR="00E03A18" w:rsidRDefault="003F0880" w:rsidP="00E03A18">
      <w:pPr>
        <w:autoSpaceDE w:val="0"/>
        <w:autoSpaceDN w:val="0"/>
        <w:adjustRightInd w:val="0"/>
        <w:spacing w:line="240" w:lineRule="auto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3826E6">
        <w:rPr>
          <w:sz w:val="19"/>
          <w:szCs w:val="19"/>
          <w:lang w:val="en-NZ"/>
        </w:rPr>
        <w:t xml:space="preserve"> Anna Nowacka</w:t>
      </w:r>
    </w:p>
    <w:p w:rsidR="003826E6" w:rsidRPr="003826E6" w:rsidRDefault="003826E6" w:rsidP="00E03A18">
      <w:pPr>
        <w:autoSpaceDE w:val="0"/>
        <w:autoSpaceDN w:val="0"/>
        <w:adjustRightInd w:val="0"/>
        <w:spacing w:line="240" w:lineRule="auto"/>
        <w:rPr>
          <w:rFonts w:ascii="Palatino Linotype" w:eastAsia="Times New Roman" w:hAnsi="Palatino Linotype" w:cs="Times New Roman"/>
          <w:color w:val="000000"/>
          <w:sz w:val="18"/>
          <w:szCs w:val="18"/>
          <w:shd w:val="clear" w:color="auto" w:fill="FFFFFF"/>
          <w:lang w:val="en-US" w:eastAsia="pl-PL"/>
        </w:rPr>
      </w:pPr>
      <w:r w:rsidRPr="003826E6">
        <w:rPr>
          <w:rFonts w:ascii="Palatino Linotype" w:eastAsia="Times New Roman" w:hAnsi="Palatino Linotype" w:cs="Times New Roman"/>
          <w:color w:val="000000"/>
          <w:sz w:val="18"/>
          <w:szCs w:val="18"/>
          <w:shd w:val="clear" w:color="auto" w:fill="FFFFFF"/>
          <w:lang w:val="en" w:eastAsia="pl-PL"/>
        </w:rPr>
        <w:t>Department of Nursing and Epidemiological Care</w:t>
      </w:r>
      <w:r w:rsidRPr="003826E6">
        <w:rPr>
          <w:rFonts w:ascii="Palatino Linotype" w:eastAsia="Times New Roman" w:hAnsi="Palatino Linotype" w:cs="Times New Roman"/>
          <w:color w:val="000000"/>
          <w:sz w:val="18"/>
          <w:szCs w:val="18"/>
          <w:shd w:val="clear" w:color="auto" w:fill="FFFFFF"/>
          <w:lang w:val="en" w:eastAsia="pl-PL"/>
        </w:rPr>
        <w:br/>
        <w:t>Faculty of Health Sciences</w:t>
      </w:r>
      <w:r w:rsidRPr="003826E6">
        <w:rPr>
          <w:rFonts w:ascii="Palatino Linotype" w:eastAsia="Times New Roman" w:hAnsi="Palatino Linotype" w:cs="Times New Roman"/>
          <w:color w:val="000000"/>
          <w:sz w:val="18"/>
          <w:szCs w:val="18"/>
          <w:shd w:val="clear" w:color="auto" w:fill="FFFFFF"/>
          <w:lang w:val="en" w:eastAsia="pl-PL"/>
        </w:rPr>
        <w:br/>
        <w:t>Jagiellonian University - Collegium Medicum</w:t>
      </w:r>
      <w:r w:rsidRPr="003826E6">
        <w:rPr>
          <w:rFonts w:ascii="Palatino Linotype" w:eastAsia="Times New Roman" w:hAnsi="Palatino Linotype" w:cs="Times New Roman"/>
          <w:color w:val="000000"/>
          <w:sz w:val="18"/>
          <w:szCs w:val="18"/>
          <w:shd w:val="clear" w:color="auto" w:fill="FFFFFF"/>
          <w:lang w:val="en" w:eastAsia="pl-PL"/>
        </w:rPr>
        <w:br/>
        <w:t>ul. Kopernika 25, 31-501 Kraków</w:t>
      </w:r>
      <w:r w:rsidRPr="003826E6">
        <w:rPr>
          <w:rFonts w:ascii="Palatino Linotype" w:eastAsia="Times New Roman" w:hAnsi="Palatino Linotype" w:cs="Times New Roman"/>
          <w:color w:val="000000"/>
          <w:sz w:val="18"/>
          <w:szCs w:val="18"/>
          <w:shd w:val="clear" w:color="auto" w:fill="FFFFFF"/>
          <w:lang w:val="en" w:eastAsia="pl-PL"/>
        </w:rPr>
        <w:br/>
        <w:t>tel .: 12 4303205, 48 666393327</w:t>
      </w:r>
      <w:r w:rsidRPr="003826E6">
        <w:rPr>
          <w:rFonts w:ascii="Palatino Linotype" w:eastAsia="Times New Roman" w:hAnsi="Palatino Linotype" w:cs="Times New Roman"/>
          <w:color w:val="000000"/>
          <w:sz w:val="18"/>
          <w:szCs w:val="18"/>
          <w:shd w:val="clear" w:color="auto" w:fill="FFFFFF"/>
          <w:lang w:val="en" w:eastAsia="pl-PL"/>
        </w:rPr>
        <w:br/>
        <w:t>e-mail: anna.nowacka@uj.edu.pl</w:t>
      </w:r>
    </w:p>
    <w:p w:rsidR="003826E6" w:rsidRPr="003826E6" w:rsidRDefault="003F0880" w:rsidP="00E03A1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  <w:lang w:val="en-NZ"/>
        </w:rPr>
      </w:pPr>
      <w:r w:rsidRPr="003826E6">
        <w:rPr>
          <w:rFonts w:ascii="Palatino Linotype" w:hAnsi="Palatino Linotype"/>
          <w:sz w:val="18"/>
          <w:szCs w:val="18"/>
          <w:lang w:val="en-NZ"/>
        </w:rPr>
        <w:t>Contact number:</w:t>
      </w:r>
      <w:r w:rsidR="003826E6" w:rsidRPr="003826E6">
        <w:rPr>
          <w:rFonts w:ascii="Palatino Linotype" w:hAnsi="Palatino Linotype"/>
          <w:sz w:val="18"/>
          <w:szCs w:val="18"/>
          <w:lang w:val="en-NZ"/>
        </w:rPr>
        <w:t xml:space="preserve"> +48 666393327</w:t>
      </w:r>
      <w:r w:rsidRPr="003826E6">
        <w:rPr>
          <w:rFonts w:ascii="Palatino Linotype" w:hAnsi="Palatino Linotype"/>
          <w:sz w:val="18"/>
          <w:szCs w:val="18"/>
          <w:lang w:val="en-NZ"/>
        </w:rPr>
        <w:br/>
        <w:t>Session name/ number:</w:t>
      </w:r>
      <w:r w:rsidR="003826E6" w:rsidRPr="003826E6">
        <w:rPr>
          <w:rFonts w:ascii="Palatino Linotype" w:hAnsi="Palatino Linotype"/>
          <w:sz w:val="18"/>
          <w:szCs w:val="18"/>
          <w:lang w:val="en-NZ"/>
        </w:rPr>
        <w:t xml:space="preserve"> Nursing and Healthcare</w:t>
      </w:r>
      <w:r w:rsidRPr="003826E6">
        <w:rPr>
          <w:rFonts w:ascii="Palatino Linotype" w:hAnsi="Palatino Linotype"/>
          <w:sz w:val="18"/>
          <w:szCs w:val="18"/>
          <w:lang w:val="en-NZ"/>
        </w:rPr>
        <w:br/>
        <w:t>Category: Oral presentation</w:t>
      </w:r>
    </w:p>
    <w:p w:rsidR="003F0880" w:rsidRPr="003826E6" w:rsidRDefault="003826E6" w:rsidP="00E03A18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sz w:val="18"/>
          <w:szCs w:val="18"/>
          <w:lang w:val="en-NZ"/>
        </w:rPr>
      </w:pPr>
      <w:r w:rsidRPr="003826E6">
        <w:rPr>
          <w:rFonts w:ascii="Palatino Linotype" w:hAnsi="Palatino Linotype"/>
          <w:sz w:val="18"/>
          <w:szCs w:val="18"/>
          <w:lang w:val="en-NZ"/>
        </w:rPr>
        <w:t>Pass</w:t>
      </w:r>
      <w:r w:rsidR="003F0880" w:rsidRPr="003826E6">
        <w:rPr>
          <w:rFonts w:ascii="Palatino Linotype" w:hAnsi="Palatino Linotype"/>
          <w:sz w:val="18"/>
          <w:szCs w:val="18"/>
          <w:lang w:val="en-NZ"/>
        </w:rPr>
        <w:t>port Number</w:t>
      </w:r>
      <w:r w:rsidR="003F0880" w:rsidRPr="003826E6">
        <w:rPr>
          <w:rFonts w:ascii="Palatino Linotype" w:hAnsi="Palatino Linotype"/>
          <w:sz w:val="18"/>
          <w:szCs w:val="18"/>
          <w:lang w:val="en-IN"/>
        </w:rPr>
        <w:t>:</w:t>
      </w:r>
      <w:r w:rsidR="000509F9">
        <w:rPr>
          <w:rFonts w:ascii="Palatino Linotype" w:hAnsi="Palatino Linotype"/>
          <w:sz w:val="18"/>
          <w:szCs w:val="18"/>
          <w:lang w:val="en-IN"/>
        </w:rPr>
        <w:t xml:space="preserve"> </w:t>
      </w:r>
      <w:r w:rsidR="00DB2122">
        <w:rPr>
          <w:rFonts w:ascii="Palatino Linotype" w:hAnsi="Palatino Linotype"/>
          <w:sz w:val="18"/>
          <w:szCs w:val="18"/>
          <w:lang w:val="en-IN"/>
        </w:rPr>
        <w:t>EG 2361350</w:t>
      </w:r>
    </w:p>
    <w:p w:rsidR="003F0880" w:rsidRDefault="003F0880" w:rsidP="003F0880">
      <w:pPr>
        <w:pStyle w:val="MDPI71References"/>
        <w:numPr>
          <w:ilvl w:val="0"/>
          <w:numId w:val="0"/>
        </w:numPr>
        <w:ind w:left="780" w:hanging="420"/>
        <w:rPr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3F0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34C" w:rsidRDefault="00BD534C" w:rsidP="00C76574">
      <w:pPr>
        <w:spacing w:after="0" w:line="240" w:lineRule="auto"/>
      </w:pPr>
      <w:r>
        <w:separator/>
      </w:r>
    </w:p>
  </w:endnote>
  <w:endnote w:type="continuationSeparator" w:id="0">
    <w:p w:rsidR="00BD534C" w:rsidRDefault="00BD534C" w:rsidP="00C76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34C" w:rsidRDefault="00BD534C" w:rsidP="00C76574">
      <w:pPr>
        <w:spacing w:after="0" w:line="240" w:lineRule="auto"/>
      </w:pPr>
      <w:r>
        <w:separator/>
      </w:r>
    </w:p>
  </w:footnote>
  <w:footnote w:type="continuationSeparator" w:id="0">
    <w:p w:rsidR="00BD534C" w:rsidRDefault="00BD534C" w:rsidP="00C76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A4D72"/>
    <w:multiLevelType w:val="multilevel"/>
    <w:tmpl w:val="B810B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A245F"/>
    <w:multiLevelType w:val="hybridMultilevel"/>
    <w:tmpl w:val="12BE461A"/>
    <w:lvl w:ilvl="0" w:tplc="CD0262C8">
      <w:start w:val="1"/>
      <w:numFmt w:val="decimal"/>
      <w:pStyle w:val="MDPI71References"/>
      <w:lvlText w:val="%1."/>
      <w:lvlJc w:val="left"/>
      <w:pPr>
        <w:ind w:left="704" w:hanging="420"/>
      </w:pPr>
      <w:rPr>
        <w:rFonts w:hint="default"/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50AC4"/>
    <w:multiLevelType w:val="hybridMultilevel"/>
    <w:tmpl w:val="DD546336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607C4158"/>
    <w:multiLevelType w:val="hybridMultilevel"/>
    <w:tmpl w:val="781C6A1E"/>
    <w:lvl w:ilvl="0" w:tplc="6B4CD112">
      <w:start w:val="1"/>
      <w:numFmt w:val="decimal"/>
      <w:lvlText w:val="%1."/>
      <w:lvlJc w:val="left"/>
      <w:pPr>
        <w:ind w:left="643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74"/>
    <w:rsid w:val="000509F9"/>
    <w:rsid w:val="00307674"/>
    <w:rsid w:val="003826E6"/>
    <w:rsid w:val="003A16B5"/>
    <w:rsid w:val="003F0880"/>
    <w:rsid w:val="005C33B9"/>
    <w:rsid w:val="006059CD"/>
    <w:rsid w:val="00BD534C"/>
    <w:rsid w:val="00C72362"/>
    <w:rsid w:val="00C76574"/>
    <w:rsid w:val="00CC15A2"/>
    <w:rsid w:val="00DB2122"/>
    <w:rsid w:val="00E03A18"/>
    <w:rsid w:val="00F5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DEFA4"/>
  <w15:chartTrackingRefBased/>
  <w15:docId w15:val="{2BAFBB39-AC8F-4F00-9AC2-7C839EE6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76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6574"/>
  </w:style>
  <w:style w:type="paragraph" w:styleId="Stopka">
    <w:name w:val="footer"/>
    <w:basedOn w:val="Normalny"/>
    <w:link w:val="StopkaZnak"/>
    <w:uiPriority w:val="99"/>
    <w:unhideWhenUsed/>
    <w:rsid w:val="00C76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6574"/>
  </w:style>
  <w:style w:type="paragraph" w:customStyle="1" w:styleId="MDPI12title">
    <w:name w:val="MDPI_1.2_title"/>
    <w:next w:val="Normalny"/>
    <w:qFormat/>
    <w:rsid w:val="00C76574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6affiliation">
    <w:name w:val="MDPI_1.6_affiliation"/>
    <w:basedOn w:val="Normalny"/>
    <w:qFormat/>
    <w:rsid w:val="00C76574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customStyle="1" w:styleId="MDPI41tablecaption">
    <w:name w:val="MDPI_4.1_table_caption"/>
    <w:basedOn w:val="Normalny"/>
    <w:qFormat/>
    <w:rsid w:val="00C76574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  <w:style w:type="character" w:styleId="Hipercze">
    <w:name w:val="Hyperlink"/>
    <w:uiPriority w:val="99"/>
    <w:semiHidden/>
    <w:unhideWhenUsed/>
    <w:rsid w:val="00C76574"/>
    <w:rPr>
      <w:color w:val="0000FF"/>
      <w:u w:val="single"/>
    </w:rPr>
  </w:style>
  <w:style w:type="paragraph" w:customStyle="1" w:styleId="MDPI71References">
    <w:name w:val="MDPI_7.1_References"/>
    <w:basedOn w:val="Normalny"/>
    <w:qFormat/>
    <w:rsid w:val="00C76574"/>
    <w:pPr>
      <w:numPr>
        <w:numId w:val="1"/>
      </w:numPr>
      <w:adjustRightInd w:val="0"/>
      <w:snapToGrid w:val="0"/>
      <w:spacing w:after="0" w:line="260" w:lineRule="atLeast"/>
      <w:ind w:left="780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character" w:customStyle="1" w:styleId="mixed-citation">
    <w:name w:val="mixed-citation"/>
    <w:rsid w:val="00C76574"/>
  </w:style>
  <w:style w:type="character" w:customStyle="1" w:styleId="ref-journal">
    <w:name w:val="ref-journal"/>
    <w:rsid w:val="00C76574"/>
  </w:style>
  <w:style w:type="paragraph" w:styleId="Akapitzlist">
    <w:name w:val="List Paragraph"/>
    <w:basedOn w:val="Normalny"/>
    <w:uiPriority w:val="34"/>
    <w:qFormat/>
    <w:rsid w:val="00C76574"/>
    <w:pPr>
      <w:spacing w:after="0" w:line="340" w:lineRule="atLeast"/>
      <w:ind w:left="720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customStyle="1" w:styleId="highlight">
    <w:name w:val="highlight"/>
    <w:rsid w:val="00C76574"/>
  </w:style>
  <w:style w:type="character" w:customStyle="1" w:styleId="st">
    <w:name w:val="st"/>
    <w:rsid w:val="00C76574"/>
  </w:style>
  <w:style w:type="character" w:customStyle="1" w:styleId="slug-doi">
    <w:name w:val="slug-doi"/>
    <w:rsid w:val="00C76574"/>
  </w:style>
  <w:style w:type="paragraph" w:styleId="Tekstpodstawowy">
    <w:name w:val="Body Text"/>
    <w:basedOn w:val="Normalny"/>
    <w:link w:val="TekstpodstawowyZnak"/>
    <w:uiPriority w:val="99"/>
    <w:rsid w:val="00C76574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76574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59CD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59CD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605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Van%20den%20Heede%20K%5BAuthor%5D&amp;cauthor=true&amp;cauthor_uid=22434089" TargetMode="External"/><Relationship Id="rId13" Type="http://schemas.openxmlformats.org/officeDocument/2006/relationships/hyperlink" Target="https://www.ncbi.nlm.nih.gov/pubmed/?term=Griffiths%20P%5BAuthor%5D&amp;cauthor=true&amp;cauthor_uid=22434089" TargetMode="External"/><Relationship Id="rId18" Type="http://schemas.openxmlformats.org/officeDocument/2006/relationships/hyperlink" Target="https://www.ncbi.nlm.nih.gov/pubmed/?term=Heinen%20M%5BAuthor%5D&amp;cauthor=true&amp;cauthor_uid=22434089" TargetMode="External"/><Relationship Id="rId26" Type="http://schemas.openxmlformats.org/officeDocument/2006/relationships/hyperlink" Target="https://www.ncbi.nlm.nih.gov/pubmed/?term=Ca%C3%B1adas-De%20la%20Fuente%20GA%5BAuthor%5D&amp;cauthor=true&amp;cauthor_uid=2896620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Smith%20HL%5BAuthor%5D&amp;cauthor=true&amp;cauthor_uid=22434089" TargetMode="External"/><Relationship Id="rId7" Type="http://schemas.openxmlformats.org/officeDocument/2006/relationships/hyperlink" Target="https://www.ncbi.nlm.nih.gov/pubmed/?term=Sermeus%20W%5BAuthor%5D&amp;cauthor=true&amp;cauthor_uid=22434089" TargetMode="External"/><Relationship Id="rId12" Type="http://schemas.openxmlformats.org/officeDocument/2006/relationships/hyperlink" Target="https://www.ncbi.nlm.nih.gov/pubmed/?term=Bruyneel%20L%5BAuthor%5D&amp;cauthor=true&amp;cauthor_uid=22434089" TargetMode="External"/><Relationship Id="rId17" Type="http://schemas.openxmlformats.org/officeDocument/2006/relationships/hyperlink" Target="https://www.ncbi.nlm.nih.gov/pubmed/?term=Schwendimann%20R%5BAuthor%5D&amp;cauthor=true&amp;cauthor_uid=22434089" TargetMode="External"/><Relationship Id="rId25" Type="http://schemas.openxmlformats.org/officeDocument/2006/relationships/hyperlink" Target="https://www.ncbi.nlm.nih.gov/pubmed/?term=Ortega-Campos%20EM%5BAuthor%5D&amp;cauthor=true&amp;cauthor_uid=2896620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Kinnunen%20J%5BAuthor%5D&amp;cauthor=true&amp;cauthor_uid=22434089" TargetMode="External"/><Relationship Id="rId20" Type="http://schemas.openxmlformats.org/officeDocument/2006/relationships/hyperlink" Target="https://www.ncbi.nlm.nih.gov/pubmed/?term=Sjetne%20IS%5BAuthor%5D&amp;cauthor=true&amp;cauthor_uid=22434089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McKee%20M%5BAuthor%5D&amp;cauthor=true&amp;cauthor_uid=22434089" TargetMode="External"/><Relationship Id="rId24" Type="http://schemas.openxmlformats.org/officeDocument/2006/relationships/hyperlink" Target="https://www.ncbi.nlm.nih.gov/pubmed/?term=Vargas-Pecino%20C%5BAuthor%5D&amp;cauthor=true&amp;cauthor_uid=2896620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Scott%20A%5BAuthor%5D&amp;cauthor=true&amp;cauthor_uid=22434089" TargetMode="External"/><Relationship Id="rId23" Type="http://schemas.openxmlformats.org/officeDocument/2006/relationships/hyperlink" Target="https://www.ncbi.nlm.nih.gov/pubmed/?term=Albend%C3%ADn-Garc%C3%ADa%20L%5BAuthor%5D&amp;cauthor=true&amp;cauthor_uid=28966203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ncbi.nlm.nih.gov/pubmed/?term=Busse%20R%5BAuthor%5D&amp;cauthor=true&amp;cauthor_uid=22434089" TargetMode="External"/><Relationship Id="rId19" Type="http://schemas.openxmlformats.org/officeDocument/2006/relationships/hyperlink" Target="https://www.ncbi.nlm.nih.gov/pubmed/?term=Zikos%20D%5BAuthor%5D&amp;cauthor=true&amp;cauthor_uid=224340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Sloane%20DM%5BAuthor%5D&amp;cauthor=true&amp;cauthor_uid=22434089" TargetMode="External"/><Relationship Id="rId14" Type="http://schemas.openxmlformats.org/officeDocument/2006/relationships/hyperlink" Target="https://www.ncbi.nlm.nih.gov/pubmed/?term=Moreno-Casbas%20MT%5BAuthor%5D&amp;cauthor=true&amp;cauthor_uid=22434089" TargetMode="External"/><Relationship Id="rId22" Type="http://schemas.openxmlformats.org/officeDocument/2006/relationships/hyperlink" Target="https://www.ncbi.nlm.nih.gov/pubmed/?term=Kutney-Lee%20A%5BAuthor%5D&amp;cauthor=true&amp;cauthor_uid=22434089" TargetMode="External"/><Relationship Id="rId2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1015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Nowacka</dc:creator>
  <cp:keywords/>
  <dc:description/>
  <cp:lastModifiedBy>Anna Nowacka</cp:lastModifiedBy>
  <cp:revision>6</cp:revision>
  <dcterms:created xsi:type="dcterms:W3CDTF">2018-11-28T15:58:00Z</dcterms:created>
  <dcterms:modified xsi:type="dcterms:W3CDTF">2018-11-30T14:31:00Z</dcterms:modified>
</cp:coreProperties>
</file>