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2E12A" w14:textId="08081736" w:rsidR="004E4264" w:rsidRPr="00F47158" w:rsidRDefault="004E4264" w:rsidP="00F47158">
      <w:pPr>
        <w:pStyle w:val="NormalWeb"/>
        <w:shd w:val="clear" w:color="auto" w:fill="FFFFFF"/>
        <w:jc w:val="center"/>
        <w:rPr>
          <w:rFonts w:asciiTheme="majorBidi" w:hAnsiTheme="majorBidi" w:cstheme="majorBidi"/>
        </w:rPr>
      </w:pPr>
      <w:r w:rsidRPr="00F47158">
        <w:rPr>
          <w:rFonts w:asciiTheme="majorBidi" w:hAnsiTheme="majorBidi" w:cstheme="majorBidi"/>
        </w:rPr>
        <w:t>Evaluation of Lateral Violence Among Nurses in Prince Mohammed Bin Nasser Hospital</w:t>
      </w:r>
      <w:r w:rsidR="0095148E" w:rsidRPr="00F47158">
        <w:rPr>
          <w:rFonts w:asciiTheme="majorBidi" w:hAnsiTheme="majorBidi" w:cstheme="majorBidi"/>
        </w:rPr>
        <w:t xml:space="preserve"> </w:t>
      </w:r>
      <w:proofErr w:type="spellStart"/>
      <w:r w:rsidR="0095148E" w:rsidRPr="00F47158">
        <w:rPr>
          <w:rFonts w:asciiTheme="majorBidi" w:hAnsiTheme="majorBidi" w:cstheme="majorBidi"/>
        </w:rPr>
        <w:t>Jazan</w:t>
      </w:r>
      <w:proofErr w:type="spellEnd"/>
      <w:r w:rsidR="0095148E" w:rsidRPr="00F47158">
        <w:rPr>
          <w:rFonts w:asciiTheme="majorBidi" w:hAnsiTheme="majorBidi" w:cstheme="majorBidi"/>
        </w:rPr>
        <w:t xml:space="preserve"> Saudi Arabia</w:t>
      </w:r>
    </w:p>
    <w:p w14:paraId="32B811D9" w14:textId="2307A49D" w:rsidR="0083279A" w:rsidRPr="00F47158" w:rsidRDefault="0083279A" w:rsidP="003B613A">
      <w:pPr>
        <w:pStyle w:val="NormalWeb"/>
        <w:shd w:val="clear" w:color="auto" w:fill="FFFFFF"/>
        <w:rPr>
          <w:rFonts w:asciiTheme="majorBidi" w:hAnsiTheme="majorBidi" w:cstheme="majorBidi"/>
          <w:sz w:val="20"/>
          <w:szCs w:val="20"/>
        </w:rPr>
      </w:pPr>
      <w:r w:rsidRPr="00F47158">
        <w:rPr>
          <w:rFonts w:asciiTheme="majorBidi" w:hAnsiTheme="majorBidi" w:cstheme="majorBidi"/>
          <w:sz w:val="20"/>
          <w:szCs w:val="20"/>
        </w:rPr>
        <w:t>Fateimah Hakami MSN RN</w:t>
      </w:r>
    </w:p>
    <w:p w14:paraId="1C09FE46" w14:textId="60E59A64" w:rsidR="0083279A" w:rsidRPr="00F47158" w:rsidRDefault="0083279A" w:rsidP="003B613A">
      <w:pPr>
        <w:pStyle w:val="NormalWeb"/>
        <w:shd w:val="clear" w:color="auto" w:fill="FFFFFF"/>
        <w:rPr>
          <w:rFonts w:asciiTheme="majorBidi" w:hAnsiTheme="majorBidi" w:cstheme="majorBidi"/>
          <w:sz w:val="20"/>
          <w:szCs w:val="20"/>
        </w:rPr>
      </w:pPr>
      <w:r w:rsidRPr="00F47158">
        <w:rPr>
          <w:rFonts w:asciiTheme="majorBidi" w:hAnsiTheme="majorBidi" w:cstheme="majorBidi"/>
          <w:sz w:val="20"/>
          <w:szCs w:val="20"/>
        </w:rPr>
        <w:t xml:space="preserve">Prince Mohammed Bin </w:t>
      </w:r>
      <w:r w:rsidR="00C931C4" w:rsidRPr="00F47158">
        <w:rPr>
          <w:rFonts w:asciiTheme="majorBidi" w:hAnsiTheme="majorBidi" w:cstheme="majorBidi"/>
          <w:sz w:val="20"/>
          <w:szCs w:val="20"/>
        </w:rPr>
        <w:t>Nasser, Nursing</w:t>
      </w:r>
      <w:r w:rsidRPr="00F47158">
        <w:rPr>
          <w:rFonts w:asciiTheme="majorBidi" w:hAnsiTheme="majorBidi" w:cstheme="majorBidi"/>
          <w:sz w:val="20"/>
          <w:szCs w:val="20"/>
        </w:rPr>
        <w:t xml:space="preserve"> Service Department, </w:t>
      </w:r>
      <w:proofErr w:type="spellStart"/>
      <w:r w:rsidRPr="00F47158">
        <w:rPr>
          <w:rFonts w:asciiTheme="majorBidi" w:hAnsiTheme="majorBidi" w:cstheme="majorBidi"/>
          <w:sz w:val="20"/>
          <w:szCs w:val="20"/>
        </w:rPr>
        <w:t>Jazan</w:t>
      </w:r>
      <w:proofErr w:type="spellEnd"/>
      <w:r w:rsidR="00AB5DB4">
        <w:rPr>
          <w:rFonts w:asciiTheme="majorBidi" w:hAnsiTheme="majorBidi" w:cstheme="majorBidi"/>
          <w:sz w:val="20"/>
          <w:szCs w:val="20"/>
        </w:rPr>
        <w:t xml:space="preserve">, Saudi Arabia </w:t>
      </w:r>
    </w:p>
    <w:p w14:paraId="1BD1BA29" w14:textId="4DDC53E5" w:rsidR="0083279A" w:rsidRPr="00F47158" w:rsidRDefault="0083279A" w:rsidP="003B613A">
      <w:pPr>
        <w:pStyle w:val="NormalWeb"/>
        <w:rPr>
          <w:rFonts w:asciiTheme="majorBidi" w:hAnsiTheme="majorBidi" w:cstheme="majorBidi"/>
          <w:color w:val="000000" w:themeColor="text1"/>
          <w:sz w:val="20"/>
          <w:szCs w:val="20"/>
        </w:rPr>
      </w:pPr>
      <w:r w:rsidRPr="00AB5DB4">
        <w:rPr>
          <w:rFonts w:asciiTheme="majorBidi" w:hAnsiTheme="majorBidi" w:cstheme="majorBidi"/>
          <w:sz w:val="20"/>
          <w:szCs w:val="20"/>
        </w:rPr>
        <w:t>Keywords:</w:t>
      </w:r>
      <w:r w:rsidRPr="00F47158">
        <w:rPr>
          <w:rFonts w:asciiTheme="majorBidi" w:hAnsiTheme="majorBidi" w:cstheme="majorBidi"/>
          <w:sz w:val="20"/>
          <w:szCs w:val="20"/>
        </w:rPr>
        <w:t xml:space="preserve"> </w:t>
      </w:r>
      <w:r w:rsidRPr="00F47158">
        <w:rPr>
          <w:rFonts w:asciiTheme="majorBidi" w:hAnsiTheme="majorBidi" w:cstheme="majorBidi"/>
          <w:color w:val="000000" w:themeColor="text1"/>
          <w:sz w:val="20"/>
          <w:szCs w:val="20"/>
        </w:rPr>
        <w:t>lateral violence, aggression, substantial, persist</w:t>
      </w:r>
    </w:p>
    <w:p w14:paraId="188B4F30" w14:textId="57228DBF" w:rsidR="002F7FCE" w:rsidRPr="00F47158" w:rsidRDefault="002F7FCE" w:rsidP="00AB5DB4">
      <w:pPr>
        <w:pStyle w:val="NormalWeb"/>
        <w:spacing w:line="480" w:lineRule="auto"/>
        <w:jc w:val="center"/>
        <w:rPr>
          <w:rFonts w:asciiTheme="majorBidi" w:hAnsiTheme="majorBidi" w:cstheme="majorBidi"/>
          <w:b/>
          <w:bCs/>
          <w:color w:val="000000" w:themeColor="text1"/>
        </w:rPr>
      </w:pPr>
      <w:r w:rsidRPr="00F47158">
        <w:rPr>
          <w:rFonts w:asciiTheme="majorBidi" w:hAnsiTheme="majorBidi" w:cstheme="majorBidi"/>
          <w:b/>
          <w:bCs/>
          <w:color w:val="000000" w:themeColor="text1"/>
        </w:rPr>
        <w:t>Abstract</w:t>
      </w:r>
    </w:p>
    <w:p w14:paraId="114465F5" w14:textId="4939C25B" w:rsidR="00F47158" w:rsidRPr="00F47158" w:rsidRDefault="004652B7" w:rsidP="00AB5DB4">
      <w:pPr>
        <w:tabs>
          <w:tab w:val="left" w:pos="3990"/>
          <w:tab w:val="center" w:pos="4680"/>
        </w:tabs>
        <w:spacing w:line="480" w:lineRule="auto"/>
        <w:ind w:firstLine="720"/>
        <w:rPr>
          <w:rFonts w:asciiTheme="majorBidi" w:hAnsiTheme="majorBidi" w:cstheme="majorBidi"/>
          <w:color w:val="000000" w:themeColor="text1"/>
          <w:sz w:val="24"/>
          <w:szCs w:val="24"/>
        </w:rPr>
      </w:pPr>
      <w:r w:rsidRPr="00F47158">
        <w:rPr>
          <w:rFonts w:asciiTheme="majorBidi" w:hAnsiTheme="majorBidi" w:cstheme="majorBidi"/>
          <w:color w:val="000000" w:themeColor="text1"/>
          <w:sz w:val="24"/>
          <w:szCs w:val="24"/>
        </w:rPr>
        <w:t>Today, the problem of lateral violence continues to persist in many healthcare organizations. Different researchers have previously tried to research the issue. Thus, defining</w:t>
      </w:r>
      <w:r w:rsidRPr="00F47158">
        <w:rPr>
          <w:rFonts w:asciiTheme="majorBidi" w:hAnsiTheme="majorBidi" w:cstheme="majorBidi"/>
          <w:color w:val="000000" w:themeColor="text1"/>
          <w:sz w:val="24"/>
          <w:szCs w:val="24"/>
          <w:u w:val="single"/>
        </w:rPr>
        <w:t xml:space="preserve"> </w:t>
      </w:r>
      <w:r w:rsidRPr="00F47158">
        <w:rPr>
          <w:rFonts w:asciiTheme="majorBidi" w:hAnsiTheme="majorBidi" w:cstheme="majorBidi"/>
          <w:color w:val="000000" w:themeColor="text1"/>
          <w:sz w:val="24"/>
          <w:szCs w:val="24"/>
        </w:rPr>
        <w:t xml:space="preserve">lateral violence as behaviors between colleges involving covert or overt acts of verbal and non-verbal aggression concerning the states Nurse Association. However, these studies did not concentrate on a specific facility, creating the need to get more viable results regarding the challenge. The paper will evaluate lateral violence awareness among nurses in </w:t>
      </w:r>
      <w:r w:rsidR="004E4264" w:rsidRPr="00F47158">
        <w:rPr>
          <w:rFonts w:asciiTheme="majorBidi" w:hAnsiTheme="majorBidi" w:cstheme="majorBidi"/>
          <w:sz w:val="24"/>
          <w:szCs w:val="24"/>
        </w:rPr>
        <w:t xml:space="preserve">Prince Mohammed Bin Nasser </w:t>
      </w:r>
      <w:r w:rsidR="002F7FCE" w:rsidRPr="00F47158">
        <w:rPr>
          <w:rFonts w:asciiTheme="majorBidi" w:hAnsiTheme="majorBidi" w:cstheme="majorBidi"/>
          <w:sz w:val="24"/>
          <w:szCs w:val="24"/>
        </w:rPr>
        <w:t>Hospital.</w:t>
      </w:r>
      <w:r w:rsidRPr="00F47158">
        <w:rPr>
          <w:rFonts w:asciiTheme="majorBidi" w:hAnsiTheme="majorBidi" w:cstheme="majorBidi"/>
          <w:color w:val="000000" w:themeColor="text1"/>
          <w:sz w:val="24"/>
          <w:szCs w:val="24"/>
        </w:rPr>
        <w:t xml:space="preserve"> The primary purpose of the survey is to recognize an understanding of the situation through inquiring and observing verbal and nonverbal languages used by nurses in the facility as they employ and describe substantial factors affecting their experience in the nursing environment.</w:t>
      </w:r>
      <w:r w:rsidR="00D13743">
        <w:rPr>
          <w:rFonts w:asciiTheme="majorBidi" w:hAnsiTheme="majorBidi" w:cstheme="majorBidi" w:hint="cs"/>
          <w:color w:val="000000" w:themeColor="text1"/>
          <w:sz w:val="24"/>
          <w:szCs w:val="24"/>
          <w:rtl/>
        </w:rPr>
        <w:t xml:space="preserve">  </w:t>
      </w:r>
      <w:r w:rsidRPr="00F47158">
        <w:rPr>
          <w:rFonts w:asciiTheme="majorBidi" w:hAnsiTheme="majorBidi" w:cstheme="majorBidi"/>
          <w:color w:val="000000" w:themeColor="text1"/>
          <w:sz w:val="24"/>
          <w:szCs w:val="24"/>
        </w:rPr>
        <w:t xml:space="preserve">Also, it aims at identifying possible causes of lateral violence and recommending solutions to enhance a suitable work environment for the nurses in PMNH. To enhance the achievement of the research purpose, the researchers used four research questions. Is lateral violence present in the facility? If so, what are some of its characteristics?  How do nurses in PMNH view lateral violence?  How do the nurses understand, experience, and present lateral violence? What are some of the factors contributing to lateral violence in PMNH? What are some of the solutions to address lateral violence in the facility? The questions guided the study in designing and establishing the best research methodology. Data used in this study was collected from 250 nursing participants. The research integrates the use of SPSS to provide </w:t>
      </w:r>
      <w:r w:rsidRPr="00F47158">
        <w:rPr>
          <w:rFonts w:asciiTheme="majorBidi" w:hAnsiTheme="majorBidi" w:cstheme="majorBidi"/>
          <w:color w:val="000000" w:themeColor="text1"/>
          <w:sz w:val="24"/>
          <w:szCs w:val="24"/>
        </w:rPr>
        <w:lastRenderedPageBreak/>
        <w:t xml:space="preserve">descriptive, univariate, and bivariate analysis. The most notable findings indicate that though lateral violence does exist in the facility, it is influenced by the number of years a nurse has as experience. Therefore, nurses with more than four years' experience are less likely to face lateral violence compared to those with less than a year.  </w:t>
      </w:r>
    </w:p>
    <w:p w14:paraId="2B8F4EDD" w14:textId="7983DEF9" w:rsidR="00781AAC" w:rsidRPr="00F47158" w:rsidRDefault="00F47158" w:rsidP="00AB5DB4">
      <w:pPr>
        <w:tabs>
          <w:tab w:val="left" w:pos="3990"/>
          <w:tab w:val="center" w:pos="4680"/>
        </w:tabs>
        <w:spacing w:line="240" w:lineRule="auto"/>
        <w:ind w:firstLine="720"/>
        <w:rPr>
          <w:rFonts w:asciiTheme="majorBidi" w:hAnsiTheme="majorBidi" w:cstheme="majorBidi"/>
          <w:color w:val="000000" w:themeColor="text1"/>
          <w:sz w:val="24"/>
          <w:szCs w:val="24"/>
          <w:rtl/>
        </w:rPr>
      </w:pPr>
      <w:bookmarkStart w:id="0" w:name="_GoBack"/>
      <w:bookmarkEnd w:id="0"/>
      <w:r w:rsidRPr="00F47158">
        <w:rPr>
          <w:noProof/>
          <w:sz w:val="24"/>
          <w:szCs w:val="24"/>
        </w:rPr>
        <w:drawing>
          <wp:inline distT="0" distB="0" distL="0" distR="0" wp14:anchorId="40FF17A0" wp14:editId="59625D94">
            <wp:extent cx="5301205" cy="3229337"/>
            <wp:effectExtent l="0" t="0" r="762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138653AF" w14:textId="2DEA6BCC" w:rsidR="00781AAC" w:rsidRPr="00AB5DB4" w:rsidRDefault="00781AAC" w:rsidP="00781AAC">
      <w:pPr>
        <w:pStyle w:val="NormalWeb"/>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            </w:t>
      </w:r>
      <w:r w:rsidR="00AB5DB4">
        <w:rPr>
          <w:rFonts w:asciiTheme="majorBidi" w:hAnsiTheme="majorBidi" w:cstheme="majorBidi"/>
          <w:color w:val="000000" w:themeColor="text1"/>
          <w:sz w:val="20"/>
          <w:szCs w:val="20"/>
        </w:rPr>
        <w:t xml:space="preserve">  </w:t>
      </w:r>
      <w:r w:rsidRPr="00AB5DB4">
        <w:rPr>
          <w:rFonts w:asciiTheme="majorBidi" w:hAnsiTheme="majorBidi" w:cstheme="majorBidi"/>
          <w:color w:val="000000" w:themeColor="text1"/>
          <w:sz w:val="20"/>
          <w:szCs w:val="20"/>
        </w:rPr>
        <w:t>How often do you feel you are treated with respect and courtesy by coworkers?</w:t>
      </w:r>
    </w:p>
    <w:p w14:paraId="5EED04BE" w14:textId="77777777" w:rsidR="00193A0D" w:rsidRPr="00781AAC" w:rsidRDefault="00193A0D" w:rsidP="00781AAC">
      <w:pPr>
        <w:pStyle w:val="NormalWeb"/>
        <w:rPr>
          <w:rFonts w:asciiTheme="majorBidi" w:hAnsiTheme="majorBidi" w:cstheme="majorBidi"/>
          <w:color w:val="000000" w:themeColor="text1"/>
          <w:sz w:val="20"/>
          <w:szCs w:val="20"/>
        </w:rPr>
      </w:pPr>
    </w:p>
    <w:p w14:paraId="5956A3D3" w14:textId="1011BCD8" w:rsidR="0083279A" w:rsidRPr="00F47158" w:rsidRDefault="0083279A" w:rsidP="009A39B5">
      <w:pPr>
        <w:pStyle w:val="NormalWeb"/>
        <w:jc w:val="center"/>
        <w:rPr>
          <w:rFonts w:asciiTheme="majorBidi" w:hAnsiTheme="majorBidi" w:cstheme="majorBidi"/>
          <w:b/>
          <w:bCs/>
          <w:color w:val="000000" w:themeColor="text1"/>
        </w:rPr>
      </w:pPr>
      <w:r w:rsidRPr="00F47158">
        <w:rPr>
          <w:rFonts w:asciiTheme="majorBidi" w:hAnsiTheme="majorBidi" w:cstheme="majorBidi"/>
          <w:b/>
          <w:bCs/>
          <w:color w:val="000000" w:themeColor="text1"/>
        </w:rPr>
        <w:t>Reference</w:t>
      </w:r>
      <w:r w:rsidR="009A39B5" w:rsidRPr="00F47158">
        <w:rPr>
          <w:rFonts w:asciiTheme="majorBidi" w:hAnsiTheme="majorBidi" w:cstheme="majorBidi"/>
          <w:b/>
          <w:bCs/>
          <w:color w:val="000000" w:themeColor="text1"/>
        </w:rPr>
        <w:t>s</w:t>
      </w:r>
    </w:p>
    <w:p w14:paraId="18BE5928" w14:textId="06CE4956" w:rsidR="00593AA4" w:rsidRPr="00F47158" w:rsidRDefault="00593AA4" w:rsidP="00593AA4">
      <w:pPr>
        <w:spacing w:after="0" w:line="480" w:lineRule="auto"/>
        <w:ind w:left="720" w:hanging="720"/>
        <w:rPr>
          <w:rFonts w:asciiTheme="majorBidi" w:hAnsiTheme="majorBidi" w:cstheme="majorBidi"/>
          <w:color w:val="000000" w:themeColor="text1"/>
          <w:sz w:val="24"/>
          <w:szCs w:val="24"/>
          <w:shd w:val="clear" w:color="auto" w:fill="FFFFFF"/>
        </w:rPr>
      </w:pPr>
      <w:r w:rsidRPr="00F47158">
        <w:rPr>
          <w:rFonts w:asciiTheme="majorBidi" w:hAnsiTheme="majorBidi" w:cstheme="majorBidi"/>
          <w:color w:val="000000" w:themeColor="text1"/>
          <w:sz w:val="24"/>
          <w:szCs w:val="24"/>
          <w:shd w:val="clear" w:color="auto" w:fill="FFFFFF"/>
        </w:rPr>
        <w:t xml:space="preserve">Bambi, S., </w:t>
      </w:r>
      <w:proofErr w:type="spellStart"/>
      <w:r w:rsidRPr="00F47158">
        <w:rPr>
          <w:rFonts w:asciiTheme="majorBidi" w:hAnsiTheme="majorBidi" w:cstheme="majorBidi"/>
          <w:color w:val="000000" w:themeColor="text1"/>
          <w:sz w:val="24"/>
          <w:szCs w:val="24"/>
          <w:shd w:val="clear" w:color="auto" w:fill="FFFFFF"/>
        </w:rPr>
        <w:t>Foà</w:t>
      </w:r>
      <w:proofErr w:type="spellEnd"/>
      <w:r w:rsidRPr="00F47158">
        <w:rPr>
          <w:rFonts w:asciiTheme="majorBidi" w:hAnsiTheme="majorBidi" w:cstheme="majorBidi"/>
          <w:color w:val="000000" w:themeColor="text1"/>
          <w:sz w:val="24"/>
          <w:szCs w:val="24"/>
          <w:shd w:val="clear" w:color="auto" w:fill="FFFFFF"/>
        </w:rPr>
        <w:t xml:space="preserve">, C., De </w:t>
      </w:r>
      <w:proofErr w:type="spellStart"/>
      <w:r w:rsidRPr="00F47158">
        <w:rPr>
          <w:rFonts w:asciiTheme="majorBidi" w:hAnsiTheme="majorBidi" w:cstheme="majorBidi"/>
          <w:color w:val="000000" w:themeColor="text1"/>
          <w:sz w:val="24"/>
          <w:szCs w:val="24"/>
          <w:shd w:val="clear" w:color="auto" w:fill="FFFFFF"/>
        </w:rPr>
        <w:t>Felippis</w:t>
      </w:r>
      <w:proofErr w:type="spellEnd"/>
      <w:r w:rsidRPr="00F47158">
        <w:rPr>
          <w:rFonts w:asciiTheme="majorBidi" w:hAnsiTheme="majorBidi" w:cstheme="majorBidi"/>
          <w:color w:val="000000" w:themeColor="text1"/>
          <w:sz w:val="24"/>
          <w:szCs w:val="24"/>
          <w:shd w:val="clear" w:color="auto" w:fill="FFFFFF"/>
        </w:rPr>
        <w:t xml:space="preserve">, C., </w:t>
      </w:r>
      <w:proofErr w:type="spellStart"/>
      <w:r w:rsidRPr="00F47158">
        <w:rPr>
          <w:rFonts w:asciiTheme="majorBidi" w:hAnsiTheme="majorBidi" w:cstheme="majorBidi"/>
          <w:color w:val="000000" w:themeColor="text1"/>
          <w:sz w:val="24"/>
          <w:szCs w:val="24"/>
          <w:shd w:val="clear" w:color="auto" w:fill="FFFFFF"/>
        </w:rPr>
        <w:t>Guazzini</w:t>
      </w:r>
      <w:proofErr w:type="spellEnd"/>
      <w:r w:rsidRPr="00F47158">
        <w:rPr>
          <w:rFonts w:asciiTheme="majorBidi" w:hAnsiTheme="majorBidi" w:cstheme="majorBidi"/>
          <w:color w:val="000000" w:themeColor="text1"/>
          <w:sz w:val="24"/>
          <w:szCs w:val="24"/>
          <w:shd w:val="clear" w:color="auto" w:fill="FFFFFF"/>
        </w:rPr>
        <w:t xml:space="preserve">, A., &amp; </w:t>
      </w:r>
      <w:proofErr w:type="spellStart"/>
      <w:r w:rsidRPr="00F47158">
        <w:rPr>
          <w:rFonts w:asciiTheme="majorBidi" w:hAnsiTheme="majorBidi" w:cstheme="majorBidi"/>
          <w:color w:val="000000" w:themeColor="text1"/>
          <w:sz w:val="24"/>
          <w:szCs w:val="24"/>
          <w:shd w:val="clear" w:color="auto" w:fill="FFFFFF"/>
        </w:rPr>
        <w:t>Rasero</w:t>
      </w:r>
      <w:proofErr w:type="spellEnd"/>
      <w:r w:rsidRPr="00F47158">
        <w:rPr>
          <w:rFonts w:asciiTheme="majorBidi" w:hAnsiTheme="majorBidi" w:cstheme="majorBidi"/>
          <w:color w:val="000000" w:themeColor="text1"/>
          <w:sz w:val="24"/>
          <w:szCs w:val="24"/>
          <w:shd w:val="clear" w:color="auto" w:fill="FFFFFF"/>
        </w:rPr>
        <w:t xml:space="preserve">, L. (2018). Workplace incivility, lateral violence, and bullying among nurses. A review of their prevalence and related factors. </w:t>
      </w:r>
      <w:r w:rsidRPr="00F47158">
        <w:rPr>
          <w:rFonts w:asciiTheme="majorBidi" w:hAnsiTheme="majorBidi" w:cstheme="majorBidi"/>
          <w:i/>
          <w:iCs/>
          <w:color w:val="000000" w:themeColor="text1"/>
          <w:sz w:val="24"/>
          <w:szCs w:val="24"/>
          <w:shd w:val="clear" w:color="auto" w:fill="FFFFFF"/>
        </w:rPr>
        <w:t xml:space="preserve">Acta bio-media: </w:t>
      </w:r>
      <w:proofErr w:type="spellStart"/>
      <w:r w:rsidRPr="00F47158">
        <w:rPr>
          <w:rFonts w:asciiTheme="majorBidi" w:hAnsiTheme="majorBidi" w:cstheme="majorBidi"/>
          <w:i/>
          <w:iCs/>
          <w:color w:val="000000" w:themeColor="text1"/>
          <w:sz w:val="24"/>
          <w:szCs w:val="24"/>
          <w:shd w:val="clear" w:color="auto" w:fill="FFFFFF"/>
        </w:rPr>
        <w:t>Atenei</w:t>
      </w:r>
      <w:proofErr w:type="spellEnd"/>
      <w:r w:rsidRPr="00F47158">
        <w:rPr>
          <w:rFonts w:asciiTheme="majorBidi" w:hAnsiTheme="majorBidi" w:cstheme="majorBidi"/>
          <w:i/>
          <w:iCs/>
          <w:color w:val="000000" w:themeColor="text1"/>
          <w:sz w:val="24"/>
          <w:szCs w:val="24"/>
          <w:shd w:val="clear" w:color="auto" w:fill="FFFFFF"/>
        </w:rPr>
        <w:t xml:space="preserve"> </w:t>
      </w:r>
      <w:proofErr w:type="spellStart"/>
      <w:r w:rsidRPr="00F47158">
        <w:rPr>
          <w:rFonts w:asciiTheme="majorBidi" w:hAnsiTheme="majorBidi" w:cstheme="majorBidi"/>
          <w:i/>
          <w:iCs/>
          <w:color w:val="000000" w:themeColor="text1"/>
          <w:sz w:val="24"/>
          <w:szCs w:val="24"/>
          <w:shd w:val="clear" w:color="auto" w:fill="FFFFFF"/>
        </w:rPr>
        <w:t>Parmensis</w:t>
      </w:r>
      <w:proofErr w:type="spellEnd"/>
      <w:r w:rsidRPr="00F47158">
        <w:rPr>
          <w:rFonts w:asciiTheme="majorBidi" w:hAnsiTheme="majorBidi" w:cstheme="majorBidi"/>
          <w:color w:val="000000" w:themeColor="text1"/>
          <w:sz w:val="24"/>
          <w:szCs w:val="24"/>
          <w:shd w:val="clear" w:color="auto" w:fill="FFFFFF"/>
        </w:rPr>
        <w:t>, </w:t>
      </w:r>
      <w:r w:rsidRPr="00F47158">
        <w:rPr>
          <w:rFonts w:asciiTheme="majorBidi" w:hAnsiTheme="majorBidi" w:cstheme="majorBidi"/>
          <w:i/>
          <w:iCs/>
          <w:color w:val="000000" w:themeColor="text1"/>
          <w:sz w:val="24"/>
          <w:szCs w:val="24"/>
          <w:shd w:val="clear" w:color="auto" w:fill="FFFFFF"/>
        </w:rPr>
        <w:t>89</w:t>
      </w:r>
      <w:r w:rsidRPr="00F47158">
        <w:rPr>
          <w:rFonts w:asciiTheme="majorBidi" w:hAnsiTheme="majorBidi" w:cstheme="majorBidi"/>
          <w:color w:val="000000" w:themeColor="text1"/>
          <w:sz w:val="24"/>
          <w:szCs w:val="24"/>
          <w:shd w:val="clear" w:color="auto" w:fill="FFFFFF"/>
        </w:rPr>
        <w:t>(Suppl 6), 51.</w:t>
      </w:r>
      <w:r w:rsidRPr="00F47158">
        <w:rPr>
          <w:rFonts w:asciiTheme="majorBidi" w:hAnsiTheme="majorBidi" w:cstheme="majorBidi"/>
          <w:color w:val="000000" w:themeColor="text1"/>
          <w:sz w:val="24"/>
          <w:szCs w:val="24"/>
        </w:rPr>
        <w:t xml:space="preserve"> </w:t>
      </w:r>
      <w:proofErr w:type="spellStart"/>
      <w:r w:rsidRPr="00F47158">
        <w:rPr>
          <w:rFonts w:asciiTheme="majorBidi" w:hAnsiTheme="majorBidi" w:cstheme="majorBidi"/>
          <w:color w:val="000000" w:themeColor="text1"/>
          <w:sz w:val="24"/>
          <w:szCs w:val="24"/>
          <w:shd w:val="clear" w:color="auto" w:fill="FFFFFF"/>
        </w:rPr>
        <w:t>doi</w:t>
      </w:r>
      <w:proofErr w:type="spellEnd"/>
      <w:r w:rsidRPr="00F47158">
        <w:rPr>
          <w:rFonts w:asciiTheme="majorBidi" w:hAnsiTheme="majorBidi" w:cstheme="majorBidi"/>
          <w:color w:val="000000" w:themeColor="text1"/>
          <w:sz w:val="24"/>
          <w:szCs w:val="24"/>
          <w:shd w:val="clear" w:color="auto" w:fill="FFFFFF"/>
        </w:rPr>
        <w:t>: 10.23750/</w:t>
      </w:r>
      <w:proofErr w:type="gramStart"/>
      <w:r w:rsidRPr="00F47158">
        <w:rPr>
          <w:rFonts w:asciiTheme="majorBidi" w:hAnsiTheme="majorBidi" w:cstheme="majorBidi"/>
          <w:color w:val="000000" w:themeColor="text1"/>
          <w:sz w:val="24"/>
          <w:szCs w:val="24"/>
          <w:shd w:val="clear" w:color="auto" w:fill="FFFFFF"/>
        </w:rPr>
        <w:t>abm.v</w:t>
      </w:r>
      <w:proofErr w:type="gramEnd"/>
      <w:r w:rsidRPr="00F47158">
        <w:rPr>
          <w:rFonts w:asciiTheme="majorBidi" w:hAnsiTheme="majorBidi" w:cstheme="majorBidi"/>
          <w:color w:val="000000" w:themeColor="text1"/>
          <w:sz w:val="24"/>
          <w:szCs w:val="24"/>
          <w:shd w:val="clear" w:color="auto" w:fill="FFFFFF"/>
        </w:rPr>
        <w:t>89i6-S.7461</w:t>
      </w:r>
    </w:p>
    <w:p w14:paraId="32E02768" w14:textId="655E65D3" w:rsidR="00520120" w:rsidRPr="00F47158" w:rsidRDefault="00520120" w:rsidP="00520120">
      <w:pPr>
        <w:spacing w:line="480" w:lineRule="auto"/>
        <w:ind w:left="720" w:hanging="720"/>
        <w:rPr>
          <w:rFonts w:asciiTheme="majorBidi" w:hAnsiTheme="majorBidi" w:cstheme="majorBidi"/>
          <w:color w:val="000000" w:themeColor="text1"/>
          <w:sz w:val="24"/>
          <w:szCs w:val="24"/>
          <w:shd w:val="clear" w:color="auto" w:fill="FFFFFF"/>
        </w:rPr>
      </w:pPr>
      <w:proofErr w:type="spellStart"/>
      <w:r w:rsidRPr="00F47158">
        <w:rPr>
          <w:rFonts w:asciiTheme="majorBidi" w:hAnsiTheme="majorBidi" w:cstheme="majorBidi"/>
          <w:color w:val="000000" w:themeColor="text1"/>
          <w:sz w:val="24"/>
          <w:szCs w:val="24"/>
          <w:shd w:val="clear" w:color="auto" w:fill="FFFFFF"/>
        </w:rPr>
        <w:t>Ceravolo</w:t>
      </w:r>
      <w:proofErr w:type="spellEnd"/>
      <w:r w:rsidRPr="00F47158">
        <w:rPr>
          <w:rFonts w:asciiTheme="majorBidi" w:hAnsiTheme="majorBidi" w:cstheme="majorBidi"/>
          <w:color w:val="000000" w:themeColor="text1"/>
          <w:sz w:val="24"/>
          <w:szCs w:val="24"/>
          <w:shd w:val="clear" w:color="auto" w:fill="FFFFFF"/>
        </w:rPr>
        <w:t xml:space="preserve">, D. J., Schwartz, D. G., FOLTZ‐RAMOS, K. M., &amp; </w:t>
      </w:r>
      <w:proofErr w:type="spellStart"/>
      <w:r w:rsidRPr="00F47158">
        <w:rPr>
          <w:rFonts w:asciiTheme="majorBidi" w:hAnsiTheme="majorBidi" w:cstheme="majorBidi"/>
          <w:color w:val="000000" w:themeColor="text1"/>
          <w:sz w:val="24"/>
          <w:szCs w:val="24"/>
          <w:shd w:val="clear" w:color="auto" w:fill="FFFFFF"/>
        </w:rPr>
        <w:t>Castner</w:t>
      </w:r>
      <w:proofErr w:type="spellEnd"/>
      <w:r w:rsidRPr="00F47158">
        <w:rPr>
          <w:rFonts w:asciiTheme="majorBidi" w:hAnsiTheme="majorBidi" w:cstheme="majorBidi"/>
          <w:color w:val="000000" w:themeColor="text1"/>
          <w:sz w:val="24"/>
          <w:szCs w:val="24"/>
          <w:shd w:val="clear" w:color="auto" w:fill="FFFFFF"/>
        </w:rPr>
        <w:t>, J. (2012). Strengthening communication to overcome lateral violence. </w:t>
      </w:r>
      <w:r w:rsidRPr="00F47158">
        <w:rPr>
          <w:rFonts w:asciiTheme="majorBidi" w:hAnsiTheme="majorBidi" w:cstheme="majorBidi"/>
          <w:i/>
          <w:iCs/>
          <w:color w:val="000000" w:themeColor="text1"/>
          <w:sz w:val="24"/>
          <w:szCs w:val="24"/>
          <w:shd w:val="clear" w:color="auto" w:fill="FFFFFF"/>
        </w:rPr>
        <w:t>Journal of Nursing Management</w:t>
      </w:r>
      <w:r w:rsidRPr="00F47158">
        <w:rPr>
          <w:rFonts w:asciiTheme="majorBidi" w:hAnsiTheme="majorBidi" w:cstheme="majorBidi"/>
          <w:color w:val="000000" w:themeColor="text1"/>
          <w:sz w:val="24"/>
          <w:szCs w:val="24"/>
          <w:shd w:val="clear" w:color="auto" w:fill="FFFFFF"/>
        </w:rPr>
        <w:t>, </w:t>
      </w:r>
      <w:r w:rsidRPr="00F47158">
        <w:rPr>
          <w:rFonts w:asciiTheme="majorBidi" w:hAnsiTheme="majorBidi" w:cstheme="majorBidi"/>
          <w:i/>
          <w:iCs/>
          <w:color w:val="000000" w:themeColor="text1"/>
          <w:sz w:val="24"/>
          <w:szCs w:val="24"/>
          <w:shd w:val="clear" w:color="auto" w:fill="FFFFFF"/>
        </w:rPr>
        <w:t>20</w:t>
      </w:r>
      <w:r w:rsidRPr="00F47158">
        <w:rPr>
          <w:rFonts w:asciiTheme="majorBidi" w:hAnsiTheme="majorBidi" w:cstheme="majorBidi"/>
          <w:color w:val="000000" w:themeColor="text1"/>
          <w:sz w:val="24"/>
          <w:szCs w:val="24"/>
          <w:shd w:val="clear" w:color="auto" w:fill="FFFFFF"/>
        </w:rPr>
        <w:t>(5), 599-606.</w:t>
      </w:r>
    </w:p>
    <w:p w14:paraId="300990D4" w14:textId="77777777" w:rsidR="00EF0496" w:rsidRPr="00F47158" w:rsidRDefault="00593AA4" w:rsidP="00EF0496">
      <w:pPr>
        <w:spacing w:after="0" w:line="480" w:lineRule="auto"/>
        <w:ind w:left="720" w:hanging="720"/>
        <w:rPr>
          <w:rFonts w:asciiTheme="majorBidi" w:hAnsiTheme="majorBidi" w:cstheme="majorBidi"/>
          <w:color w:val="000000" w:themeColor="text1"/>
          <w:sz w:val="24"/>
          <w:szCs w:val="24"/>
          <w:shd w:val="clear" w:color="auto" w:fill="FFFFFF"/>
        </w:rPr>
      </w:pPr>
      <w:proofErr w:type="spellStart"/>
      <w:r w:rsidRPr="00F47158">
        <w:rPr>
          <w:rFonts w:asciiTheme="majorBidi" w:hAnsiTheme="majorBidi" w:cstheme="majorBidi"/>
          <w:color w:val="000000" w:themeColor="text1"/>
          <w:sz w:val="24"/>
          <w:szCs w:val="24"/>
          <w:shd w:val="clear" w:color="auto" w:fill="FFFFFF"/>
        </w:rPr>
        <w:lastRenderedPageBreak/>
        <w:t>Sanner-Stiehr</w:t>
      </w:r>
      <w:proofErr w:type="spellEnd"/>
      <w:r w:rsidRPr="00F47158">
        <w:rPr>
          <w:rFonts w:asciiTheme="majorBidi" w:hAnsiTheme="majorBidi" w:cstheme="majorBidi"/>
          <w:color w:val="000000" w:themeColor="text1"/>
          <w:sz w:val="24"/>
          <w:szCs w:val="24"/>
          <w:shd w:val="clear" w:color="auto" w:fill="FFFFFF"/>
        </w:rPr>
        <w:t>, E., &amp; Ward-Smith, P. (2017). Lateral violence in nursing: implications and strategies for nurse educators. </w:t>
      </w:r>
      <w:r w:rsidRPr="00F47158">
        <w:rPr>
          <w:rFonts w:asciiTheme="majorBidi" w:hAnsiTheme="majorBidi" w:cstheme="majorBidi"/>
          <w:i/>
          <w:iCs/>
          <w:color w:val="000000" w:themeColor="text1"/>
          <w:sz w:val="24"/>
          <w:szCs w:val="24"/>
          <w:shd w:val="clear" w:color="auto" w:fill="FFFFFF"/>
        </w:rPr>
        <w:t>Journal of Professional Nursing</w:t>
      </w:r>
      <w:r w:rsidRPr="00F47158">
        <w:rPr>
          <w:rFonts w:asciiTheme="majorBidi" w:hAnsiTheme="majorBidi" w:cstheme="majorBidi"/>
          <w:color w:val="000000" w:themeColor="text1"/>
          <w:sz w:val="24"/>
          <w:szCs w:val="24"/>
          <w:shd w:val="clear" w:color="auto" w:fill="FFFFFF"/>
        </w:rPr>
        <w:t>, </w:t>
      </w:r>
      <w:r w:rsidRPr="00F47158">
        <w:rPr>
          <w:rFonts w:asciiTheme="majorBidi" w:hAnsiTheme="majorBidi" w:cstheme="majorBidi"/>
          <w:i/>
          <w:iCs/>
          <w:color w:val="000000" w:themeColor="text1"/>
          <w:sz w:val="24"/>
          <w:szCs w:val="24"/>
          <w:shd w:val="clear" w:color="auto" w:fill="FFFFFF"/>
        </w:rPr>
        <w:t>33</w:t>
      </w:r>
      <w:r w:rsidRPr="00F47158">
        <w:rPr>
          <w:rFonts w:asciiTheme="majorBidi" w:hAnsiTheme="majorBidi" w:cstheme="majorBidi"/>
          <w:color w:val="000000" w:themeColor="text1"/>
          <w:sz w:val="24"/>
          <w:szCs w:val="24"/>
          <w:shd w:val="clear" w:color="auto" w:fill="FFFFFF"/>
        </w:rPr>
        <w:t>(2), 113-118.</w:t>
      </w:r>
      <w:r w:rsidRPr="00F47158">
        <w:rPr>
          <w:rFonts w:asciiTheme="majorBidi" w:hAnsiTheme="majorBidi" w:cstheme="majorBidi"/>
          <w:color w:val="000000" w:themeColor="text1"/>
          <w:sz w:val="24"/>
          <w:szCs w:val="24"/>
        </w:rPr>
        <w:t xml:space="preserve"> </w:t>
      </w:r>
      <w:proofErr w:type="gramStart"/>
      <w:r w:rsidRPr="00F47158">
        <w:rPr>
          <w:rFonts w:asciiTheme="majorBidi" w:hAnsiTheme="majorBidi" w:cstheme="majorBidi"/>
          <w:color w:val="000000" w:themeColor="text1"/>
          <w:sz w:val="24"/>
          <w:szCs w:val="24"/>
        </w:rPr>
        <w:t>doi:</w:t>
      </w:r>
      <w:r w:rsidRPr="00F47158">
        <w:rPr>
          <w:rFonts w:asciiTheme="majorBidi" w:hAnsiTheme="majorBidi" w:cstheme="majorBidi"/>
          <w:color w:val="000000" w:themeColor="text1"/>
          <w:sz w:val="24"/>
          <w:szCs w:val="24"/>
          <w:shd w:val="clear" w:color="auto" w:fill="FFFFFF"/>
        </w:rPr>
        <w:t>10.1016/j.profnurs</w:t>
      </w:r>
      <w:proofErr w:type="gramEnd"/>
      <w:r w:rsidRPr="00F47158">
        <w:rPr>
          <w:rFonts w:asciiTheme="majorBidi" w:hAnsiTheme="majorBidi" w:cstheme="majorBidi"/>
          <w:color w:val="000000" w:themeColor="text1"/>
          <w:sz w:val="24"/>
          <w:szCs w:val="24"/>
          <w:shd w:val="clear" w:color="auto" w:fill="FFFFFF"/>
        </w:rPr>
        <w:t>.2016.08.007</w:t>
      </w:r>
    </w:p>
    <w:p w14:paraId="7627AB04" w14:textId="416DE57C" w:rsidR="0083279A" w:rsidRPr="00F47158" w:rsidRDefault="0083279A" w:rsidP="00F47158">
      <w:pPr>
        <w:spacing w:after="0" w:line="480" w:lineRule="auto"/>
        <w:ind w:left="720" w:hanging="720"/>
        <w:jc w:val="center"/>
        <w:rPr>
          <w:rFonts w:asciiTheme="majorBidi" w:hAnsiTheme="majorBidi" w:cstheme="majorBidi"/>
          <w:color w:val="000000" w:themeColor="text1"/>
          <w:sz w:val="24"/>
          <w:szCs w:val="24"/>
          <w:shd w:val="clear" w:color="auto" w:fill="FFFFFF"/>
        </w:rPr>
      </w:pPr>
      <w:r w:rsidRPr="00F47158">
        <w:rPr>
          <w:rFonts w:asciiTheme="majorBidi" w:hAnsiTheme="majorBidi" w:cstheme="majorBidi"/>
          <w:b/>
          <w:bCs/>
          <w:sz w:val="24"/>
          <w:szCs w:val="24"/>
          <w:shd w:val="clear" w:color="auto" w:fill="FFFFFF"/>
        </w:rPr>
        <w:t>Biography</w:t>
      </w:r>
    </w:p>
    <w:p w14:paraId="1B1F467E" w14:textId="77777777" w:rsidR="00EF0496" w:rsidRPr="00F47158" w:rsidRDefault="0083279A" w:rsidP="00F47158">
      <w:pPr>
        <w:spacing w:after="0" w:line="480" w:lineRule="auto"/>
        <w:rPr>
          <w:rFonts w:asciiTheme="majorBidi" w:hAnsiTheme="majorBidi" w:cstheme="majorBidi"/>
          <w:sz w:val="24"/>
          <w:szCs w:val="24"/>
        </w:rPr>
      </w:pPr>
      <w:r w:rsidRPr="00F47158">
        <w:rPr>
          <w:rFonts w:asciiTheme="majorBidi" w:hAnsiTheme="majorBidi" w:cstheme="majorBidi"/>
          <w:sz w:val="24"/>
          <w:szCs w:val="24"/>
        </w:rPr>
        <w:t xml:space="preserve">Fateimah Hakami has completed her MSN from Mount Mercy </w:t>
      </w:r>
      <w:r w:rsidR="0095148E" w:rsidRPr="00F47158">
        <w:rPr>
          <w:rFonts w:asciiTheme="majorBidi" w:hAnsiTheme="majorBidi" w:cstheme="majorBidi"/>
          <w:sz w:val="24"/>
          <w:szCs w:val="24"/>
        </w:rPr>
        <w:t>University</w:t>
      </w:r>
      <w:r w:rsidRPr="00F47158">
        <w:rPr>
          <w:rFonts w:asciiTheme="majorBidi" w:hAnsiTheme="majorBidi" w:cstheme="majorBidi"/>
          <w:sz w:val="24"/>
          <w:szCs w:val="24"/>
        </w:rPr>
        <w:t>.</w:t>
      </w:r>
      <w:r w:rsidR="009A39B5" w:rsidRPr="00F47158">
        <w:rPr>
          <w:rFonts w:asciiTheme="majorBidi" w:hAnsiTheme="majorBidi" w:cstheme="majorBidi"/>
          <w:sz w:val="24"/>
          <w:szCs w:val="24"/>
        </w:rPr>
        <w:t xml:space="preserve">  </w:t>
      </w:r>
      <w:r w:rsidR="00ED127D" w:rsidRPr="00F47158">
        <w:rPr>
          <w:rFonts w:asciiTheme="majorBidi" w:hAnsiTheme="majorBidi" w:cstheme="majorBidi"/>
          <w:sz w:val="24"/>
          <w:szCs w:val="24"/>
        </w:rPr>
        <w:t>She is</w:t>
      </w:r>
      <w:r w:rsidRPr="00F47158">
        <w:rPr>
          <w:rFonts w:asciiTheme="majorBidi" w:hAnsiTheme="majorBidi" w:cstheme="majorBidi"/>
          <w:sz w:val="24"/>
          <w:szCs w:val="24"/>
        </w:rPr>
        <w:t xml:space="preserve"> the head of the </w:t>
      </w:r>
      <w:r w:rsidR="00EF0496" w:rsidRPr="00F47158">
        <w:rPr>
          <w:rFonts w:asciiTheme="majorBidi" w:hAnsiTheme="majorBidi" w:cstheme="majorBidi"/>
          <w:sz w:val="24"/>
          <w:szCs w:val="24"/>
        </w:rPr>
        <w:t>N</w:t>
      </w:r>
      <w:r w:rsidRPr="00F47158">
        <w:rPr>
          <w:rFonts w:asciiTheme="majorBidi" w:hAnsiTheme="majorBidi" w:cstheme="majorBidi"/>
          <w:sz w:val="24"/>
          <w:szCs w:val="24"/>
        </w:rPr>
        <w:t xml:space="preserve">ursing </w:t>
      </w:r>
      <w:r w:rsidR="00EF0496" w:rsidRPr="00F47158">
        <w:rPr>
          <w:rFonts w:asciiTheme="majorBidi" w:hAnsiTheme="majorBidi" w:cstheme="majorBidi"/>
          <w:sz w:val="24"/>
          <w:szCs w:val="24"/>
        </w:rPr>
        <w:t>R</w:t>
      </w:r>
      <w:r w:rsidRPr="00F47158">
        <w:rPr>
          <w:rFonts w:asciiTheme="majorBidi" w:hAnsiTheme="majorBidi" w:cstheme="majorBidi"/>
          <w:sz w:val="24"/>
          <w:szCs w:val="24"/>
        </w:rPr>
        <w:t>esearch</w:t>
      </w:r>
      <w:r w:rsidR="00ED127D" w:rsidRPr="00F47158">
        <w:rPr>
          <w:rFonts w:asciiTheme="majorBidi" w:hAnsiTheme="majorBidi" w:cstheme="majorBidi"/>
          <w:sz w:val="24"/>
          <w:szCs w:val="24"/>
        </w:rPr>
        <w:t xml:space="preserve"> in Prince Mohammed Bin Nasser </w:t>
      </w:r>
      <w:r w:rsidR="009A39B5" w:rsidRPr="00F47158">
        <w:rPr>
          <w:rFonts w:asciiTheme="majorBidi" w:hAnsiTheme="majorBidi" w:cstheme="majorBidi"/>
          <w:sz w:val="24"/>
          <w:szCs w:val="24"/>
        </w:rPr>
        <w:t>Hospital,</w:t>
      </w:r>
      <w:r w:rsidR="00181CDD" w:rsidRPr="00F47158">
        <w:rPr>
          <w:rFonts w:asciiTheme="majorBidi" w:hAnsiTheme="majorBidi" w:cstheme="majorBidi"/>
          <w:sz w:val="24"/>
          <w:szCs w:val="24"/>
        </w:rPr>
        <w:t xml:space="preserve"> </w:t>
      </w:r>
      <w:proofErr w:type="spellStart"/>
      <w:r w:rsidR="00ED127D" w:rsidRPr="00F47158">
        <w:rPr>
          <w:rFonts w:asciiTheme="majorBidi" w:hAnsiTheme="majorBidi" w:cstheme="majorBidi"/>
          <w:sz w:val="24"/>
          <w:szCs w:val="24"/>
        </w:rPr>
        <w:t>Jazan</w:t>
      </w:r>
      <w:proofErr w:type="spellEnd"/>
      <w:r w:rsidR="00181CDD" w:rsidRPr="00F47158">
        <w:rPr>
          <w:rFonts w:asciiTheme="majorBidi" w:hAnsiTheme="majorBidi" w:cstheme="majorBidi"/>
          <w:sz w:val="24"/>
          <w:szCs w:val="24"/>
        </w:rPr>
        <w:t>,</w:t>
      </w:r>
      <w:r w:rsidR="00ED127D" w:rsidRPr="00F47158">
        <w:rPr>
          <w:rFonts w:asciiTheme="majorBidi" w:hAnsiTheme="majorBidi" w:cstheme="majorBidi"/>
          <w:sz w:val="24"/>
          <w:szCs w:val="24"/>
        </w:rPr>
        <w:t xml:space="preserve"> Saudi Arabia and a member of the </w:t>
      </w:r>
      <w:proofErr w:type="spellStart"/>
      <w:r w:rsidR="00181CDD" w:rsidRPr="00F47158">
        <w:rPr>
          <w:rFonts w:asciiTheme="majorBidi" w:eastAsia="Times New Roman" w:hAnsiTheme="majorBidi" w:cstheme="majorBidi"/>
          <w:color w:val="000000"/>
          <w:sz w:val="24"/>
          <w:szCs w:val="24"/>
        </w:rPr>
        <w:t>Jazan</w:t>
      </w:r>
      <w:proofErr w:type="spellEnd"/>
      <w:r w:rsidR="00181CDD" w:rsidRPr="00F47158">
        <w:rPr>
          <w:rFonts w:asciiTheme="majorBidi" w:eastAsia="Times New Roman" w:hAnsiTheme="majorBidi" w:cstheme="majorBidi"/>
          <w:color w:val="000000"/>
          <w:sz w:val="24"/>
          <w:szCs w:val="24"/>
        </w:rPr>
        <w:t xml:space="preserve"> health directorate</w:t>
      </w:r>
      <w:r w:rsidR="00181CDD" w:rsidRPr="00F47158">
        <w:rPr>
          <w:rFonts w:asciiTheme="majorBidi" w:hAnsiTheme="majorBidi" w:cstheme="majorBidi"/>
          <w:sz w:val="24"/>
          <w:szCs w:val="24"/>
        </w:rPr>
        <w:t xml:space="preserve"> nursing research team</w:t>
      </w:r>
    </w:p>
    <w:p w14:paraId="1DCF5CDA" w14:textId="5A23667A" w:rsidR="0095148E" w:rsidRPr="00F47158" w:rsidRDefault="0095148E" w:rsidP="00EF0496">
      <w:pPr>
        <w:spacing w:after="0" w:line="480" w:lineRule="auto"/>
        <w:jc w:val="center"/>
        <w:rPr>
          <w:rFonts w:asciiTheme="majorBidi" w:eastAsia="Times New Roman" w:hAnsiTheme="majorBidi" w:cstheme="majorBidi"/>
          <w:sz w:val="24"/>
          <w:szCs w:val="24"/>
        </w:rPr>
      </w:pPr>
      <w:r w:rsidRPr="00F47158">
        <w:rPr>
          <w:rFonts w:asciiTheme="majorBidi" w:hAnsiTheme="majorBidi" w:cstheme="majorBidi"/>
          <w:b/>
          <w:bCs/>
          <w:color w:val="000000" w:themeColor="text1"/>
          <w:sz w:val="24"/>
          <w:szCs w:val="24"/>
        </w:rPr>
        <w:t>A</w:t>
      </w:r>
      <w:r w:rsidR="0083279A" w:rsidRPr="00F47158">
        <w:rPr>
          <w:rFonts w:asciiTheme="majorBidi" w:hAnsiTheme="majorBidi" w:cstheme="majorBidi"/>
          <w:b/>
          <w:bCs/>
          <w:color w:val="000000" w:themeColor="text1"/>
          <w:sz w:val="24"/>
          <w:szCs w:val="24"/>
        </w:rPr>
        <w:t>uthor details</w:t>
      </w:r>
    </w:p>
    <w:p w14:paraId="3FC3543E" w14:textId="036ADF65" w:rsidR="0095148E" w:rsidRPr="00F47158" w:rsidRDefault="0083279A" w:rsidP="00F47158">
      <w:pPr>
        <w:spacing w:after="0" w:line="480" w:lineRule="auto"/>
        <w:rPr>
          <w:rFonts w:ascii="Times New Roman" w:eastAsia="Times New Roman" w:hAnsi="Times New Roman" w:cs="Times New Roman"/>
          <w:sz w:val="24"/>
          <w:szCs w:val="24"/>
        </w:rPr>
      </w:pPr>
      <w:r w:rsidRPr="00F47158">
        <w:rPr>
          <w:rFonts w:asciiTheme="majorBidi" w:hAnsiTheme="majorBidi" w:cstheme="majorBidi"/>
          <w:sz w:val="24"/>
          <w:szCs w:val="24"/>
        </w:rPr>
        <w:t>Full Name:</w:t>
      </w:r>
      <w:r w:rsidR="00C931C4" w:rsidRPr="00F47158">
        <w:rPr>
          <w:rFonts w:asciiTheme="majorBidi" w:hAnsiTheme="majorBidi" w:cstheme="majorBidi"/>
          <w:sz w:val="24"/>
          <w:szCs w:val="24"/>
        </w:rPr>
        <w:t xml:space="preserve"> Fateimah Hakami</w:t>
      </w:r>
      <w:r w:rsidRPr="00F47158">
        <w:rPr>
          <w:rFonts w:asciiTheme="majorBidi" w:hAnsiTheme="majorBidi" w:cstheme="majorBidi"/>
          <w:sz w:val="24"/>
          <w:szCs w:val="24"/>
        </w:rPr>
        <w:br/>
        <w:t xml:space="preserve">Contact </w:t>
      </w:r>
      <w:r w:rsidR="00C931C4" w:rsidRPr="00F47158">
        <w:rPr>
          <w:rFonts w:asciiTheme="majorBidi" w:hAnsiTheme="majorBidi" w:cstheme="majorBidi"/>
          <w:sz w:val="24"/>
          <w:szCs w:val="24"/>
        </w:rPr>
        <w:t>number: +966565636576</w:t>
      </w:r>
      <w:r w:rsidRPr="00F47158">
        <w:rPr>
          <w:rFonts w:asciiTheme="majorBidi" w:hAnsiTheme="majorBidi" w:cstheme="majorBidi"/>
          <w:sz w:val="24"/>
          <w:szCs w:val="24"/>
        </w:rPr>
        <w:br/>
        <w:t>Linked In account:</w:t>
      </w:r>
      <w:r w:rsidR="00C931C4" w:rsidRPr="00F47158">
        <w:rPr>
          <w:rFonts w:asciiTheme="majorBidi" w:hAnsiTheme="majorBidi" w:cstheme="majorBidi"/>
          <w:sz w:val="24"/>
          <w:szCs w:val="24"/>
        </w:rPr>
        <w:t xml:space="preserve"> </w:t>
      </w:r>
      <w:r w:rsidR="007806CF" w:rsidRPr="00F47158">
        <w:rPr>
          <w:rFonts w:asciiTheme="majorBidi" w:eastAsia="Times New Roman" w:hAnsiTheme="majorBidi" w:cstheme="majorBidi"/>
          <w:sz w:val="24"/>
          <w:szCs w:val="24"/>
          <w:shd w:val="clear" w:color="auto" w:fill="FFFFFF"/>
        </w:rPr>
        <w:t>https://www.linkedin.com/in/fatima-hakami-8aa84810b</w:t>
      </w:r>
      <w:r w:rsidRPr="00F47158">
        <w:rPr>
          <w:rFonts w:asciiTheme="majorBidi" w:hAnsiTheme="majorBidi" w:cstheme="majorBidi"/>
          <w:sz w:val="24"/>
          <w:szCs w:val="24"/>
        </w:rPr>
        <w:br/>
        <w:t>Session name/number:</w:t>
      </w:r>
      <w:r w:rsidRPr="00F47158">
        <w:rPr>
          <w:rFonts w:asciiTheme="majorBidi" w:hAnsiTheme="majorBidi" w:cstheme="majorBidi"/>
          <w:sz w:val="24"/>
          <w:szCs w:val="24"/>
        </w:rPr>
        <w:br/>
      </w:r>
      <w:r w:rsidR="0095148E" w:rsidRPr="00F47158">
        <w:rPr>
          <w:rFonts w:asciiTheme="majorBidi" w:hAnsiTheme="majorBidi" w:cstheme="majorBidi"/>
          <w:sz w:val="24"/>
          <w:szCs w:val="24"/>
        </w:rPr>
        <w:t xml:space="preserve">Category: Poster presentation                                                                                                                                     </w:t>
      </w:r>
      <w:r w:rsidR="003877A7" w:rsidRPr="00F47158">
        <w:rPr>
          <w:rFonts w:asciiTheme="majorBidi" w:hAnsiTheme="majorBidi" w:cstheme="majorBidi"/>
          <w:sz w:val="24"/>
          <w:szCs w:val="24"/>
        </w:rPr>
        <w:t xml:space="preserve">  </w:t>
      </w:r>
      <w:r w:rsidR="0095148E" w:rsidRPr="00F47158">
        <w:rPr>
          <w:rFonts w:asciiTheme="majorBidi" w:hAnsiTheme="majorBidi" w:cstheme="majorBidi"/>
          <w:sz w:val="24"/>
          <w:szCs w:val="24"/>
        </w:rPr>
        <w:t xml:space="preserve">              Passport Number: </w:t>
      </w:r>
      <w:r w:rsidR="00AB5DB4">
        <w:rPr>
          <w:rFonts w:asciiTheme="majorBidi" w:hAnsiTheme="majorBidi" w:cstheme="majorBidi"/>
          <w:sz w:val="24"/>
          <w:szCs w:val="24"/>
        </w:rPr>
        <w:t>U712657</w:t>
      </w:r>
    </w:p>
    <w:p w14:paraId="26B8DA3D" w14:textId="6CBD94A3" w:rsidR="0083279A" w:rsidRPr="00F47158" w:rsidRDefault="0083279A" w:rsidP="0095148E">
      <w:pPr>
        <w:pStyle w:val="NormalWeb"/>
        <w:rPr>
          <w:rFonts w:asciiTheme="majorBidi" w:hAnsiTheme="majorBidi" w:cstheme="majorBidi"/>
        </w:rPr>
      </w:pPr>
    </w:p>
    <w:p w14:paraId="090B4730" w14:textId="77777777" w:rsidR="0083279A" w:rsidRPr="00F47158" w:rsidRDefault="0083279A" w:rsidP="004652B7">
      <w:pPr>
        <w:tabs>
          <w:tab w:val="left" w:pos="3990"/>
          <w:tab w:val="center" w:pos="4680"/>
        </w:tabs>
        <w:spacing w:line="480" w:lineRule="auto"/>
        <w:ind w:firstLine="720"/>
        <w:rPr>
          <w:rFonts w:asciiTheme="majorBidi" w:hAnsiTheme="majorBidi" w:cstheme="majorBidi"/>
          <w:color w:val="000000" w:themeColor="text1"/>
          <w:sz w:val="24"/>
          <w:szCs w:val="24"/>
        </w:rPr>
      </w:pPr>
    </w:p>
    <w:p w14:paraId="072E9FCB" w14:textId="77777777" w:rsidR="006C15E9" w:rsidRPr="00F47158" w:rsidRDefault="003B613A">
      <w:pPr>
        <w:rPr>
          <w:rFonts w:asciiTheme="majorBidi" w:hAnsiTheme="majorBidi" w:cstheme="majorBidi"/>
          <w:color w:val="000000" w:themeColor="text1"/>
          <w:sz w:val="24"/>
          <w:szCs w:val="24"/>
        </w:rPr>
      </w:pPr>
    </w:p>
    <w:sectPr w:rsidR="006C15E9" w:rsidRPr="00F47158" w:rsidSect="006F0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2B7"/>
    <w:rsid w:val="00181CDD"/>
    <w:rsid w:val="00193A0D"/>
    <w:rsid w:val="002F7FCE"/>
    <w:rsid w:val="00307AA5"/>
    <w:rsid w:val="003877A7"/>
    <w:rsid w:val="003B613A"/>
    <w:rsid w:val="004652B7"/>
    <w:rsid w:val="004C61E7"/>
    <w:rsid w:val="004E4264"/>
    <w:rsid w:val="00520120"/>
    <w:rsid w:val="00593AA4"/>
    <w:rsid w:val="006F0325"/>
    <w:rsid w:val="006F058C"/>
    <w:rsid w:val="007806CF"/>
    <w:rsid w:val="00781AAC"/>
    <w:rsid w:val="0083279A"/>
    <w:rsid w:val="008E6A74"/>
    <w:rsid w:val="0095148E"/>
    <w:rsid w:val="009A39B5"/>
    <w:rsid w:val="00AB5DB4"/>
    <w:rsid w:val="00C931C4"/>
    <w:rsid w:val="00D13743"/>
    <w:rsid w:val="00D87DCA"/>
    <w:rsid w:val="00ED127D"/>
    <w:rsid w:val="00EF0496"/>
    <w:rsid w:val="00F471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3C944"/>
  <w14:defaultImageDpi w14:val="32767"/>
  <w15:chartTrackingRefBased/>
  <w15:docId w15:val="{AB4CC83E-73B9-A443-AB55-9A0CB410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4652B7"/>
    <w:pPr>
      <w:spacing w:after="200" w:line="276" w:lineRule="auto"/>
    </w:pPr>
    <w:rPr>
      <w:sz w:val="22"/>
      <w:szCs w:val="22"/>
    </w:rPr>
  </w:style>
  <w:style w:type="paragraph" w:styleId="Heading1">
    <w:name w:val="heading 1"/>
    <w:basedOn w:val="Normal"/>
    <w:next w:val="Normal"/>
    <w:link w:val="Heading1Char"/>
    <w:uiPriority w:val="9"/>
    <w:qFormat/>
    <w:rsid w:val="006F0325"/>
    <w:pPr>
      <w:keepNext/>
      <w:keepLines/>
      <w:spacing w:before="240" w:after="0" w:line="480" w:lineRule="auto"/>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6F0325"/>
    <w:pPr>
      <w:keepNext/>
      <w:keepLines/>
      <w:spacing w:before="40" w:after="0" w:line="480"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8E6A74"/>
    <w:pPr>
      <w:spacing w:after="0" w:line="480" w:lineRule="auto"/>
    </w:pPr>
    <w:rPr>
      <w:rFonts w:ascii="Times New Roman" w:hAnsi="Times New Roman"/>
      <w:sz w:val="24"/>
      <w:szCs w:val="24"/>
    </w:rPr>
  </w:style>
  <w:style w:type="character" w:customStyle="1" w:styleId="Heading1Char">
    <w:name w:val="Heading 1 Char"/>
    <w:basedOn w:val="DefaultParagraphFont"/>
    <w:link w:val="Heading1"/>
    <w:uiPriority w:val="9"/>
    <w:rsid w:val="006F0325"/>
    <w:rPr>
      <w:rFonts w:ascii="Times New Roman" w:eastAsiaTheme="majorEastAsia" w:hAnsi="Times New Roman" w:cstheme="majorBidi"/>
      <w:szCs w:val="32"/>
    </w:rPr>
  </w:style>
  <w:style w:type="character" w:customStyle="1" w:styleId="Heading2Char">
    <w:name w:val="Heading 2 Char"/>
    <w:basedOn w:val="DefaultParagraphFont"/>
    <w:link w:val="Heading2"/>
    <w:uiPriority w:val="9"/>
    <w:rsid w:val="006F0325"/>
    <w:rPr>
      <w:rFonts w:ascii="Times New Roman" w:eastAsiaTheme="majorEastAsia" w:hAnsi="Times New Roman" w:cstheme="majorBidi"/>
      <w:szCs w:val="26"/>
    </w:rPr>
  </w:style>
  <w:style w:type="paragraph" w:styleId="NormalWeb">
    <w:name w:val="Normal (Web)"/>
    <w:basedOn w:val="Normal"/>
    <w:uiPriority w:val="99"/>
    <w:unhideWhenUsed/>
    <w:rsid w:val="008327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39B5"/>
    <w:rPr>
      <w:color w:val="0563C1" w:themeColor="hyperlink"/>
      <w:u w:val="single"/>
    </w:rPr>
  </w:style>
  <w:style w:type="character" w:styleId="UnresolvedMention">
    <w:name w:val="Unresolved Mention"/>
    <w:basedOn w:val="DefaultParagraphFont"/>
    <w:uiPriority w:val="99"/>
    <w:rsid w:val="009A39B5"/>
    <w:rPr>
      <w:color w:val="605E5C"/>
      <w:shd w:val="clear" w:color="auto" w:fill="E1DFDD"/>
    </w:rPr>
  </w:style>
  <w:style w:type="character" w:styleId="FollowedHyperlink">
    <w:name w:val="FollowedHyperlink"/>
    <w:basedOn w:val="DefaultParagraphFont"/>
    <w:uiPriority w:val="99"/>
    <w:semiHidden/>
    <w:unhideWhenUsed/>
    <w:rsid w:val="009A3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416818">
      <w:bodyDiv w:val="1"/>
      <w:marLeft w:val="0"/>
      <w:marRight w:val="0"/>
      <w:marTop w:val="0"/>
      <w:marBottom w:val="0"/>
      <w:divBdr>
        <w:top w:val="none" w:sz="0" w:space="0" w:color="auto"/>
        <w:left w:val="none" w:sz="0" w:space="0" w:color="auto"/>
        <w:bottom w:val="none" w:sz="0" w:space="0" w:color="auto"/>
        <w:right w:val="none" w:sz="0" w:space="0" w:color="auto"/>
      </w:divBdr>
      <w:divsChild>
        <w:div w:id="466238525">
          <w:marLeft w:val="0"/>
          <w:marRight w:val="0"/>
          <w:marTop w:val="0"/>
          <w:marBottom w:val="0"/>
          <w:divBdr>
            <w:top w:val="none" w:sz="0" w:space="0" w:color="auto"/>
            <w:left w:val="none" w:sz="0" w:space="0" w:color="auto"/>
            <w:bottom w:val="none" w:sz="0" w:space="0" w:color="auto"/>
            <w:right w:val="none" w:sz="0" w:space="0" w:color="auto"/>
          </w:divBdr>
          <w:divsChild>
            <w:div w:id="1738942607">
              <w:marLeft w:val="0"/>
              <w:marRight w:val="0"/>
              <w:marTop w:val="0"/>
              <w:marBottom w:val="0"/>
              <w:divBdr>
                <w:top w:val="none" w:sz="0" w:space="0" w:color="auto"/>
                <w:left w:val="none" w:sz="0" w:space="0" w:color="auto"/>
                <w:bottom w:val="none" w:sz="0" w:space="0" w:color="auto"/>
                <w:right w:val="none" w:sz="0" w:space="0" w:color="auto"/>
              </w:divBdr>
              <w:divsChild>
                <w:div w:id="12896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06631">
      <w:bodyDiv w:val="1"/>
      <w:marLeft w:val="0"/>
      <w:marRight w:val="0"/>
      <w:marTop w:val="0"/>
      <w:marBottom w:val="0"/>
      <w:divBdr>
        <w:top w:val="none" w:sz="0" w:space="0" w:color="auto"/>
        <w:left w:val="none" w:sz="0" w:space="0" w:color="auto"/>
        <w:bottom w:val="none" w:sz="0" w:space="0" w:color="auto"/>
        <w:right w:val="none" w:sz="0" w:space="0" w:color="auto"/>
      </w:divBdr>
      <w:divsChild>
        <w:div w:id="2072652540">
          <w:marLeft w:val="0"/>
          <w:marRight w:val="0"/>
          <w:marTop w:val="0"/>
          <w:marBottom w:val="0"/>
          <w:divBdr>
            <w:top w:val="none" w:sz="0" w:space="0" w:color="auto"/>
            <w:left w:val="none" w:sz="0" w:space="0" w:color="auto"/>
            <w:bottom w:val="none" w:sz="0" w:space="0" w:color="auto"/>
            <w:right w:val="none" w:sz="0" w:space="0" w:color="auto"/>
          </w:divBdr>
          <w:divsChild>
            <w:div w:id="602886843">
              <w:marLeft w:val="0"/>
              <w:marRight w:val="0"/>
              <w:marTop w:val="0"/>
              <w:marBottom w:val="0"/>
              <w:divBdr>
                <w:top w:val="none" w:sz="0" w:space="0" w:color="auto"/>
                <w:left w:val="none" w:sz="0" w:space="0" w:color="auto"/>
                <w:bottom w:val="none" w:sz="0" w:space="0" w:color="auto"/>
                <w:right w:val="none" w:sz="0" w:space="0" w:color="auto"/>
              </w:divBdr>
              <w:divsChild>
                <w:div w:id="1548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9336">
      <w:bodyDiv w:val="1"/>
      <w:marLeft w:val="0"/>
      <w:marRight w:val="0"/>
      <w:marTop w:val="0"/>
      <w:marBottom w:val="0"/>
      <w:divBdr>
        <w:top w:val="none" w:sz="0" w:space="0" w:color="auto"/>
        <w:left w:val="none" w:sz="0" w:space="0" w:color="auto"/>
        <w:bottom w:val="none" w:sz="0" w:space="0" w:color="auto"/>
        <w:right w:val="none" w:sz="0" w:space="0" w:color="auto"/>
      </w:divBdr>
      <w:divsChild>
        <w:div w:id="1855339362">
          <w:marLeft w:val="0"/>
          <w:marRight w:val="0"/>
          <w:marTop w:val="0"/>
          <w:marBottom w:val="0"/>
          <w:divBdr>
            <w:top w:val="none" w:sz="0" w:space="0" w:color="auto"/>
            <w:left w:val="none" w:sz="0" w:space="0" w:color="auto"/>
            <w:bottom w:val="none" w:sz="0" w:space="0" w:color="auto"/>
            <w:right w:val="none" w:sz="0" w:space="0" w:color="auto"/>
          </w:divBdr>
          <w:divsChild>
            <w:div w:id="1926646345">
              <w:marLeft w:val="0"/>
              <w:marRight w:val="0"/>
              <w:marTop w:val="0"/>
              <w:marBottom w:val="0"/>
              <w:divBdr>
                <w:top w:val="none" w:sz="0" w:space="0" w:color="auto"/>
                <w:left w:val="none" w:sz="0" w:space="0" w:color="auto"/>
                <w:bottom w:val="none" w:sz="0" w:space="0" w:color="auto"/>
                <w:right w:val="none" w:sz="0" w:space="0" w:color="auto"/>
              </w:divBdr>
              <w:divsChild>
                <w:div w:id="161188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92151">
      <w:bodyDiv w:val="1"/>
      <w:marLeft w:val="0"/>
      <w:marRight w:val="0"/>
      <w:marTop w:val="0"/>
      <w:marBottom w:val="0"/>
      <w:divBdr>
        <w:top w:val="none" w:sz="0" w:space="0" w:color="auto"/>
        <w:left w:val="none" w:sz="0" w:space="0" w:color="auto"/>
        <w:bottom w:val="none" w:sz="0" w:space="0" w:color="auto"/>
        <w:right w:val="none" w:sz="0" w:space="0" w:color="auto"/>
      </w:divBdr>
    </w:div>
    <w:div w:id="1230917789">
      <w:bodyDiv w:val="1"/>
      <w:marLeft w:val="0"/>
      <w:marRight w:val="0"/>
      <w:marTop w:val="0"/>
      <w:marBottom w:val="0"/>
      <w:divBdr>
        <w:top w:val="none" w:sz="0" w:space="0" w:color="auto"/>
        <w:left w:val="none" w:sz="0" w:space="0" w:color="auto"/>
        <w:bottom w:val="none" w:sz="0" w:space="0" w:color="auto"/>
        <w:right w:val="none" w:sz="0" w:space="0" w:color="auto"/>
      </w:divBdr>
    </w:div>
    <w:div w:id="1939407710">
      <w:bodyDiv w:val="1"/>
      <w:marLeft w:val="0"/>
      <w:marRight w:val="0"/>
      <w:marTop w:val="0"/>
      <w:marBottom w:val="0"/>
      <w:divBdr>
        <w:top w:val="none" w:sz="0" w:space="0" w:color="auto"/>
        <w:left w:val="none" w:sz="0" w:space="0" w:color="auto"/>
        <w:bottom w:val="none" w:sz="0" w:space="0" w:color="auto"/>
        <w:right w:val="none" w:sz="0" w:space="0" w:color="auto"/>
      </w:divBdr>
      <w:divsChild>
        <w:div w:id="1873030517">
          <w:marLeft w:val="0"/>
          <w:marRight w:val="0"/>
          <w:marTop w:val="0"/>
          <w:marBottom w:val="0"/>
          <w:divBdr>
            <w:top w:val="none" w:sz="0" w:space="0" w:color="auto"/>
            <w:left w:val="none" w:sz="0" w:space="0" w:color="auto"/>
            <w:bottom w:val="none" w:sz="0" w:space="0" w:color="auto"/>
            <w:right w:val="none" w:sz="0" w:space="0" w:color="auto"/>
          </w:divBdr>
          <w:divsChild>
            <w:div w:id="271323207">
              <w:marLeft w:val="0"/>
              <w:marRight w:val="0"/>
              <w:marTop w:val="0"/>
              <w:marBottom w:val="0"/>
              <w:divBdr>
                <w:top w:val="none" w:sz="0" w:space="0" w:color="auto"/>
                <w:left w:val="none" w:sz="0" w:space="0" w:color="auto"/>
                <w:bottom w:val="none" w:sz="0" w:space="0" w:color="auto"/>
                <w:right w:val="none" w:sz="0" w:space="0" w:color="auto"/>
              </w:divBdr>
              <w:divsChild>
                <w:div w:id="209292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01100">
      <w:bodyDiv w:val="1"/>
      <w:marLeft w:val="0"/>
      <w:marRight w:val="0"/>
      <w:marTop w:val="0"/>
      <w:marBottom w:val="0"/>
      <w:divBdr>
        <w:top w:val="none" w:sz="0" w:space="0" w:color="auto"/>
        <w:left w:val="none" w:sz="0" w:space="0" w:color="auto"/>
        <w:bottom w:val="none" w:sz="0" w:space="0" w:color="auto"/>
        <w:right w:val="none" w:sz="0" w:space="0" w:color="auto"/>
      </w:divBdr>
      <w:divsChild>
        <w:div w:id="186331866">
          <w:marLeft w:val="0"/>
          <w:marRight w:val="0"/>
          <w:marTop w:val="0"/>
          <w:marBottom w:val="0"/>
          <w:divBdr>
            <w:top w:val="none" w:sz="0" w:space="0" w:color="auto"/>
            <w:left w:val="none" w:sz="0" w:space="0" w:color="auto"/>
            <w:bottom w:val="none" w:sz="0" w:space="0" w:color="auto"/>
            <w:right w:val="none" w:sz="0" w:space="0" w:color="auto"/>
          </w:divBdr>
          <w:divsChild>
            <w:div w:id="300773030">
              <w:marLeft w:val="0"/>
              <w:marRight w:val="0"/>
              <w:marTop w:val="0"/>
              <w:marBottom w:val="0"/>
              <w:divBdr>
                <w:top w:val="none" w:sz="0" w:space="0" w:color="auto"/>
                <w:left w:val="none" w:sz="0" w:space="0" w:color="auto"/>
                <w:bottom w:val="none" w:sz="0" w:space="0" w:color="auto"/>
                <w:right w:val="none" w:sz="0" w:space="0" w:color="auto"/>
              </w:divBdr>
              <w:divsChild>
                <w:div w:id="17171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50741">
      <w:bodyDiv w:val="1"/>
      <w:marLeft w:val="0"/>
      <w:marRight w:val="0"/>
      <w:marTop w:val="0"/>
      <w:marBottom w:val="0"/>
      <w:divBdr>
        <w:top w:val="none" w:sz="0" w:space="0" w:color="auto"/>
        <w:left w:val="none" w:sz="0" w:space="0" w:color="auto"/>
        <w:bottom w:val="none" w:sz="0" w:space="0" w:color="auto"/>
        <w:right w:val="none" w:sz="0" w:space="0" w:color="auto"/>
      </w:divBdr>
      <w:divsChild>
        <w:div w:id="588122576">
          <w:marLeft w:val="0"/>
          <w:marRight w:val="0"/>
          <w:marTop w:val="0"/>
          <w:marBottom w:val="0"/>
          <w:divBdr>
            <w:top w:val="none" w:sz="0" w:space="0" w:color="auto"/>
            <w:left w:val="none" w:sz="0" w:space="0" w:color="auto"/>
            <w:bottom w:val="none" w:sz="0" w:space="0" w:color="auto"/>
            <w:right w:val="none" w:sz="0" w:space="0" w:color="auto"/>
          </w:divBdr>
          <w:divsChild>
            <w:div w:id="77404830">
              <w:marLeft w:val="0"/>
              <w:marRight w:val="0"/>
              <w:marTop w:val="0"/>
              <w:marBottom w:val="0"/>
              <w:divBdr>
                <w:top w:val="none" w:sz="0" w:space="0" w:color="auto"/>
                <w:left w:val="none" w:sz="0" w:space="0" w:color="auto"/>
                <w:bottom w:val="none" w:sz="0" w:space="0" w:color="auto"/>
                <w:right w:val="none" w:sz="0" w:space="0" w:color="auto"/>
              </w:divBdr>
              <w:divsChild>
                <w:div w:id="542182074">
                  <w:marLeft w:val="0"/>
                  <w:marRight w:val="0"/>
                  <w:marTop w:val="0"/>
                  <w:marBottom w:val="0"/>
                  <w:divBdr>
                    <w:top w:val="none" w:sz="0" w:space="0" w:color="auto"/>
                    <w:left w:val="none" w:sz="0" w:space="0" w:color="auto"/>
                    <w:bottom w:val="none" w:sz="0" w:space="0" w:color="auto"/>
                    <w:right w:val="none" w:sz="0" w:space="0" w:color="auto"/>
                  </w:divBdr>
                </w:div>
              </w:divsChild>
            </w:div>
            <w:div w:id="1236626751">
              <w:marLeft w:val="0"/>
              <w:marRight w:val="0"/>
              <w:marTop w:val="0"/>
              <w:marBottom w:val="0"/>
              <w:divBdr>
                <w:top w:val="none" w:sz="0" w:space="0" w:color="auto"/>
                <w:left w:val="none" w:sz="0" w:space="0" w:color="auto"/>
                <w:bottom w:val="none" w:sz="0" w:space="0" w:color="auto"/>
                <w:right w:val="none" w:sz="0" w:space="0" w:color="auto"/>
              </w:divBdr>
              <w:divsChild>
                <w:div w:id="2129228376">
                  <w:marLeft w:val="0"/>
                  <w:marRight w:val="0"/>
                  <w:marTop w:val="0"/>
                  <w:marBottom w:val="0"/>
                  <w:divBdr>
                    <w:top w:val="none" w:sz="0" w:space="0" w:color="auto"/>
                    <w:left w:val="none" w:sz="0" w:space="0" w:color="auto"/>
                    <w:bottom w:val="none" w:sz="0" w:space="0" w:color="auto"/>
                    <w:right w:val="none" w:sz="0" w:space="0" w:color="auto"/>
                  </w:divBdr>
                  <w:divsChild>
                    <w:div w:id="65965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4506">
              <w:marLeft w:val="0"/>
              <w:marRight w:val="0"/>
              <w:marTop w:val="0"/>
              <w:marBottom w:val="0"/>
              <w:divBdr>
                <w:top w:val="none" w:sz="0" w:space="0" w:color="auto"/>
                <w:left w:val="none" w:sz="0" w:space="0" w:color="auto"/>
                <w:bottom w:val="none" w:sz="0" w:space="0" w:color="auto"/>
                <w:right w:val="none" w:sz="0" w:space="0" w:color="auto"/>
              </w:divBdr>
              <w:divsChild>
                <w:div w:id="106850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Always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0%</c:formatCode>
                <c:ptCount val="1"/>
                <c:pt idx="0">
                  <c:v>0.24</c:v>
                </c:pt>
              </c:numCache>
            </c:numRef>
          </c:val>
          <c:extLst>
            <c:ext xmlns:c16="http://schemas.microsoft.com/office/drawing/2014/chart" uri="{C3380CC4-5D6E-409C-BE32-E72D297353CC}">
              <c16:uniqueId val="{00000000-F097-ED46-B42A-4433D8573129}"/>
            </c:ext>
          </c:extLst>
        </c:ser>
        <c:ser>
          <c:idx val="1"/>
          <c:order val="1"/>
          <c:tx>
            <c:strRef>
              <c:f>Sheet1!$C$1</c:f>
              <c:strCache>
                <c:ptCount val="1"/>
                <c:pt idx="0">
                  <c:v>Often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0%</c:formatCode>
                <c:ptCount val="1"/>
                <c:pt idx="0">
                  <c:v>0.51</c:v>
                </c:pt>
              </c:numCache>
            </c:numRef>
          </c:val>
          <c:extLst>
            <c:ext xmlns:c16="http://schemas.microsoft.com/office/drawing/2014/chart" uri="{C3380CC4-5D6E-409C-BE32-E72D297353CC}">
              <c16:uniqueId val="{00000001-F097-ED46-B42A-4433D8573129}"/>
            </c:ext>
          </c:extLst>
        </c:ser>
        <c:ser>
          <c:idx val="2"/>
          <c:order val="2"/>
          <c:tx>
            <c:strRef>
              <c:f>Sheet1!$D$1</c:f>
              <c:strCache>
                <c:ptCount val="1"/>
                <c:pt idx="0">
                  <c:v>Sometimes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0%</c:formatCode>
                <c:ptCount val="1"/>
                <c:pt idx="0">
                  <c:v>0.19</c:v>
                </c:pt>
              </c:numCache>
            </c:numRef>
          </c:val>
          <c:extLst>
            <c:ext xmlns:c16="http://schemas.microsoft.com/office/drawing/2014/chart" uri="{C3380CC4-5D6E-409C-BE32-E72D297353CC}">
              <c16:uniqueId val="{00000002-F097-ED46-B42A-4433D8573129}"/>
            </c:ext>
          </c:extLst>
        </c:ser>
        <c:ser>
          <c:idx val="3"/>
          <c:order val="3"/>
          <c:tx>
            <c:strRef>
              <c:f>Sheet1!$E$1</c:f>
              <c:strCache>
                <c:ptCount val="1"/>
                <c:pt idx="0">
                  <c:v>Rarely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Sheet1!$E$2</c:f>
              <c:numCache>
                <c:formatCode>0%</c:formatCode>
                <c:ptCount val="1"/>
                <c:pt idx="0">
                  <c:v>0.04</c:v>
                </c:pt>
              </c:numCache>
            </c:numRef>
          </c:val>
          <c:extLst>
            <c:ext xmlns:c16="http://schemas.microsoft.com/office/drawing/2014/chart" uri="{C3380CC4-5D6E-409C-BE32-E72D297353CC}">
              <c16:uniqueId val="{00000003-F097-ED46-B42A-4433D8573129}"/>
            </c:ext>
          </c:extLst>
        </c:ser>
        <c:ser>
          <c:idx val="4"/>
          <c:order val="4"/>
          <c:tx>
            <c:strRef>
              <c:f>Sheet1!$F$1</c:f>
              <c:strCache>
                <c:ptCount val="1"/>
                <c:pt idx="0">
                  <c:v>Never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Sheet1!$F$2</c:f>
              <c:numCache>
                <c:formatCode>0%</c:formatCode>
                <c:ptCount val="1"/>
                <c:pt idx="0">
                  <c:v>0.02</c:v>
                </c:pt>
              </c:numCache>
            </c:numRef>
          </c:val>
          <c:extLst>
            <c:ext xmlns:c16="http://schemas.microsoft.com/office/drawing/2014/chart" uri="{C3380CC4-5D6E-409C-BE32-E72D297353CC}">
              <c16:uniqueId val="{00000004-F097-ED46-B42A-4433D8573129}"/>
            </c:ext>
          </c:extLst>
        </c:ser>
        <c:dLbls>
          <c:dLblPos val="outEnd"/>
          <c:showLegendKey val="0"/>
          <c:showVal val="1"/>
          <c:showCatName val="0"/>
          <c:showSerName val="0"/>
          <c:showPercent val="0"/>
          <c:showBubbleSize val="0"/>
        </c:dLbls>
        <c:gapWidth val="219"/>
        <c:overlap val="-27"/>
        <c:axId val="-132830144"/>
        <c:axId val="-132827968"/>
      </c:barChart>
      <c:catAx>
        <c:axId val="-132830144"/>
        <c:scaling>
          <c:orientation val="minMax"/>
        </c:scaling>
        <c:delete val="1"/>
        <c:axPos val="b"/>
        <c:numFmt formatCode="General" sourceLinked="1"/>
        <c:majorTickMark val="out"/>
        <c:minorTickMark val="none"/>
        <c:tickLblPos val="nextTo"/>
        <c:crossAx val="-132827968"/>
        <c:crosses val="autoZero"/>
        <c:auto val="1"/>
        <c:lblAlgn val="ctr"/>
        <c:lblOffset val="100"/>
        <c:noMultiLvlLbl val="0"/>
      </c:catAx>
      <c:valAx>
        <c:axId val="-132827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sz="900"/>
                  <a:t>Percentages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30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Hakami, Fateimah Ahmed</dc:creator>
  <cp:keywords/>
  <dc:description/>
  <cp:lastModifiedBy>Hakami, Fateimah Ahmed</cp:lastModifiedBy>
  <cp:revision>2</cp:revision>
  <dcterms:created xsi:type="dcterms:W3CDTF">2020-09-10T05:24:00Z</dcterms:created>
  <dcterms:modified xsi:type="dcterms:W3CDTF">2020-09-10T05:24:00Z</dcterms:modified>
</cp:coreProperties>
</file>