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9FFA63" w14:textId="1E556376" w:rsidR="00E56461" w:rsidRDefault="00E56461" w:rsidP="00E56461">
      <w:pPr>
        <w:jc w:val="center"/>
        <w:rPr>
          <w:b/>
          <w:bCs/>
        </w:rPr>
      </w:pPr>
      <w:r w:rsidRPr="00E56461">
        <w:rPr>
          <w:b/>
          <w:bCs/>
        </w:rPr>
        <w:t>7th international conference on Nursing Research and Evidence Based Practice scheduled for March 17-18, 2025, in Singapore city, Singapore</w:t>
      </w:r>
    </w:p>
    <w:p w14:paraId="311907E6" w14:textId="3646ACBC" w:rsidR="00E56461" w:rsidRPr="00E56461" w:rsidRDefault="00E56461" w:rsidP="00E56461">
      <w:pPr>
        <w:jc w:val="center"/>
        <w:rPr>
          <w:b/>
          <w:bCs/>
        </w:rPr>
      </w:pPr>
      <w:r>
        <w:rPr>
          <w:b/>
          <w:bCs/>
        </w:rPr>
        <w:t>ABSTRACT</w:t>
      </w:r>
    </w:p>
    <w:p w14:paraId="082F0539" w14:textId="49746DAA" w:rsidR="00E56461" w:rsidRDefault="00E56461" w:rsidP="00E56461">
      <w:pPr>
        <w:jc w:val="both"/>
      </w:pPr>
      <w:r w:rsidRPr="00E56461">
        <w:rPr>
          <w:b/>
          <w:bCs/>
        </w:rPr>
        <w:t>Title:</w:t>
      </w:r>
      <w:r>
        <w:t xml:space="preserve"> Exploring the Lived and Coping Experiences of Patients with Kidney Failure Undergoing Haemodialysis in Malaysia: A Phenomenological Study</w:t>
      </w:r>
    </w:p>
    <w:p w14:paraId="0EE8170E" w14:textId="77777777" w:rsidR="00E56461" w:rsidRDefault="00E56461" w:rsidP="00E56461">
      <w:pPr>
        <w:jc w:val="both"/>
      </w:pPr>
    </w:p>
    <w:p w14:paraId="78C9222A" w14:textId="77777777" w:rsidR="00E56461" w:rsidRDefault="00E56461" w:rsidP="00E56461">
      <w:pPr>
        <w:jc w:val="both"/>
      </w:pPr>
      <w:r w:rsidRPr="00E56461">
        <w:rPr>
          <w:b/>
          <w:bCs/>
        </w:rPr>
        <w:t>Background:</w:t>
      </w:r>
      <w:r>
        <w:t xml:space="preserve"> Chronic kidney disease (CKD) is a progressive condition that leads to structural and functional abnormalities in the kidneys, with multiple underlying aetiologies. As the disease advances to kidney failure, patients often undergo haemodialysis as a life-saving intervention. However, the emotional, social, and psychological impact of this treatment remains underexplored, particularly within the context of Malaysia's private healthcare sector.</w:t>
      </w:r>
    </w:p>
    <w:p w14:paraId="57309A4B" w14:textId="77777777" w:rsidR="00E56461" w:rsidRDefault="00E56461" w:rsidP="00E56461">
      <w:pPr>
        <w:jc w:val="both"/>
      </w:pPr>
    </w:p>
    <w:p w14:paraId="7E9C24F4" w14:textId="77777777" w:rsidR="00E56461" w:rsidRDefault="00E56461" w:rsidP="00E56461">
      <w:pPr>
        <w:jc w:val="both"/>
      </w:pPr>
      <w:r w:rsidRPr="00E56461">
        <w:rPr>
          <w:b/>
          <w:bCs/>
        </w:rPr>
        <w:t>Purpose:</w:t>
      </w:r>
      <w:r>
        <w:t xml:space="preserve"> This study aimed to explore the lived experiences and coping strategies of patients with kidney failure undergoing haemodialysis in three private hospitals in Malaysia, providing a deeper understanding of the personal and social dimensions of living with the condition.</w:t>
      </w:r>
    </w:p>
    <w:p w14:paraId="4742B28E" w14:textId="77777777" w:rsidR="00E56461" w:rsidRDefault="00E56461" w:rsidP="00E56461">
      <w:pPr>
        <w:jc w:val="both"/>
      </w:pPr>
    </w:p>
    <w:p w14:paraId="64C8CC9F" w14:textId="77777777" w:rsidR="00E56461" w:rsidRDefault="00E56461" w:rsidP="00E56461">
      <w:pPr>
        <w:jc w:val="both"/>
      </w:pPr>
      <w:r w:rsidRPr="00E56461">
        <w:rPr>
          <w:b/>
          <w:bCs/>
        </w:rPr>
        <w:t>Methods:</w:t>
      </w:r>
      <w:r>
        <w:t xml:space="preserve"> An interpretative phenomenological analysis (IPA) was employed, using a hermeneutic phenomenological design to uncover the meanings that patients attach to their experiences of kidney failure and haemodialysis. Semi-structured interviews were conducted with 15 purposefully selected patients. Data </w:t>
      </w:r>
      <w:proofErr w:type="gramStart"/>
      <w:r>
        <w:t>were</w:t>
      </w:r>
      <w:proofErr w:type="gramEnd"/>
      <w:r>
        <w:t xml:space="preserve"> analyzed according to IPA principles, allowing for the identification of key themes related to emotional distress, coping strategies, and the psychosocial impact of haemodialysis.</w:t>
      </w:r>
    </w:p>
    <w:p w14:paraId="065EE434" w14:textId="77777777" w:rsidR="00E56461" w:rsidRDefault="00E56461" w:rsidP="00E56461">
      <w:pPr>
        <w:jc w:val="both"/>
      </w:pPr>
    </w:p>
    <w:p w14:paraId="01655CB6" w14:textId="77777777" w:rsidR="00E56461" w:rsidRDefault="00E56461" w:rsidP="00E56461">
      <w:pPr>
        <w:jc w:val="both"/>
      </w:pPr>
      <w:r w:rsidRPr="00E56461">
        <w:rPr>
          <w:b/>
          <w:bCs/>
        </w:rPr>
        <w:t>Results:</w:t>
      </w:r>
      <w:r>
        <w:t xml:space="preserve"> Participants reported a range of challenges associated with their condition, including emotional distress, limitations in daily life, financial strain, and a lack of understanding of their treatment. Notably, perceptions of haemodialysis varied, with some patients expressing frustration and others finding it essential for survival. Key coping strategies included social support, financial assistance, and maintaining hope. A particularly novel finding was that patients used creative methods, such as wearing perfume and concealing their bodies with specific clothing, to mitigate the visible effects of haemodialysis on their body </w:t>
      </w:r>
      <w:proofErr w:type="gramStart"/>
      <w:r>
        <w:t>image—</w:t>
      </w:r>
      <w:proofErr w:type="gramEnd"/>
      <w:r>
        <w:t>an aspect rarely discussed in the existing literature.</w:t>
      </w:r>
    </w:p>
    <w:p w14:paraId="28A25FFA" w14:textId="77777777" w:rsidR="00E56461" w:rsidRDefault="00E56461" w:rsidP="00E56461">
      <w:pPr>
        <w:jc w:val="both"/>
      </w:pPr>
    </w:p>
    <w:p w14:paraId="7848B397" w14:textId="77777777" w:rsidR="00E56461" w:rsidRDefault="00E56461" w:rsidP="00E56461">
      <w:pPr>
        <w:jc w:val="both"/>
      </w:pPr>
      <w:r>
        <w:lastRenderedPageBreak/>
        <w:t>Conclusion: The findings highlight the complex, multifaceted nature of living with kidney failure and undergoing haemodialysis. Nurses and healthcare providers must address not only the physical but also the emotional and psychological needs of patients. Key interventions include enhancing patient education about CKD and haemodialysis, providing robust social support systems, and fostering hope. Nurses play an indispensable role in helping patients navigate these challenges, ensuring comprehensive care that extends beyond clinical treatment.</w:t>
      </w:r>
    </w:p>
    <w:p w14:paraId="181E8EEC" w14:textId="77777777" w:rsidR="00E56461" w:rsidRDefault="00E56461" w:rsidP="00E56461">
      <w:pPr>
        <w:jc w:val="both"/>
      </w:pPr>
    </w:p>
    <w:p w14:paraId="1C6E048E" w14:textId="675DB48C" w:rsidR="00780D85" w:rsidRDefault="00E56461" w:rsidP="00E56461">
      <w:pPr>
        <w:jc w:val="both"/>
      </w:pPr>
      <w:r w:rsidRPr="00E56461">
        <w:rPr>
          <w:b/>
          <w:bCs/>
        </w:rPr>
        <w:t>Keywords:</w:t>
      </w:r>
      <w:r>
        <w:t xml:space="preserve"> coping experiences, haemodialysis, hermeneutic phenomenology, kidney failure, lived experiences, Malaysia</w:t>
      </w:r>
    </w:p>
    <w:sectPr w:rsidR="00780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2sbC0MLe0sDAzNTBU0lEKTi0uzszPAykwrAUAGvLDKywAAAA="/>
  </w:docVars>
  <w:rsids>
    <w:rsidRoot w:val="00E56461"/>
    <w:rsid w:val="003D0213"/>
    <w:rsid w:val="00531C0B"/>
    <w:rsid w:val="00780D85"/>
    <w:rsid w:val="00E56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1635"/>
  <w15:chartTrackingRefBased/>
  <w15:docId w15:val="{98613C2F-FC6F-4964-8B9C-FABF3332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4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4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4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4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4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4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4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4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4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4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461"/>
    <w:rPr>
      <w:rFonts w:eastAsiaTheme="majorEastAsia" w:cstheme="majorBidi"/>
      <w:color w:val="272727" w:themeColor="text1" w:themeTint="D8"/>
    </w:rPr>
  </w:style>
  <w:style w:type="paragraph" w:styleId="Title">
    <w:name w:val="Title"/>
    <w:basedOn w:val="Normal"/>
    <w:next w:val="Normal"/>
    <w:link w:val="TitleChar"/>
    <w:uiPriority w:val="10"/>
    <w:qFormat/>
    <w:rsid w:val="00E56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461"/>
    <w:pPr>
      <w:spacing w:before="160"/>
      <w:jc w:val="center"/>
    </w:pPr>
    <w:rPr>
      <w:i/>
      <w:iCs/>
      <w:color w:val="404040" w:themeColor="text1" w:themeTint="BF"/>
    </w:rPr>
  </w:style>
  <w:style w:type="character" w:customStyle="1" w:styleId="QuoteChar">
    <w:name w:val="Quote Char"/>
    <w:basedOn w:val="DefaultParagraphFont"/>
    <w:link w:val="Quote"/>
    <w:uiPriority w:val="29"/>
    <w:rsid w:val="00E56461"/>
    <w:rPr>
      <w:i/>
      <w:iCs/>
      <w:color w:val="404040" w:themeColor="text1" w:themeTint="BF"/>
    </w:rPr>
  </w:style>
  <w:style w:type="paragraph" w:styleId="ListParagraph">
    <w:name w:val="List Paragraph"/>
    <w:basedOn w:val="Normal"/>
    <w:uiPriority w:val="34"/>
    <w:qFormat/>
    <w:rsid w:val="00E56461"/>
    <w:pPr>
      <w:ind w:left="720"/>
      <w:contextualSpacing/>
    </w:pPr>
  </w:style>
  <w:style w:type="character" w:styleId="IntenseEmphasis">
    <w:name w:val="Intense Emphasis"/>
    <w:basedOn w:val="DefaultParagraphFont"/>
    <w:uiPriority w:val="21"/>
    <w:qFormat/>
    <w:rsid w:val="00E56461"/>
    <w:rPr>
      <w:i/>
      <w:iCs/>
      <w:color w:val="0F4761" w:themeColor="accent1" w:themeShade="BF"/>
    </w:rPr>
  </w:style>
  <w:style w:type="paragraph" w:styleId="IntenseQuote">
    <w:name w:val="Intense Quote"/>
    <w:basedOn w:val="Normal"/>
    <w:next w:val="Normal"/>
    <w:link w:val="IntenseQuoteChar"/>
    <w:uiPriority w:val="30"/>
    <w:qFormat/>
    <w:rsid w:val="00E56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461"/>
    <w:rPr>
      <w:i/>
      <w:iCs/>
      <w:color w:val="0F4761" w:themeColor="accent1" w:themeShade="BF"/>
    </w:rPr>
  </w:style>
  <w:style w:type="character" w:styleId="IntenseReference">
    <w:name w:val="Intense Reference"/>
    <w:basedOn w:val="DefaultParagraphFont"/>
    <w:uiPriority w:val="32"/>
    <w:qFormat/>
    <w:rsid w:val="00E564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Woei Ling</dc:creator>
  <cp:keywords/>
  <dc:description/>
  <cp:lastModifiedBy>Tan Woei Ling</cp:lastModifiedBy>
  <cp:revision>1</cp:revision>
  <dcterms:created xsi:type="dcterms:W3CDTF">2024-11-06T06:43:00Z</dcterms:created>
  <dcterms:modified xsi:type="dcterms:W3CDTF">2024-11-06T06:45:00Z</dcterms:modified>
</cp:coreProperties>
</file>