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32AFE6" w14:textId="5A92F8D9" w:rsidR="00B90DD2" w:rsidRDefault="00B90DD2" w:rsidP="00036C79">
      <w:pPr>
        <w:pStyle w:val="EndNoteBibliographyTitle"/>
        <w:jc w:val="left"/>
        <w:rPr>
          <w:rFonts w:asciiTheme="minorHAnsi" w:hAnsiTheme="minorHAnsi" w:cstheme="minorHAnsi"/>
          <w:sz w:val="24"/>
          <w:szCs w:val="24"/>
        </w:rPr>
      </w:pPr>
    </w:p>
    <w:p w14:paraId="2C4B3F8C" w14:textId="0F6D7D40" w:rsidR="00B90DD2" w:rsidRDefault="002C75BB" w:rsidP="00036C79">
      <w:pPr>
        <w:pStyle w:val="EndNoteBibliographyTitle"/>
        <w:jc w:val="left"/>
        <w:rPr>
          <w:rFonts w:asciiTheme="majorHAnsi" w:hAnsiTheme="majorHAnsi" w:cstheme="majorHAnsi"/>
          <w:b/>
          <w:bCs/>
          <w:sz w:val="24"/>
          <w:szCs w:val="24"/>
        </w:rPr>
      </w:pPr>
      <w:r w:rsidRPr="00ED4D4A">
        <w:rPr>
          <w:rFonts w:asciiTheme="majorHAnsi" w:hAnsiTheme="majorHAnsi" w:cstheme="majorHAnsi"/>
          <w:b/>
          <w:bCs/>
          <w:sz w:val="24"/>
          <w:szCs w:val="24"/>
        </w:rPr>
        <w:t>Preparing Graduate Registered Nurses for Independenc</w:t>
      </w:r>
      <w:r w:rsidR="00237A5E">
        <w:rPr>
          <w:rFonts w:asciiTheme="majorHAnsi" w:hAnsiTheme="majorHAnsi" w:cstheme="majorHAnsi"/>
          <w:b/>
          <w:bCs/>
          <w:sz w:val="24"/>
          <w:szCs w:val="24"/>
        </w:rPr>
        <w:t>e in Aged Care</w:t>
      </w:r>
    </w:p>
    <w:p w14:paraId="49E47345" w14:textId="223490F4" w:rsidR="00A66A6D" w:rsidRDefault="002C75BB" w:rsidP="00036C79">
      <w:pPr>
        <w:pStyle w:val="EndNoteBibliographyTitle"/>
        <w:jc w:val="left"/>
        <w:rPr>
          <w:rFonts w:asciiTheme="majorHAnsi" w:hAnsiTheme="majorHAnsi" w:cstheme="majorHAnsi"/>
          <w:sz w:val="24"/>
          <w:szCs w:val="24"/>
        </w:rPr>
      </w:pPr>
      <w:r>
        <w:rPr>
          <w:rFonts w:asciiTheme="majorHAnsi" w:hAnsiTheme="majorHAnsi" w:cstheme="majorHAnsi"/>
          <w:sz w:val="24"/>
          <w:szCs w:val="24"/>
        </w:rPr>
        <w:t>DIANE PIPER</w:t>
      </w:r>
    </w:p>
    <w:p w14:paraId="32743F59" w14:textId="71CB6BB9" w:rsidR="009E3636" w:rsidRDefault="002C75BB" w:rsidP="00036C79">
      <w:pPr>
        <w:pStyle w:val="EndNoteBibliographyTitle"/>
        <w:jc w:val="left"/>
        <w:rPr>
          <w:rFonts w:asciiTheme="majorHAnsi" w:hAnsiTheme="majorHAnsi" w:cstheme="majorHAnsi"/>
          <w:i/>
          <w:iCs/>
          <w:sz w:val="24"/>
          <w:szCs w:val="24"/>
        </w:rPr>
      </w:pPr>
      <w:r>
        <w:rPr>
          <w:rFonts w:asciiTheme="majorHAnsi" w:hAnsiTheme="majorHAnsi" w:cstheme="majorHAnsi"/>
          <w:i/>
          <w:iCs/>
          <w:sz w:val="24"/>
          <w:szCs w:val="24"/>
        </w:rPr>
        <w:t>Southern Cross Care WAl, Perth, Australia</w:t>
      </w:r>
    </w:p>
    <w:p w14:paraId="2C77AF62" w14:textId="77777777" w:rsidR="00CE6673" w:rsidRPr="006E53A7" w:rsidRDefault="00CE6673" w:rsidP="00036C79">
      <w:pPr>
        <w:pStyle w:val="EndNoteBibliographyTitle"/>
        <w:jc w:val="left"/>
        <w:rPr>
          <w:rFonts w:asciiTheme="majorHAnsi" w:hAnsiTheme="majorHAnsi" w:cstheme="majorHAnsi"/>
          <w:i/>
          <w:iCs/>
          <w:sz w:val="24"/>
          <w:szCs w:val="24"/>
        </w:rPr>
      </w:pPr>
    </w:p>
    <w:p w14:paraId="318984A2" w14:textId="77777777" w:rsidR="00C10550" w:rsidRPr="00ED4D4A" w:rsidRDefault="00C10550" w:rsidP="00036C79">
      <w:pPr>
        <w:pStyle w:val="EndNoteBibliographyTitle"/>
        <w:jc w:val="left"/>
        <w:rPr>
          <w:rFonts w:asciiTheme="majorHAnsi" w:hAnsiTheme="majorHAnsi" w:cstheme="majorHAnsi"/>
          <w:b/>
          <w:bCs/>
          <w:sz w:val="24"/>
          <w:szCs w:val="24"/>
        </w:rPr>
      </w:pPr>
    </w:p>
    <w:p w14:paraId="69899854" w14:textId="20588433" w:rsidR="00ED4D4A" w:rsidRPr="0099625A" w:rsidRDefault="002C75BB" w:rsidP="00036C79">
      <w:pPr>
        <w:pStyle w:val="EndNoteBibliographyTitle"/>
        <w:jc w:val="left"/>
        <w:rPr>
          <w:rFonts w:asciiTheme="majorHAnsi" w:hAnsiTheme="majorHAnsi" w:cstheme="majorHAnsi"/>
          <w:b/>
          <w:bCs/>
          <w:sz w:val="28"/>
          <w:szCs w:val="28"/>
        </w:rPr>
      </w:pPr>
      <w:r w:rsidRPr="0099625A">
        <w:rPr>
          <w:rFonts w:asciiTheme="majorHAnsi" w:hAnsiTheme="majorHAnsi" w:cstheme="majorHAnsi"/>
          <w:b/>
          <w:bCs/>
          <w:sz w:val="28"/>
          <w:szCs w:val="28"/>
        </w:rPr>
        <w:t>Abstract:</w:t>
      </w:r>
    </w:p>
    <w:p w14:paraId="6823387B" w14:textId="614A6AFE" w:rsidR="000145AC" w:rsidRDefault="002C75BB" w:rsidP="00ED4D4A">
      <w:pPr>
        <w:rPr>
          <w:rFonts w:asciiTheme="majorHAnsi" w:hAnsiTheme="majorHAnsi" w:cstheme="majorHAnsi"/>
          <w:sz w:val="24"/>
          <w:szCs w:val="24"/>
        </w:rPr>
      </w:pPr>
      <w:r>
        <w:rPr>
          <w:rFonts w:asciiTheme="majorHAnsi" w:hAnsiTheme="majorHAnsi" w:cstheme="majorHAnsi"/>
          <w:sz w:val="24"/>
          <w:szCs w:val="24"/>
        </w:rPr>
        <w:t>Background: Graduate registered nurses (RNs) start their ca</w:t>
      </w:r>
      <w:r w:rsidR="007D52E1">
        <w:rPr>
          <w:rFonts w:asciiTheme="majorHAnsi" w:hAnsiTheme="majorHAnsi" w:cstheme="majorHAnsi"/>
          <w:sz w:val="24"/>
          <w:szCs w:val="24"/>
        </w:rPr>
        <w:t xml:space="preserve">reers working in a variety of clinical areas including aged care. However, they may not be fully prepared to work in aged care settings that often require them to work independently as the only RN on the premises. A list of essential </w:t>
      </w:r>
      <w:r w:rsidR="00E92A89">
        <w:rPr>
          <w:rFonts w:asciiTheme="majorHAnsi" w:hAnsiTheme="majorHAnsi" w:cstheme="majorHAnsi"/>
          <w:sz w:val="24"/>
          <w:szCs w:val="24"/>
        </w:rPr>
        <w:t>clinical skills is crucial for supporting the development and effective transition of graduate nurses into aged care.</w:t>
      </w:r>
    </w:p>
    <w:p w14:paraId="74E4673D" w14:textId="3769FD3D" w:rsidR="00E92A89" w:rsidRDefault="002C75BB" w:rsidP="00ED4D4A">
      <w:pPr>
        <w:rPr>
          <w:rFonts w:asciiTheme="majorHAnsi" w:hAnsiTheme="majorHAnsi" w:cstheme="majorHAnsi"/>
          <w:sz w:val="24"/>
          <w:szCs w:val="24"/>
        </w:rPr>
      </w:pPr>
      <w:r>
        <w:rPr>
          <w:rFonts w:asciiTheme="majorHAnsi" w:hAnsiTheme="majorHAnsi" w:cstheme="majorHAnsi"/>
          <w:sz w:val="24"/>
          <w:szCs w:val="24"/>
        </w:rPr>
        <w:t>Aims: To identify and rank a list of essential clinical skills for graduate RNs working in aged care settings on commencement of practice.</w:t>
      </w:r>
    </w:p>
    <w:p w14:paraId="07B6ED7D" w14:textId="48F59E69" w:rsidR="00301D2F" w:rsidRPr="00641EB7" w:rsidRDefault="002C75BB" w:rsidP="00650F2E">
      <w:pPr>
        <w:rPr>
          <w:rFonts w:asciiTheme="majorHAnsi" w:hAnsiTheme="majorHAnsi" w:cstheme="majorHAnsi"/>
          <w:sz w:val="24"/>
          <w:szCs w:val="24"/>
        </w:rPr>
      </w:pPr>
      <w:r w:rsidRPr="00641EB7">
        <w:rPr>
          <w:rFonts w:asciiTheme="majorHAnsi" w:hAnsiTheme="majorHAnsi" w:cstheme="majorHAnsi"/>
          <w:sz w:val="24"/>
          <w:szCs w:val="24"/>
        </w:rPr>
        <w:t>Methods</w:t>
      </w:r>
      <w:r w:rsidR="00D03286">
        <w:rPr>
          <w:rFonts w:asciiTheme="majorHAnsi" w:hAnsiTheme="majorHAnsi" w:cstheme="majorHAnsi"/>
          <w:sz w:val="24"/>
          <w:szCs w:val="24"/>
        </w:rPr>
        <w:t>:</w:t>
      </w:r>
      <w:r w:rsidRPr="00641EB7">
        <w:rPr>
          <w:rFonts w:asciiTheme="majorHAnsi" w:hAnsiTheme="majorHAnsi" w:cstheme="majorHAnsi"/>
          <w:sz w:val="24"/>
          <w:szCs w:val="24"/>
        </w:rPr>
        <w:t xml:space="preserve"> </w:t>
      </w:r>
      <w:r w:rsidR="00237A5E" w:rsidRPr="00641EB7">
        <w:rPr>
          <w:rFonts w:asciiTheme="majorHAnsi" w:hAnsiTheme="majorHAnsi" w:cstheme="majorHAnsi"/>
          <w:sz w:val="24"/>
          <w:szCs w:val="24"/>
        </w:rPr>
        <w:t xml:space="preserve">An explanatory sequential mixed-methods design </w:t>
      </w:r>
      <w:r w:rsidR="00AD4F35" w:rsidRPr="00641EB7">
        <w:rPr>
          <w:rFonts w:asciiTheme="majorHAnsi" w:hAnsiTheme="majorHAnsi" w:cstheme="majorHAnsi"/>
          <w:sz w:val="24"/>
          <w:szCs w:val="24"/>
        </w:rPr>
        <w:t xml:space="preserve">was applied and included a </w:t>
      </w:r>
      <w:r w:rsidR="00237A5E" w:rsidRPr="00641EB7">
        <w:rPr>
          <w:rFonts w:asciiTheme="majorHAnsi" w:hAnsiTheme="majorHAnsi" w:cstheme="majorHAnsi"/>
          <w:sz w:val="24"/>
          <w:szCs w:val="24"/>
        </w:rPr>
        <w:t xml:space="preserve">modified Delphi Study </w:t>
      </w:r>
      <w:r w:rsidR="00DD568B" w:rsidRPr="00641EB7">
        <w:rPr>
          <w:rFonts w:asciiTheme="majorHAnsi" w:hAnsiTheme="majorHAnsi" w:cstheme="majorHAnsi"/>
          <w:sz w:val="24"/>
          <w:szCs w:val="24"/>
        </w:rPr>
        <w:t>and</w:t>
      </w:r>
      <w:r w:rsidR="004350FD" w:rsidRPr="00641EB7">
        <w:rPr>
          <w:rFonts w:asciiTheme="majorHAnsi" w:hAnsiTheme="majorHAnsi" w:cstheme="majorHAnsi"/>
          <w:sz w:val="24"/>
          <w:szCs w:val="24"/>
        </w:rPr>
        <w:t xml:space="preserve"> </w:t>
      </w:r>
      <w:r w:rsidR="002E7DCD" w:rsidRPr="00641EB7">
        <w:rPr>
          <w:rFonts w:asciiTheme="majorHAnsi" w:hAnsiTheme="majorHAnsi" w:cstheme="majorHAnsi"/>
          <w:sz w:val="24"/>
          <w:szCs w:val="24"/>
        </w:rPr>
        <w:t>semi-structured</w:t>
      </w:r>
      <w:r w:rsidR="00237A5E" w:rsidRPr="00641EB7">
        <w:rPr>
          <w:rFonts w:asciiTheme="majorHAnsi" w:hAnsiTheme="majorHAnsi" w:cstheme="majorHAnsi"/>
          <w:sz w:val="24"/>
          <w:szCs w:val="24"/>
        </w:rPr>
        <w:t xml:space="preserve"> interviews. </w:t>
      </w:r>
      <w:r w:rsidR="004350FD" w:rsidRPr="00641EB7">
        <w:rPr>
          <w:rFonts w:asciiTheme="majorHAnsi" w:hAnsiTheme="majorHAnsi" w:cstheme="majorHAnsi"/>
          <w:sz w:val="24"/>
          <w:szCs w:val="24"/>
        </w:rPr>
        <w:t>F</w:t>
      </w:r>
      <w:r w:rsidR="00237A5E" w:rsidRPr="00641EB7">
        <w:rPr>
          <w:rFonts w:asciiTheme="majorHAnsi" w:hAnsiTheme="majorHAnsi" w:cstheme="majorHAnsi"/>
          <w:sz w:val="24"/>
          <w:szCs w:val="24"/>
        </w:rPr>
        <w:t xml:space="preserve">ive expert </w:t>
      </w:r>
      <w:r w:rsidR="004350FD" w:rsidRPr="00641EB7">
        <w:rPr>
          <w:rFonts w:asciiTheme="majorHAnsi" w:hAnsiTheme="majorHAnsi" w:cstheme="majorHAnsi"/>
          <w:sz w:val="24"/>
          <w:szCs w:val="24"/>
        </w:rPr>
        <w:t xml:space="preserve">aged care </w:t>
      </w:r>
      <w:r w:rsidR="00237A5E" w:rsidRPr="00641EB7">
        <w:rPr>
          <w:rFonts w:asciiTheme="majorHAnsi" w:hAnsiTheme="majorHAnsi" w:cstheme="majorHAnsi"/>
          <w:sz w:val="24"/>
          <w:szCs w:val="24"/>
        </w:rPr>
        <w:t>Registered Nurses in a West Australian setting</w:t>
      </w:r>
      <w:r w:rsidR="004350FD" w:rsidRPr="00641EB7">
        <w:rPr>
          <w:rFonts w:asciiTheme="majorHAnsi" w:hAnsiTheme="majorHAnsi" w:cstheme="majorHAnsi"/>
          <w:sz w:val="24"/>
          <w:szCs w:val="24"/>
        </w:rPr>
        <w:t xml:space="preserve"> engaged in the three iterative Delphi rounds and five graduate</w:t>
      </w:r>
      <w:r w:rsidR="00981FE5" w:rsidRPr="00641EB7">
        <w:rPr>
          <w:rFonts w:asciiTheme="majorHAnsi" w:hAnsiTheme="majorHAnsi" w:cstheme="majorHAnsi"/>
          <w:sz w:val="24"/>
          <w:szCs w:val="24"/>
        </w:rPr>
        <w:t xml:space="preserve"> RN</w:t>
      </w:r>
      <w:r w:rsidR="004350FD" w:rsidRPr="00641EB7">
        <w:rPr>
          <w:rFonts w:asciiTheme="majorHAnsi" w:hAnsiTheme="majorHAnsi" w:cstheme="majorHAnsi"/>
          <w:sz w:val="24"/>
          <w:szCs w:val="24"/>
        </w:rPr>
        <w:t>s were interviewed to confirm the clinical skills and ranking from their perspective.</w:t>
      </w:r>
      <w:r w:rsidR="00B90DD2" w:rsidRPr="00641EB7">
        <w:rPr>
          <w:rFonts w:asciiTheme="majorHAnsi" w:hAnsiTheme="majorHAnsi" w:cstheme="majorHAnsi"/>
          <w:sz w:val="24"/>
          <w:szCs w:val="24"/>
        </w:rPr>
        <w:t xml:space="preserve"> </w:t>
      </w:r>
      <w:r w:rsidR="008D7664" w:rsidRPr="00641EB7">
        <w:rPr>
          <w:rFonts w:asciiTheme="majorHAnsi" w:hAnsiTheme="majorHAnsi" w:cstheme="majorHAnsi"/>
          <w:sz w:val="24"/>
          <w:szCs w:val="24"/>
        </w:rPr>
        <w:t>Quantitative data were</w:t>
      </w:r>
      <w:r w:rsidR="002E2258" w:rsidRPr="00641EB7">
        <w:rPr>
          <w:rFonts w:asciiTheme="majorHAnsi" w:hAnsiTheme="majorHAnsi" w:cstheme="majorHAnsi"/>
          <w:sz w:val="24"/>
          <w:szCs w:val="24"/>
        </w:rPr>
        <w:t xml:space="preserve"> prese</w:t>
      </w:r>
      <w:r w:rsidR="004350FD" w:rsidRPr="00641EB7">
        <w:rPr>
          <w:rFonts w:asciiTheme="majorHAnsi" w:hAnsiTheme="majorHAnsi" w:cstheme="majorHAnsi"/>
          <w:sz w:val="24"/>
          <w:szCs w:val="24"/>
        </w:rPr>
        <w:t xml:space="preserve">nted </w:t>
      </w:r>
      <w:r w:rsidR="00F0577D" w:rsidRPr="00641EB7">
        <w:rPr>
          <w:rFonts w:asciiTheme="majorHAnsi" w:hAnsiTheme="majorHAnsi" w:cstheme="majorHAnsi"/>
          <w:sz w:val="24"/>
          <w:szCs w:val="24"/>
        </w:rPr>
        <w:t>through</w:t>
      </w:r>
      <w:r w:rsidR="002E2258" w:rsidRPr="00641EB7">
        <w:rPr>
          <w:rFonts w:asciiTheme="majorHAnsi" w:hAnsiTheme="majorHAnsi" w:cstheme="majorHAnsi"/>
          <w:sz w:val="24"/>
          <w:szCs w:val="24"/>
        </w:rPr>
        <w:t xml:space="preserve"> descriptive statistics.</w:t>
      </w:r>
      <w:r w:rsidR="00862DE5" w:rsidRPr="00641EB7">
        <w:rPr>
          <w:rFonts w:asciiTheme="majorHAnsi" w:hAnsiTheme="majorHAnsi" w:cstheme="majorHAnsi"/>
          <w:sz w:val="24"/>
          <w:szCs w:val="24"/>
        </w:rPr>
        <w:t xml:space="preserve"> </w:t>
      </w:r>
      <w:r w:rsidR="004350FD" w:rsidRPr="00641EB7">
        <w:rPr>
          <w:rFonts w:asciiTheme="majorHAnsi" w:hAnsiTheme="majorHAnsi" w:cstheme="majorHAnsi"/>
          <w:sz w:val="24"/>
          <w:szCs w:val="24"/>
        </w:rPr>
        <w:t xml:space="preserve">Qualitative data </w:t>
      </w:r>
      <w:r w:rsidR="00862DE5" w:rsidRPr="00641EB7">
        <w:rPr>
          <w:rFonts w:asciiTheme="majorHAnsi" w:hAnsiTheme="majorHAnsi" w:cstheme="majorHAnsi"/>
          <w:sz w:val="24"/>
          <w:szCs w:val="24"/>
        </w:rPr>
        <w:t xml:space="preserve">were analysed using </w:t>
      </w:r>
      <w:r w:rsidR="00DC59D9" w:rsidRPr="00641EB7">
        <w:rPr>
          <w:rFonts w:asciiTheme="majorHAnsi" w:hAnsiTheme="majorHAnsi" w:cstheme="majorHAnsi"/>
          <w:sz w:val="24"/>
          <w:szCs w:val="24"/>
        </w:rPr>
        <w:t>thematic analysis.</w:t>
      </w:r>
    </w:p>
    <w:p w14:paraId="7DE23E80" w14:textId="20C3FA5A" w:rsidR="00C54578" w:rsidRPr="00641EB7" w:rsidRDefault="002C75BB" w:rsidP="00036C79">
      <w:pPr>
        <w:pStyle w:val="EndNoteBibliographyTitle"/>
        <w:jc w:val="left"/>
        <w:rPr>
          <w:rFonts w:asciiTheme="majorHAnsi" w:hAnsiTheme="majorHAnsi" w:cstheme="majorHAnsi"/>
          <w:sz w:val="24"/>
          <w:szCs w:val="24"/>
        </w:rPr>
      </w:pPr>
      <w:r w:rsidRPr="00641EB7">
        <w:rPr>
          <w:rFonts w:asciiTheme="majorHAnsi" w:hAnsiTheme="majorHAnsi" w:cstheme="majorHAnsi"/>
          <w:sz w:val="24"/>
          <w:szCs w:val="24"/>
        </w:rPr>
        <w:t xml:space="preserve">Results. </w:t>
      </w:r>
      <w:r w:rsidR="00DD568B" w:rsidRPr="00641EB7">
        <w:rPr>
          <w:rFonts w:asciiTheme="majorHAnsi" w:hAnsiTheme="majorHAnsi" w:cstheme="majorHAnsi"/>
          <w:sz w:val="24"/>
          <w:szCs w:val="24"/>
        </w:rPr>
        <w:t>Thirty-six (n=</w:t>
      </w:r>
      <w:r w:rsidR="00B90DD2" w:rsidRPr="00641EB7">
        <w:rPr>
          <w:rFonts w:asciiTheme="majorHAnsi" w:hAnsiTheme="majorHAnsi" w:cstheme="majorHAnsi"/>
          <w:sz w:val="24"/>
          <w:szCs w:val="24"/>
        </w:rPr>
        <w:t>36</w:t>
      </w:r>
      <w:r w:rsidR="00DD568B" w:rsidRPr="00641EB7">
        <w:rPr>
          <w:rFonts w:asciiTheme="majorHAnsi" w:hAnsiTheme="majorHAnsi" w:cstheme="majorHAnsi"/>
          <w:sz w:val="24"/>
          <w:szCs w:val="24"/>
        </w:rPr>
        <w:t>)</w:t>
      </w:r>
      <w:r w:rsidR="00B90DD2" w:rsidRPr="00641EB7">
        <w:rPr>
          <w:rFonts w:asciiTheme="majorHAnsi" w:hAnsiTheme="majorHAnsi" w:cstheme="majorHAnsi"/>
          <w:sz w:val="24"/>
          <w:szCs w:val="24"/>
        </w:rPr>
        <w:t xml:space="preserve"> essential clinical skills for the graduate </w:t>
      </w:r>
      <w:r w:rsidR="00301D2F" w:rsidRPr="00641EB7">
        <w:rPr>
          <w:rFonts w:asciiTheme="majorHAnsi" w:hAnsiTheme="majorHAnsi" w:cstheme="majorHAnsi"/>
          <w:sz w:val="24"/>
          <w:szCs w:val="24"/>
        </w:rPr>
        <w:t>registered nurse</w:t>
      </w:r>
      <w:r w:rsidR="00B90DD2" w:rsidRPr="00641EB7">
        <w:rPr>
          <w:rFonts w:asciiTheme="majorHAnsi" w:hAnsiTheme="majorHAnsi" w:cstheme="majorHAnsi"/>
          <w:sz w:val="24"/>
          <w:szCs w:val="24"/>
        </w:rPr>
        <w:t xml:space="preserve"> working in aged care </w:t>
      </w:r>
      <w:r w:rsidR="00301D2F" w:rsidRPr="00641EB7">
        <w:rPr>
          <w:rFonts w:asciiTheme="majorHAnsi" w:hAnsiTheme="majorHAnsi" w:cstheme="majorHAnsi"/>
          <w:sz w:val="24"/>
          <w:szCs w:val="24"/>
        </w:rPr>
        <w:t xml:space="preserve">settings </w:t>
      </w:r>
      <w:r w:rsidR="00B90DD2" w:rsidRPr="00641EB7">
        <w:rPr>
          <w:rFonts w:asciiTheme="majorHAnsi" w:hAnsiTheme="majorHAnsi" w:cstheme="majorHAnsi"/>
          <w:sz w:val="24"/>
          <w:szCs w:val="24"/>
        </w:rPr>
        <w:t xml:space="preserve">were </w:t>
      </w:r>
      <w:r w:rsidR="00237A5E" w:rsidRPr="00641EB7">
        <w:rPr>
          <w:rFonts w:asciiTheme="majorHAnsi" w:hAnsiTheme="majorHAnsi" w:cstheme="majorHAnsi"/>
          <w:sz w:val="24"/>
          <w:szCs w:val="24"/>
        </w:rPr>
        <w:t xml:space="preserve">identified and </w:t>
      </w:r>
      <w:r w:rsidR="00B90DD2" w:rsidRPr="00641EB7">
        <w:rPr>
          <w:rFonts w:asciiTheme="majorHAnsi" w:hAnsiTheme="majorHAnsi" w:cstheme="majorHAnsi"/>
          <w:sz w:val="24"/>
          <w:szCs w:val="24"/>
        </w:rPr>
        <w:t xml:space="preserve">ranked </w:t>
      </w:r>
      <w:r w:rsidR="00237A5E" w:rsidRPr="00641EB7">
        <w:rPr>
          <w:rFonts w:asciiTheme="majorHAnsi" w:hAnsiTheme="majorHAnsi" w:cstheme="majorHAnsi"/>
          <w:sz w:val="24"/>
          <w:szCs w:val="24"/>
        </w:rPr>
        <w:t>by the exper</w:t>
      </w:r>
      <w:r w:rsidR="00685AC3" w:rsidRPr="00641EB7">
        <w:rPr>
          <w:rFonts w:asciiTheme="majorHAnsi" w:hAnsiTheme="majorHAnsi" w:cstheme="majorHAnsi"/>
          <w:sz w:val="24"/>
          <w:szCs w:val="24"/>
        </w:rPr>
        <w:t>ienced aged care RN</w:t>
      </w:r>
      <w:r w:rsidR="00237A5E" w:rsidRPr="00641EB7">
        <w:rPr>
          <w:rFonts w:asciiTheme="majorHAnsi" w:hAnsiTheme="majorHAnsi" w:cstheme="majorHAnsi"/>
          <w:sz w:val="24"/>
          <w:szCs w:val="24"/>
        </w:rPr>
        <w:t>s</w:t>
      </w:r>
      <w:r w:rsidR="00B90DD2" w:rsidRPr="00641EB7">
        <w:rPr>
          <w:rFonts w:asciiTheme="majorHAnsi" w:hAnsiTheme="majorHAnsi" w:cstheme="majorHAnsi"/>
          <w:sz w:val="24"/>
          <w:szCs w:val="24"/>
        </w:rPr>
        <w:t xml:space="preserve">. </w:t>
      </w:r>
      <w:r w:rsidR="00C45171" w:rsidRPr="00641EB7">
        <w:rPr>
          <w:rFonts w:asciiTheme="majorHAnsi" w:hAnsiTheme="majorHAnsi" w:cstheme="majorHAnsi"/>
          <w:sz w:val="24"/>
          <w:szCs w:val="24"/>
        </w:rPr>
        <w:t xml:space="preserve">Graduate RNs supported this list </w:t>
      </w:r>
      <w:r w:rsidR="00B90DD2" w:rsidRPr="00641EB7">
        <w:rPr>
          <w:rFonts w:asciiTheme="majorHAnsi" w:hAnsiTheme="majorHAnsi" w:cstheme="majorHAnsi"/>
          <w:sz w:val="24"/>
          <w:szCs w:val="24"/>
        </w:rPr>
        <w:t xml:space="preserve">of essential clinical skills </w:t>
      </w:r>
      <w:r w:rsidR="00D4177D" w:rsidRPr="00641EB7">
        <w:rPr>
          <w:rFonts w:asciiTheme="majorHAnsi" w:hAnsiTheme="majorHAnsi" w:cstheme="majorHAnsi"/>
          <w:sz w:val="24"/>
          <w:szCs w:val="24"/>
        </w:rPr>
        <w:t xml:space="preserve">on commencement and identified </w:t>
      </w:r>
      <w:r w:rsidR="00B90DD2" w:rsidRPr="00641EB7">
        <w:rPr>
          <w:rFonts w:asciiTheme="majorHAnsi" w:hAnsiTheme="majorHAnsi" w:cstheme="majorHAnsi"/>
          <w:sz w:val="24"/>
          <w:szCs w:val="24"/>
        </w:rPr>
        <w:t xml:space="preserve">palliative care </w:t>
      </w:r>
      <w:r w:rsidR="005F7B24" w:rsidRPr="00641EB7">
        <w:rPr>
          <w:rFonts w:asciiTheme="majorHAnsi" w:hAnsiTheme="majorHAnsi" w:cstheme="majorHAnsi"/>
          <w:sz w:val="24"/>
          <w:szCs w:val="24"/>
        </w:rPr>
        <w:t xml:space="preserve">as an additional </w:t>
      </w:r>
      <w:r w:rsidR="00DD568B" w:rsidRPr="00641EB7">
        <w:rPr>
          <w:rFonts w:asciiTheme="majorHAnsi" w:hAnsiTheme="majorHAnsi" w:cstheme="majorHAnsi"/>
          <w:sz w:val="24"/>
          <w:szCs w:val="24"/>
        </w:rPr>
        <w:t>skill</w:t>
      </w:r>
      <w:r w:rsidR="005F7B24" w:rsidRPr="00641EB7">
        <w:rPr>
          <w:rFonts w:asciiTheme="majorHAnsi" w:hAnsiTheme="majorHAnsi" w:cstheme="majorHAnsi"/>
          <w:sz w:val="24"/>
          <w:szCs w:val="24"/>
        </w:rPr>
        <w:t xml:space="preserve"> required by graduate RNs working in aged care.</w:t>
      </w:r>
      <w:r w:rsidR="00B90DD2" w:rsidRPr="00641EB7">
        <w:rPr>
          <w:rFonts w:asciiTheme="majorHAnsi" w:hAnsiTheme="majorHAnsi" w:cstheme="majorHAnsi"/>
          <w:sz w:val="24"/>
          <w:szCs w:val="24"/>
        </w:rPr>
        <w:t xml:space="preserve"> </w:t>
      </w:r>
    </w:p>
    <w:p w14:paraId="0606E9BE" w14:textId="77777777" w:rsidR="00CF31BC" w:rsidRPr="00641EB7" w:rsidRDefault="00CF31BC" w:rsidP="00036C79">
      <w:pPr>
        <w:pStyle w:val="EndNoteBibliographyTitle"/>
        <w:jc w:val="left"/>
        <w:rPr>
          <w:rFonts w:asciiTheme="majorHAnsi" w:hAnsiTheme="majorHAnsi" w:cstheme="majorHAnsi"/>
          <w:sz w:val="24"/>
          <w:szCs w:val="24"/>
        </w:rPr>
      </w:pPr>
    </w:p>
    <w:p w14:paraId="27121DEE" w14:textId="3598E88B" w:rsidR="0099625A" w:rsidRPr="00641EB7" w:rsidRDefault="002C75BB" w:rsidP="00036C79">
      <w:pPr>
        <w:pStyle w:val="EndNoteBibliographyTitle"/>
        <w:jc w:val="left"/>
        <w:rPr>
          <w:rFonts w:asciiTheme="majorHAnsi" w:hAnsiTheme="majorHAnsi" w:cstheme="majorHAnsi"/>
          <w:sz w:val="24"/>
          <w:szCs w:val="24"/>
        </w:rPr>
      </w:pPr>
      <w:r w:rsidRPr="00641EB7">
        <w:rPr>
          <w:rFonts w:asciiTheme="majorHAnsi" w:hAnsiTheme="majorHAnsi" w:cstheme="majorHAnsi"/>
          <w:sz w:val="24"/>
          <w:szCs w:val="24"/>
        </w:rPr>
        <w:t>Conclusion</w:t>
      </w:r>
      <w:r w:rsidR="00D03286">
        <w:rPr>
          <w:rFonts w:asciiTheme="majorHAnsi" w:hAnsiTheme="majorHAnsi" w:cstheme="majorHAnsi"/>
          <w:sz w:val="24"/>
          <w:szCs w:val="24"/>
        </w:rPr>
        <w:t>:</w:t>
      </w:r>
      <w:r w:rsidR="00E05E4A" w:rsidRPr="00641EB7">
        <w:rPr>
          <w:rFonts w:asciiTheme="majorHAnsi" w:hAnsiTheme="majorHAnsi" w:cstheme="majorHAnsi"/>
          <w:sz w:val="24"/>
          <w:szCs w:val="24"/>
        </w:rPr>
        <w:t xml:space="preserve"> </w:t>
      </w:r>
      <w:r w:rsidR="00AB5C7B" w:rsidRPr="00641EB7">
        <w:rPr>
          <w:rFonts w:asciiTheme="majorHAnsi" w:hAnsiTheme="majorHAnsi" w:cstheme="majorHAnsi"/>
          <w:sz w:val="24"/>
          <w:szCs w:val="24"/>
        </w:rPr>
        <w:t xml:space="preserve">The derived essential skills offer aged </w:t>
      </w:r>
      <w:r w:rsidRPr="00641EB7">
        <w:rPr>
          <w:rFonts w:asciiTheme="majorHAnsi" w:hAnsiTheme="majorHAnsi" w:cstheme="majorHAnsi"/>
          <w:sz w:val="24"/>
          <w:szCs w:val="24"/>
        </w:rPr>
        <w:t xml:space="preserve">care a </w:t>
      </w:r>
      <w:r w:rsidR="009C6EBC" w:rsidRPr="00641EB7">
        <w:rPr>
          <w:rFonts w:asciiTheme="majorHAnsi" w:hAnsiTheme="majorHAnsi" w:cstheme="majorHAnsi"/>
          <w:sz w:val="24"/>
          <w:szCs w:val="24"/>
        </w:rPr>
        <w:t>guided approach to ensure that graduate RNs are work-ready, safe practitioners and supported to work independently.</w:t>
      </w:r>
    </w:p>
    <w:p w14:paraId="7325772F" w14:textId="77777777" w:rsidR="0099625A" w:rsidRPr="00641EB7" w:rsidRDefault="0099625A" w:rsidP="00036C79">
      <w:pPr>
        <w:pStyle w:val="EndNoteBibliographyTitle"/>
        <w:jc w:val="left"/>
        <w:rPr>
          <w:rFonts w:asciiTheme="majorHAnsi" w:hAnsiTheme="majorHAnsi" w:cstheme="majorHAnsi"/>
          <w:sz w:val="24"/>
          <w:szCs w:val="24"/>
        </w:rPr>
      </w:pPr>
    </w:p>
    <w:p w14:paraId="5361850E" w14:textId="7A627465" w:rsidR="00B90DD2" w:rsidRDefault="002C75BB" w:rsidP="00036C79">
      <w:pPr>
        <w:pStyle w:val="EndNoteBibliographyTitle"/>
        <w:jc w:val="left"/>
        <w:rPr>
          <w:rFonts w:asciiTheme="majorHAnsi" w:hAnsiTheme="majorHAnsi" w:cstheme="majorHAnsi"/>
          <w:sz w:val="24"/>
          <w:szCs w:val="24"/>
        </w:rPr>
      </w:pPr>
      <w:r w:rsidRPr="00641EB7">
        <w:rPr>
          <w:rFonts w:asciiTheme="majorHAnsi" w:hAnsiTheme="majorHAnsi" w:cstheme="majorHAnsi"/>
          <w:sz w:val="24"/>
          <w:szCs w:val="24"/>
        </w:rPr>
        <w:t>Impl</w:t>
      </w:r>
      <w:r w:rsidR="00D03286">
        <w:rPr>
          <w:rFonts w:asciiTheme="majorHAnsi" w:hAnsiTheme="majorHAnsi" w:cstheme="majorHAnsi"/>
          <w:sz w:val="24"/>
          <w:szCs w:val="24"/>
        </w:rPr>
        <w:t>i</w:t>
      </w:r>
      <w:r w:rsidRPr="00641EB7">
        <w:rPr>
          <w:rFonts w:asciiTheme="majorHAnsi" w:hAnsiTheme="majorHAnsi" w:cstheme="majorHAnsi"/>
          <w:sz w:val="24"/>
          <w:szCs w:val="24"/>
        </w:rPr>
        <w:t>cations for practice</w:t>
      </w:r>
      <w:r w:rsidR="00D03286">
        <w:rPr>
          <w:rFonts w:asciiTheme="majorHAnsi" w:hAnsiTheme="majorHAnsi" w:cstheme="majorHAnsi"/>
          <w:sz w:val="24"/>
          <w:szCs w:val="24"/>
        </w:rPr>
        <w:t>:</w:t>
      </w:r>
      <w:r w:rsidRPr="00641EB7">
        <w:rPr>
          <w:rFonts w:asciiTheme="majorHAnsi" w:hAnsiTheme="majorHAnsi" w:cstheme="majorHAnsi"/>
          <w:sz w:val="24"/>
          <w:szCs w:val="24"/>
        </w:rPr>
        <w:t xml:space="preserve"> The</w:t>
      </w:r>
      <w:r>
        <w:rPr>
          <w:rFonts w:asciiTheme="majorHAnsi" w:hAnsiTheme="majorHAnsi" w:cstheme="majorHAnsi"/>
          <w:sz w:val="24"/>
          <w:szCs w:val="24"/>
        </w:rPr>
        <w:t xml:space="preserve"> study recommends the essential clinical skills for graduate nurses transitioning in their role as RNs in aged care that will support safe, quality clinical care.</w:t>
      </w:r>
      <w:r w:rsidR="000F1EC5">
        <w:rPr>
          <w:rFonts w:asciiTheme="majorHAnsi" w:hAnsiTheme="majorHAnsi" w:cstheme="majorHAnsi"/>
          <w:sz w:val="24"/>
          <w:szCs w:val="24"/>
        </w:rPr>
        <w:t xml:space="preserve"> </w:t>
      </w:r>
      <w:r w:rsidR="00464726">
        <w:rPr>
          <w:rFonts w:asciiTheme="majorHAnsi" w:hAnsiTheme="majorHAnsi" w:cstheme="majorHAnsi"/>
          <w:sz w:val="24"/>
          <w:szCs w:val="24"/>
        </w:rPr>
        <w:t xml:space="preserve"> </w:t>
      </w:r>
    </w:p>
    <w:p w14:paraId="74DEAC80" w14:textId="1D8C9F17" w:rsidR="00E05E4A" w:rsidRDefault="00E05E4A" w:rsidP="00036C79">
      <w:pPr>
        <w:pStyle w:val="EndNoteBibliographyTitle"/>
        <w:jc w:val="left"/>
        <w:rPr>
          <w:rFonts w:asciiTheme="majorHAnsi" w:hAnsiTheme="majorHAnsi" w:cstheme="majorHAnsi"/>
          <w:sz w:val="24"/>
          <w:szCs w:val="24"/>
        </w:rPr>
      </w:pPr>
    </w:p>
    <w:p w14:paraId="47A3866E" w14:textId="4BCABFE2" w:rsidR="002A42ED" w:rsidRPr="000A1221" w:rsidRDefault="002C75BB" w:rsidP="00036C79">
      <w:pPr>
        <w:pStyle w:val="EndNoteBibliographyTitle"/>
        <w:jc w:val="left"/>
        <w:rPr>
          <w:rFonts w:asciiTheme="majorHAnsi" w:hAnsiTheme="majorHAnsi" w:cstheme="majorHAnsi"/>
          <w:b/>
          <w:bCs/>
          <w:sz w:val="24"/>
          <w:szCs w:val="24"/>
        </w:rPr>
      </w:pPr>
      <w:r w:rsidRPr="000A1221">
        <w:rPr>
          <w:rFonts w:asciiTheme="majorHAnsi" w:hAnsiTheme="majorHAnsi" w:cstheme="majorHAnsi"/>
          <w:b/>
          <w:bCs/>
          <w:sz w:val="24"/>
          <w:szCs w:val="24"/>
        </w:rPr>
        <w:t>Biography:</w:t>
      </w:r>
    </w:p>
    <w:p w14:paraId="35D5CD95" w14:textId="3560FBCF" w:rsidR="00D97617" w:rsidRPr="0053057A" w:rsidRDefault="002C75BB" w:rsidP="000A1221">
      <w:pPr>
        <w:pStyle w:val="EndNoteBibliographyTitle"/>
        <w:jc w:val="left"/>
        <w:rPr>
          <w:rFonts w:asciiTheme="majorHAnsi" w:hAnsiTheme="majorHAnsi" w:cstheme="majorHAnsi"/>
          <w:sz w:val="24"/>
          <w:szCs w:val="24"/>
          <w:lang w:val="en-AU"/>
        </w:rPr>
      </w:pPr>
      <w:r>
        <w:rPr>
          <w:rFonts w:asciiTheme="majorHAnsi" w:hAnsiTheme="majorHAnsi" w:cstheme="majorHAnsi"/>
          <w:sz w:val="24"/>
          <w:szCs w:val="24"/>
        </w:rPr>
        <w:t>Diane Piper is a Registered Nurse</w:t>
      </w:r>
      <w:r w:rsidR="00A96300">
        <w:rPr>
          <w:rFonts w:asciiTheme="majorHAnsi" w:hAnsiTheme="majorHAnsi" w:cstheme="majorHAnsi"/>
          <w:sz w:val="24"/>
          <w:szCs w:val="24"/>
        </w:rPr>
        <w:t>, c</w:t>
      </w:r>
      <w:r w:rsidR="00A96300" w:rsidRPr="0053057A">
        <w:rPr>
          <w:rFonts w:asciiTheme="majorHAnsi" w:hAnsiTheme="majorHAnsi" w:cstheme="majorHAnsi"/>
          <w:sz w:val="24"/>
          <w:szCs w:val="24"/>
          <w:lang w:val="en-AU"/>
        </w:rPr>
        <w:t>urrently serving as a Clinical Nurse Consultant at Southern Cross Care</w:t>
      </w:r>
      <w:r w:rsidR="000E6534">
        <w:rPr>
          <w:rFonts w:asciiTheme="majorHAnsi" w:hAnsiTheme="majorHAnsi" w:cstheme="majorHAnsi"/>
          <w:sz w:val="24"/>
          <w:szCs w:val="24"/>
          <w:lang w:val="en-AU"/>
        </w:rPr>
        <w:t xml:space="preserve">, </w:t>
      </w:r>
      <w:r w:rsidR="00504012">
        <w:rPr>
          <w:rFonts w:asciiTheme="majorHAnsi" w:hAnsiTheme="majorHAnsi" w:cstheme="majorHAnsi"/>
          <w:sz w:val="24"/>
          <w:szCs w:val="24"/>
          <w:lang w:val="en-AU"/>
        </w:rPr>
        <w:t>and has</w:t>
      </w:r>
      <w:r w:rsidR="000E6534" w:rsidRPr="000E6534">
        <w:rPr>
          <w:rFonts w:asciiTheme="majorHAnsi" w:hAnsiTheme="majorHAnsi" w:cstheme="majorHAnsi"/>
          <w:sz w:val="24"/>
          <w:szCs w:val="24"/>
          <w:lang w:val="en-AU"/>
        </w:rPr>
        <w:t xml:space="preserve"> </w:t>
      </w:r>
      <w:r w:rsidR="000E6534" w:rsidRPr="0053057A">
        <w:rPr>
          <w:rFonts w:asciiTheme="majorHAnsi" w:hAnsiTheme="majorHAnsi" w:cstheme="majorHAnsi"/>
          <w:sz w:val="24"/>
          <w:szCs w:val="24"/>
          <w:lang w:val="en-AU"/>
        </w:rPr>
        <w:t xml:space="preserve">over ten years of experience in healthcare education and training. Her expertise spans private hospitals, aged care, and disability services across metropolitan and regional Western Australia. </w:t>
      </w:r>
      <w:r w:rsidR="00A96300">
        <w:rPr>
          <w:rFonts w:asciiTheme="majorHAnsi" w:hAnsiTheme="majorHAnsi" w:cstheme="majorHAnsi"/>
          <w:sz w:val="24"/>
          <w:szCs w:val="24"/>
          <w:lang w:val="en-AU"/>
        </w:rPr>
        <w:t xml:space="preserve"> </w:t>
      </w:r>
      <w:r w:rsidRPr="0053057A">
        <w:rPr>
          <w:rFonts w:asciiTheme="majorHAnsi" w:hAnsiTheme="majorHAnsi" w:cstheme="majorHAnsi"/>
          <w:sz w:val="24"/>
          <w:szCs w:val="24"/>
          <w:lang w:val="en-AU"/>
        </w:rPr>
        <w:t xml:space="preserve">Diane is passionate about fostering professional development and enhancing the quality of care through effective </w:t>
      </w:r>
      <w:r w:rsidR="00A111A1">
        <w:rPr>
          <w:rFonts w:asciiTheme="majorHAnsi" w:hAnsiTheme="majorHAnsi" w:cstheme="majorHAnsi"/>
          <w:sz w:val="24"/>
          <w:szCs w:val="24"/>
          <w:lang w:val="en-AU"/>
        </w:rPr>
        <w:t xml:space="preserve">support, </w:t>
      </w:r>
      <w:r w:rsidRPr="0053057A">
        <w:rPr>
          <w:rFonts w:asciiTheme="majorHAnsi" w:hAnsiTheme="majorHAnsi" w:cstheme="majorHAnsi"/>
          <w:sz w:val="24"/>
          <w:szCs w:val="24"/>
          <w:lang w:val="en-AU"/>
        </w:rPr>
        <w:t>education</w:t>
      </w:r>
      <w:r w:rsidR="00A111A1">
        <w:rPr>
          <w:rFonts w:asciiTheme="majorHAnsi" w:hAnsiTheme="majorHAnsi" w:cstheme="majorHAnsi"/>
          <w:sz w:val="24"/>
          <w:szCs w:val="24"/>
          <w:lang w:val="en-AU"/>
        </w:rPr>
        <w:t xml:space="preserve"> and training</w:t>
      </w:r>
      <w:r w:rsidRPr="0053057A">
        <w:rPr>
          <w:rFonts w:asciiTheme="majorHAnsi" w:hAnsiTheme="majorHAnsi" w:cstheme="majorHAnsi"/>
          <w:sz w:val="24"/>
          <w:szCs w:val="24"/>
          <w:lang w:val="en-AU"/>
        </w:rPr>
        <w:t>.</w:t>
      </w:r>
    </w:p>
    <w:p w14:paraId="438C0D0F" w14:textId="57818CF1" w:rsidR="00A96300" w:rsidRPr="0053057A" w:rsidRDefault="002C75BB" w:rsidP="000A1221">
      <w:pPr>
        <w:pStyle w:val="EndNoteBibliographyTitle"/>
        <w:jc w:val="left"/>
        <w:rPr>
          <w:rFonts w:asciiTheme="majorHAnsi" w:hAnsiTheme="majorHAnsi" w:cstheme="majorHAnsi"/>
          <w:sz w:val="24"/>
          <w:szCs w:val="24"/>
          <w:lang w:val="en-AU"/>
        </w:rPr>
      </w:pPr>
      <w:r w:rsidRPr="0053057A">
        <w:rPr>
          <w:rFonts w:asciiTheme="majorHAnsi" w:hAnsiTheme="majorHAnsi" w:cstheme="majorHAnsi"/>
          <w:sz w:val="24"/>
          <w:szCs w:val="24"/>
          <w:lang w:val="en-AU"/>
        </w:rPr>
        <w:t xml:space="preserve">In her current role at Southern Cross Care, Diane collaborates closely with quality teams to implement evidence-based, person-centred care aligned with Aged Care standards. She plays a pivotal role in mentoring Clinical Nurse Managers and Registered Nurses, equipping them with the skills necessary for safe and effective practice. </w:t>
      </w:r>
    </w:p>
    <w:p w14:paraId="4A7684BF" w14:textId="62F32474" w:rsidR="00F826CA" w:rsidRPr="0053057A" w:rsidRDefault="002C75BB" w:rsidP="000A1221">
      <w:pPr>
        <w:pStyle w:val="EndNoteBibliographyTitle"/>
        <w:jc w:val="left"/>
        <w:rPr>
          <w:rFonts w:asciiTheme="majorHAnsi" w:hAnsiTheme="majorHAnsi" w:cstheme="majorHAnsi"/>
          <w:sz w:val="24"/>
          <w:szCs w:val="24"/>
          <w:lang w:val="en-AU"/>
        </w:rPr>
      </w:pPr>
      <w:r w:rsidRPr="0053057A">
        <w:rPr>
          <w:rFonts w:asciiTheme="majorHAnsi" w:hAnsiTheme="majorHAnsi" w:cstheme="majorHAnsi"/>
          <w:sz w:val="24"/>
          <w:szCs w:val="24"/>
          <w:lang w:val="en-AU"/>
        </w:rPr>
        <w:t xml:space="preserve"> </w:t>
      </w:r>
    </w:p>
    <w:p w14:paraId="1DF090EE" w14:textId="3FCF7E29" w:rsidR="0003719E" w:rsidRDefault="002C75BB" w:rsidP="000A1221">
      <w:pPr>
        <w:pStyle w:val="EndNoteBibliographyTitle"/>
        <w:jc w:val="left"/>
        <w:rPr>
          <w:rFonts w:asciiTheme="majorHAnsi" w:hAnsiTheme="majorHAnsi" w:cstheme="majorHAnsi"/>
          <w:sz w:val="24"/>
          <w:szCs w:val="24"/>
        </w:rPr>
      </w:pPr>
      <w:r w:rsidRPr="0053057A">
        <w:rPr>
          <w:rFonts w:asciiTheme="majorHAnsi" w:hAnsiTheme="majorHAnsi" w:cstheme="majorHAnsi"/>
          <w:sz w:val="24"/>
          <w:szCs w:val="24"/>
          <w:lang w:val="en-AU"/>
        </w:rPr>
        <w:t xml:space="preserve">Previously, as a Clinical Education Specialist, Diane coordinated the development and delivery of clinical education programs tailored to the specific needs of staff in residential aged care and </w:t>
      </w:r>
      <w:r w:rsidRPr="0053057A">
        <w:rPr>
          <w:rFonts w:asciiTheme="majorHAnsi" w:hAnsiTheme="majorHAnsi" w:cstheme="majorHAnsi"/>
          <w:sz w:val="24"/>
          <w:szCs w:val="24"/>
          <w:lang w:val="en-AU"/>
        </w:rPr>
        <w:lastRenderedPageBreak/>
        <w:t>mental health. She was instrumental in establishing a graduate nurse program and has developed numerous educational resources to enhance staff competency.</w:t>
      </w:r>
    </w:p>
    <w:p w14:paraId="48D3DBA5" w14:textId="0558D3BA" w:rsidR="000A1221" w:rsidRDefault="002C75BB" w:rsidP="000A1221">
      <w:pPr>
        <w:pStyle w:val="EndNoteBibliographyTitle"/>
        <w:jc w:val="left"/>
        <w:rPr>
          <w:rFonts w:asciiTheme="majorHAnsi" w:hAnsiTheme="majorHAnsi" w:cstheme="majorHAnsi"/>
          <w:b/>
          <w:bCs/>
          <w:sz w:val="24"/>
          <w:szCs w:val="24"/>
        </w:rPr>
      </w:pPr>
      <w:r w:rsidRPr="0053057A">
        <w:rPr>
          <w:rFonts w:asciiTheme="majorHAnsi" w:hAnsiTheme="majorHAnsi" w:cstheme="majorHAnsi"/>
          <w:sz w:val="24"/>
          <w:szCs w:val="24"/>
          <w:lang w:val="en-AU"/>
        </w:rPr>
        <w:t xml:space="preserve">Diane Piper’s extensive experience and passion for nursing education make her a valued contributor to the field of healthcare, as she continues to empower professionals </w:t>
      </w:r>
      <w:r w:rsidR="0053057A" w:rsidRPr="0053057A">
        <w:rPr>
          <w:rFonts w:asciiTheme="majorHAnsi" w:hAnsiTheme="majorHAnsi" w:cstheme="majorHAnsi"/>
          <w:sz w:val="24"/>
          <w:szCs w:val="24"/>
          <w:lang w:val="en-AU"/>
        </w:rPr>
        <w:t>to achieve their full potential and enhance patient care.</w:t>
      </w:r>
      <w:r w:rsidR="00425698">
        <w:rPr>
          <w:rFonts w:asciiTheme="majorHAnsi" w:hAnsiTheme="majorHAnsi" w:cstheme="majorHAnsi"/>
          <w:sz w:val="24"/>
          <w:szCs w:val="24"/>
          <w:lang w:val="en-AU"/>
        </w:rPr>
        <w:t xml:space="preserve"> This has been evidenced by her recent publica</w:t>
      </w:r>
      <w:r>
        <w:rPr>
          <w:rFonts w:asciiTheme="majorHAnsi" w:hAnsiTheme="majorHAnsi" w:cstheme="majorHAnsi"/>
          <w:sz w:val="24"/>
          <w:szCs w:val="24"/>
          <w:lang w:val="en-AU"/>
        </w:rPr>
        <w:t xml:space="preserve">tion </w:t>
      </w:r>
      <w:r w:rsidRPr="000A1221">
        <w:rPr>
          <w:rFonts w:asciiTheme="majorHAnsi" w:hAnsiTheme="majorHAnsi" w:cstheme="majorHAnsi"/>
          <w:sz w:val="24"/>
          <w:szCs w:val="24"/>
          <w:lang w:val="en-AU"/>
        </w:rPr>
        <w:t>titled “</w:t>
      </w:r>
      <w:r w:rsidRPr="000A1221">
        <w:rPr>
          <w:rFonts w:asciiTheme="majorHAnsi" w:hAnsiTheme="majorHAnsi" w:cstheme="majorHAnsi"/>
          <w:sz w:val="24"/>
          <w:szCs w:val="24"/>
        </w:rPr>
        <w:t>Preparing Graduate Registered Nurses for Independence in Aged Care”.</w:t>
      </w:r>
    </w:p>
    <w:p w14:paraId="5D1CE22A" w14:textId="77777777" w:rsidR="0053057A" w:rsidRDefault="0053057A" w:rsidP="00036C79">
      <w:pPr>
        <w:pStyle w:val="EndNoteBibliographyTitle"/>
        <w:jc w:val="left"/>
        <w:rPr>
          <w:rFonts w:asciiTheme="majorHAnsi" w:hAnsiTheme="majorHAnsi" w:cstheme="majorHAnsi"/>
          <w:sz w:val="24"/>
          <w:szCs w:val="24"/>
          <w:lang w:val="en-AU"/>
        </w:rPr>
      </w:pPr>
    </w:p>
    <w:p w14:paraId="6BE730D7" w14:textId="007B5ABB" w:rsidR="001E7C71" w:rsidRPr="002A6D95" w:rsidRDefault="002C75BB" w:rsidP="00036C79">
      <w:pPr>
        <w:pStyle w:val="EndNoteBibliographyTitle"/>
        <w:jc w:val="left"/>
        <w:rPr>
          <w:rFonts w:asciiTheme="majorHAnsi" w:hAnsiTheme="majorHAnsi" w:cstheme="majorHAnsi"/>
          <w:b/>
          <w:bCs/>
          <w:sz w:val="24"/>
          <w:szCs w:val="24"/>
          <w:lang w:val="en-AU"/>
        </w:rPr>
      </w:pPr>
      <w:r w:rsidRPr="002A6D95">
        <w:rPr>
          <w:rFonts w:asciiTheme="majorHAnsi" w:hAnsiTheme="majorHAnsi" w:cstheme="majorHAnsi"/>
          <w:b/>
          <w:bCs/>
          <w:sz w:val="24"/>
          <w:szCs w:val="24"/>
          <w:lang w:val="en-AU"/>
        </w:rPr>
        <w:t>About Research Topic:</w:t>
      </w:r>
    </w:p>
    <w:p w14:paraId="1E0DDCC9" w14:textId="046324AC" w:rsidR="001E7C71" w:rsidRDefault="002C75BB" w:rsidP="00036C79">
      <w:pPr>
        <w:pStyle w:val="EndNoteBibliographyTitle"/>
        <w:jc w:val="left"/>
        <w:rPr>
          <w:rFonts w:asciiTheme="majorHAnsi" w:hAnsiTheme="majorHAnsi" w:cstheme="majorHAnsi"/>
          <w:sz w:val="24"/>
          <w:szCs w:val="24"/>
          <w:lang w:val="en-AU"/>
        </w:rPr>
      </w:pPr>
      <w:r>
        <w:rPr>
          <w:rFonts w:asciiTheme="majorHAnsi" w:hAnsiTheme="majorHAnsi" w:cstheme="majorHAnsi"/>
          <w:sz w:val="24"/>
          <w:szCs w:val="24"/>
          <w:lang w:val="en-AU"/>
        </w:rPr>
        <w:t>T</w:t>
      </w:r>
      <w:r w:rsidRPr="00110F3B">
        <w:rPr>
          <w:rFonts w:asciiTheme="majorHAnsi" w:hAnsiTheme="majorHAnsi" w:cstheme="majorHAnsi"/>
          <w:sz w:val="24"/>
          <w:szCs w:val="24"/>
          <w:lang w:val="en-AU"/>
        </w:rPr>
        <w:t xml:space="preserve">his research significantly advances the field of gerontology by addressing a critical gap in understanding the specific skillset required by graduate registered nurses (RNs) working with older adults who have complex health needs. While the challenges in providing care for this demographic are well-documented, this study uniquely identifies and ranks the essential clinical skills that new graduate RNs must possess to ensure quality and safe care in aged care settings. The implications of these findings are </w:t>
      </w:r>
      <w:r w:rsidRPr="00110F3B">
        <w:rPr>
          <w:rFonts w:asciiTheme="majorHAnsi" w:hAnsiTheme="majorHAnsi" w:cstheme="majorHAnsi"/>
          <w:sz w:val="24"/>
          <w:szCs w:val="24"/>
          <w:lang w:val="en-AU"/>
        </w:rPr>
        <w:t>profound; they underscore the necessity for graduate nurses to be adequately prepared and exhibit a degree of independence in performing essential skills. This knowledge will be invaluable for managers of graduate nurse programs and educational institutions, as it highlights the specific competencies needed for effective aged care nursing. Furthermore, the findings can influence policy and practice by advocating for the integration of these essential clinical skills into nursing curricula and orientation pr</w:t>
      </w:r>
      <w:r w:rsidRPr="00110F3B">
        <w:rPr>
          <w:rFonts w:asciiTheme="majorHAnsi" w:hAnsiTheme="majorHAnsi" w:cstheme="majorHAnsi"/>
          <w:sz w:val="24"/>
          <w:szCs w:val="24"/>
          <w:lang w:val="en-AU"/>
        </w:rPr>
        <w:t>ograms, thereby enhancing graduates' confidence and preparedness for real-world challenges in aged care. Ultimately, this research not only informs educational practices but also supports the establishment of policies that prioritize the readiness of nursing graduates to deliver high-quality care to older populations.</w:t>
      </w:r>
    </w:p>
    <w:p w14:paraId="6C03A9B0" w14:textId="77777777" w:rsidR="00641EB7" w:rsidRDefault="00641EB7" w:rsidP="00036C79">
      <w:pPr>
        <w:pStyle w:val="EndNoteBibliographyTitle"/>
        <w:jc w:val="left"/>
        <w:rPr>
          <w:rFonts w:asciiTheme="majorHAnsi" w:hAnsiTheme="majorHAnsi" w:cstheme="majorHAnsi"/>
          <w:sz w:val="24"/>
          <w:szCs w:val="24"/>
          <w:lang w:val="en-AU"/>
        </w:rPr>
      </w:pPr>
    </w:p>
    <w:p w14:paraId="663156B1" w14:textId="46E6960C" w:rsidR="00641EB7" w:rsidRPr="002A6D95" w:rsidRDefault="002C75BB" w:rsidP="00036C79">
      <w:pPr>
        <w:pStyle w:val="EndNoteBibliographyTitle"/>
        <w:jc w:val="left"/>
        <w:rPr>
          <w:rFonts w:asciiTheme="majorHAnsi" w:hAnsiTheme="majorHAnsi" w:cstheme="majorHAnsi"/>
          <w:b/>
          <w:bCs/>
          <w:sz w:val="24"/>
          <w:szCs w:val="24"/>
          <w:lang w:val="en-AU"/>
        </w:rPr>
      </w:pPr>
      <w:r w:rsidRPr="002A6D95">
        <w:rPr>
          <w:rFonts w:asciiTheme="majorHAnsi" w:hAnsiTheme="majorHAnsi" w:cstheme="majorHAnsi"/>
          <w:b/>
          <w:bCs/>
          <w:sz w:val="24"/>
          <w:szCs w:val="24"/>
          <w:lang w:val="en-AU"/>
        </w:rPr>
        <w:t>References</w:t>
      </w:r>
      <w:r w:rsidR="002A6D95" w:rsidRPr="002A6D95">
        <w:rPr>
          <w:rFonts w:asciiTheme="majorHAnsi" w:hAnsiTheme="majorHAnsi" w:cstheme="majorHAnsi"/>
          <w:b/>
          <w:bCs/>
          <w:sz w:val="24"/>
          <w:szCs w:val="24"/>
          <w:lang w:val="en-AU"/>
        </w:rPr>
        <w:t>:</w:t>
      </w:r>
    </w:p>
    <w:p w14:paraId="7D40D40A" w14:textId="77777777" w:rsidR="00E44228" w:rsidRDefault="00E44228" w:rsidP="00036C79">
      <w:pPr>
        <w:pStyle w:val="EndNoteBibliographyTitle"/>
        <w:jc w:val="left"/>
        <w:rPr>
          <w:rFonts w:asciiTheme="majorHAnsi" w:hAnsiTheme="majorHAnsi" w:cstheme="majorHAnsi"/>
          <w:sz w:val="24"/>
          <w:szCs w:val="24"/>
          <w:lang w:val="en-AU"/>
        </w:rPr>
      </w:pPr>
    </w:p>
    <w:p w14:paraId="203E0685" w14:textId="7F02C51B" w:rsidR="009E31D5" w:rsidRDefault="002C75BB" w:rsidP="00083408">
      <w:pPr>
        <w:pStyle w:val="EndNoteBibliographyTitle"/>
        <w:numPr>
          <w:ilvl w:val="0"/>
          <w:numId w:val="16"/>
        </w:numPr>
        <w:ind w:left="284" w:hanging="284"/>
        <w:jc w:val="left"/>
        <w:rPr>
          <w:rFonts w:asciiTheme="majorHAnsi" w:hAnsiTheme="majorHAnsi" w:cstheme="majorHAnsi"/>
          <w:sz w:val="24"/>
          <w:szCs w:val="24"/>
        </w:rPr>
      </w:pPr>
      <w:r w:rsidRPr="009E31D5">
        <w:rPr>
          <w:rFonts w:asciiTheme="majorHAnsi" w:hAnsiTheme="majorHAnsi" w:cstheme="majorHAnsi"/>
          <w:sz w:val="24"/>
          <w:szCs w:val="24"/>
        </w:rPr>
        <w:t xml:space="preserve">Aged Care Quality and Safety Commission. (2023). 24/7 registered nurse coverage and care minutes in residential aged care. </w:t>
      </w:r>
      <w:hyperlink r:id="rId6" w:history="1">
        <w:r w:rsidR="00992976" w:rsidRPr="006D75E8">
          <w:rPr>
            <w:rStyle w:val="Hyperlink"/>
            <w:rFonts w:asciiTheme="majorHAnsi" w:hAnsiTheme="majorHAnsi" w:cstheme="majorHAnsi"/>
            <w:sz w:val="24"/>
            <w:szCs w:val="24"/>
          </w:rPr>
          <w:t>https://www.agedcarequality.gov.au/sites/default/files/media/fact-sheet-for-providers-registered-nurse-coverage-and-care-minutes-june-2023.pdf</w:t>
        </w:r>
      </w:hyperlink>
    </w:p>
    <w:p w14:paraId="7F033401" w14:textId="001656D2" w:rsidR="00992976" w:rsidRDefault="002C75BB" w:rsidP="00083408">
      <w:pPr>
        <w:pStyle w:val="EndNoteBibliographyTitle"/>
        <w:numPr>
          <w:ilvl w:val="0"/>
          <w:numId w:val="16"/>
        </w:numPr>
        <w:ind w:left="284" w:hanging="284"/>
        <w:jc w:val="left"/>
        <w:rPr>
          <w:rFonts w:asciiTheme="majorHAnsi" w:hAnsiTheme="majorHAnsi" w:cstheme="majorHAnsi"/>
          <w:sz w:val="24"/>
          <w:szCs w:val="24"/>
        </w:rPr>
      </w:pPr>
      <w:r w:rsidRPr="00992976">
        <w:rPr>
          <w:rFonts w:asciiTheme="majorHAnsi" w:hAnsiTheme="majorHAnsi" w:cstheme="majorHAnsi"/>
          <w:sz w:val="24"/>
          <w:szCs w:val="24"/>
        </w:rPr>
        <w:t>Australian Institute of Health and Welfare. Older Australia at a glance. Canberra ACT: Australian Institute of Health and Welfare; 2018. Cat. no. AGE 87.</w:t>
      </w:r>
    </w:p>
    <w:p w14:paraId="733A0217" w14:textId="36BB68E7" w:rsidR="00083408" w:rsidRDefault="002C75BB" w:rsidP="00083408">
      <w:pPr>
        <w:pStyle w:val="EndNoteBibliographyTitle"/>
        <w:numPr>
          <w:ilvl w:val="0"/>
          <w:numId w:val="16"/>
        </w:numPr>
        <w:ind w:left="284" w:hanging="284"/>
        <w:jc w:val="left"/>
        <w:rPr>
          <w:rFonts w:asciiTheme="majorHAnsi" w:hAnsiTheme="majorHAnsi" w:cstheme="majorHAnsi"/>
          <w:sz w:val="24"/>
          <w:szCs w:val="24"/>
        </w:rPr>
      </w:pPr>
      <w:r w:rsidRPr="005622A0">
        <w:rPr>
          <w:rFonts w:asciiTheme="majorHAnsi" w:hAnsiTheme="majorHAnsi" w:cstheme="majorHAnsi"/>
          <w:sz w:val="24"/>
          <w:szCs w:val="24"/>
        </w:rPr>
        <w:t xml:space="preserve">Benner, P. (1984). From novice to expert: excellence and power in clinical nursing practice. The American journal of nursing, 84(12), 1480. </w:t>
      </w:r>
      <w:hyperlink r:id="rId7" w:history="1">
        <w:r w:rsidR="00083408" w:rsidRPr="006D75E8">
          <w:rPr>
            <w:rStyle w:val="Hyperlink"/>
            <w:rFonts w:asciiTheme="majorHAnsi" w:hAnsiTheme="majorHAnsi" w:cstheme="majorHAnsi"/>
            <w:sz w:val="24"/>
            <w:szCs w:val="24"/>
          </w:rPr>
          <w:t>https://doi.org/10.1097/00000446-198412000-00027</w:t>
        </w:r>
      </w:hyperlink>
    </w:p>
    <w:p w14:paraId="58560C23" w14:textId="2CCC1DD1" w:rsidR="005622A0" w:rsidRDefault="002C75BB" w:rsidP="00083408">
      <w:pPr>
        <w:pStyle w:val="EndNoteBibliographyTitle"/>
        <w:numPr>
          <w:ilvl w:val="0"/>
          <w:numId w:val="16"/>
        </w:numPr>
        <w:ind w:left="284" w:hanging="284"/>
        <w:jc w:val="left"/>
        <w:rPr>
          <w:rFonts w:asciiTheme="majorHAnsi" w:hAnsiTheme="majorHAnsi" w:cstheme="majorHAnsi"/>
          <w:sz w:val="24"/>
          <w:szCs w:val="24"/>
        </w:rPr>
      </w:pPr>
      <w:r w:rsidRPr="0071786B">
        <w:rPr>
          <w:rFonts w:asciiTheme="majorHAnsi" w:hAnsiTheme="majorHAnsi" w:cstheme="majorHAnsi"/>
          <w:sz w:val="24"/>
          <w:szCs w:val="24"/>
        </w:rPr>
        <w:t xml:space="preserve">Carlson, E., Rämgård, M., Bolmsjö, I., &amp; Bengtsson, M. (2014). Registered nurses’ perceptions of their professional work in nursing homes and home-based care: A focus group study. International Journal of Nursing Studies. 51(5), 761-767. </w:t>
      </w:r>
      <w:hyperlink r:id="rId8" w:history="1">
        <w:r w:rsidR="005622A0" w:rsidRPr="006D75E8">
          <w:rPr>
            <w:rStyle w:val="Hyperlink"/>
            <w:rFonts w:asciiTheme="majorHAnsi" w:hAnsiTheme="majorHAnsi" w:cstheme="majorHAnsi"/>
            <w:sz w:val="24"/>
            <w:szCs w:val="24"/>
          </w:rPr>
          <w:t>https://doi.org/10.1016/j.ijnurstu.2013.10.002</w:t>
        </w:r>
      </w:hyperlink>
    </w:p>
    <w:p w14:paraId="47EC556F" w14:textId="05255E71" w:rsidR="0071786B" w:rsidRDefault="002C75BB" w:rsidP="00462261">
      <w:pPr>
        <w:pStyle w:val="EndNoteBibliographyTitle"/>
        <w:numPr>
          <w:ilvl w:val="0"/>
          <w:numId w:val="16"/>
        </w:numPr>
        <w:ind w:left="284" w:hanging="284"/>
        <w:jc w:val="left"/>
        <w:rPr>
          <w:rFonts w:asciiTheme="majorHAnsi" w:hAnsiTheme="majorHAnsi" w:cstheme="majorHAnsi"/>
          <w:sz w:val="24"/>
          <w:szCs w:val="24"/>
        </w:rPr>
      </w:pPr>
      <w:r w:rsidRPr="00462261">
        <w:rPr>
          <w:rFonts w:asciiTheme="majorHAnsi" w:hAnsiTheme="majorHAnsi" w:cstheme="majorHAnsi"/>
          <w:sz w:val="24"/>
          <w:szCs w:val="24"/>
        </w:rPr>
        <w:t xml:space="preserve">Coyne, E., Rands, H., Gurung, S., &amp; Kellett, U. (2016). I-Kiribati nursing graduates experience of transition from university to residential aged care facilities in Australia. Nurse Education Today, 36, 463. </w:t>
      </w:r>
      <w:hyperlink r:id="rId9" w:history="1">
        <w:r w:rsidR="00E905A7" w:rsidRPr="006D75E8">
          <w:rPr>
            <w:rStyle w:val="Hyperlink"/>
            <w:rFonts w:asciiTheme="majorHAnsi" w:hAnsiTheme="majorHAnsi" w:cstheme="majorHAnsi"/>
            <w:sz w:val="24"/>
            <w:szCs w:val="24"/>
          </w:rPr>
          <w:t>http://dx.doi.org/10.1016/j.nedt.2015.10.020</w:t>
        </w:r>
      </w:hyperlink>
    </w:p>
    <w:p w14:paraId="57DBD863" w14:textId="486B437E" w:rsidR="00E905A7" w:rsidRDefault="002C75BB" w:rsidP="00462261">
      <w:pPr>
        <w:pStyle w:val="EndNoteBibliographyTitle"/>
        <w:numPr>
          <w:ilvl w:val="0"/>
          <w:numId w:val="16"/>
        </w:numPr>
        <w:ind w:left="284" w:hanging="284"/>
        <w:jc w:val="left"/>
        <w:rPr>
          <w:rFonts w:asciiTheme="majorHAnsi" w:hAnsiTheme="majorHAnsi" w:cstheme="majorHAnsi"/>
          <w:sz w:val="24"/>
          <w:szCs w:val="24"/>
        </w:rPr>
      </w:pPr>
      <w:r w:rsidRPr="00E905A7">
        <w:rPr>
          <w:rFonts w:asciiTheme="majorHAnsi" w:hAnsiTheme="majorHAnsi" w:cstheme="majorHAnsi"/>
          <w:sz w:val="24"/>
          <w:szCs w:val="24"/>
        </w:rPr>
        <w:t xml:space="preserve">Missen, K., McKenna, L., Beauchamp, A., &amp; Larkins, J. A. (2016). Qualified nurses' rate new nursing graduates as lacking skills in key clinical areas. Journal of Clinical Nursing, 25(15-16), 2134-2143. </w:t>
      </w:r>
      <w:hyperlink r:id="rId10" w:history="1">
        <w:r w:rsidR="00D81F2C" w:rsidRPr="006D75E8">
          <w:rPr>
            <w:rStyle w:val="Hyperlink"/>
            <w:rFonts w:asciiTheme="majorHAnsi" w:hAnsiTheme="majorHAnsi" w:cstheme="majorHAnsi"/>
            <w:sz w:val="24"/>
            <w:szCs w:val="24"/>
          </w:rPr>
          <w:t>https://doi.org/10.1111/jocn.13316</w:t>
        </w:r>
      </w:hyperlink>
    </w:p>
    <w:p w14:paraId="634086DF" w14:textId="68093AAD" w:rsidR="00D81F2C" w:rsidRDefault="002C75BB" w:rsidP="00462261">
      <w:pPr>
        <w:pStyle w:val="EndNoteBibliographyTitle"/>
        <w:numPr>
          <w:ilvl w:val="0"/>
          <w:numId w:val="16"/>
        </w:numPr>
        <w:ind w:left="284" w:hanging="284"/>
        <w:jc w:val="left"/>
        <w:rPr>
          <w:rFonts w:asciiTheme="majorHAnsi" w:hAnsiTheme="majorHAnsi" w:cstheme="majorHAnsi"/>
          <w:sz w:val="24"/>
          <w:szCs w:val="24"/>
        </w:rPr>
      </w:pPr>
      <w:r w:rsidRPr="007A5B22">
        <w:rPr>
          <w:rFonts w:asciiTheme="majorHAnsi" w:hAnsiTheme="majorHAnsi" w:cstheme="majorHAnsi"/>
          <w:sz w:val="24"/>
          <w:szCs w:val="24"/>
        </w:rPr>
        <w:lastRenderedPageBreak/>
        <w:t xml:space="preserve">Montayre, J. (2015). Negativity surrounds aged-care nursing: a nursing </w:t>
      </w:r>
      <w:r w:rsidRPr="007A5B22">
        <w:rPr>
          <w:rFonts w:asciiTheme="majorHAnsi" w:hAnsiTheme="majorHAnsi" w:cstheme="majorHAnsi"/>
          <w:sz w:val="24"/>
          <w:szCs w:val="24"/>
        </w:rPr>
        <w:t>lecturer offers his views on why new nurses avoid aged care as a career. (viewpoint). Nursing New Zealand, 21(10), 27.</w:t>
      </w:r>
    </w:p>
    <w:p w14:paraId="00CAD56B" w14:textId="252581B4" w:rsidR="007A5B22" w:rsidRDefault="002C75BB" w:rsidP="00462261">
      <w:pPr>
        <w:pStyle w:val="EndNoteBibliographyTitle"/>
        <w:numPr>
          <w:ilvl w:val="0"/>
          <w:numId w:val="16"/>
        </w:numPr>
        <w:ind w:left="284" w:hanging="284"/>
        <w:jc w:val="left"/>
        <w:rPr>
          <w:rFonts w:asciiTheme="majorHAnsi" w:hAnsiTheme="majorHAnsi" w:cstheme="majorHAnsi"/>
          <w:sz w:val="24"/>
          <w:szCs w:val="24"/>
        </w:rPr>
      </w:pPr>
      <w:r w:rsidRPr="003C5168">
        <w:rPr>
          <w:rFonts w:asciiTheme="majorHAnsi" w:hAnsiTheme="majorHAnsi" w:cstheme="majorHAnsi"/>
          <w:sz w:val="24"/>
          <w:szCs w:val="24"/>
        </w:rPr>
        <w:t xml:space="preserve">Murray, M., Sundin, D., &amp; Cope, V. (2019). Benner's model and Duchscher's theory: Providing the framework for understanding new graduate nurses' transition to practice. Nurse Education in Practice, 34, 199-203. </w:t>
      </w:r>
      <w:hyperlink r:id="rId11" w:history="1">
        <w:r w:rsidR="007A5B22" w:rsidRPr="006D75E8">
          <w:rPr>
            <w:rStyle w:val="Hyperlink"/>
            <w:rFonts w:asciiTheme="majorHAnsi" w:hAnsiTheme="majorHAnsi" w:cstheme="majorHAnsi"/>
            <w:sz w:val="24"/>
            <w:szCs w:val="24"/>
          </w:rPr>
          <w:t>https://doi.org/10.1016/j.nepr.2018.12.003</w:t>
        </w:r>
      </w:hyperlink>
    </w:p>
    <w:p w14:paraId="5648D99D" w14:textId="77777777" w:rsidR="00F32B79" w:rsidRPr="00F32B79" w:rsidRDefault="002C75BB" w:rsidP="00F32B79">
      <w:pPr>
        <w:pStyle w:val="EndNoteBibliographyTitle"/>
        <w:numPr>
          <w:ilvl w:val="0"/>
          <w:numId w:val="16"/>
        </w:numPr>
        <w:ind w:left="284" w:hanging="284"/>
        <w:jc w:val="both"/>
        <w:rPr>
          <w:rFonts w:asciiTheme="majorHAnsi" w:hAnsiTheme="majorHAnsi" w:cstheme="majorHAnsi"/>
          <w:sz w:val="24"/>
          <w:szCs w:val="24"/>
        </w:rPr>
      </w:pPr>
      <w:r w:rsidRPr="00F32B79">
        <w:rPr>
          <w:rFonts w:asciiTheme="majorHAnsi" w:hAnsiTheme="majorHAnsi" w:cstheme="majorHAnsi"/>
          <w:sz w:val="24"/>
          <w:szCs w:val="24"/>
        </w:rPr>
        <w:t xml:space="preserve">Nunnelee, J., Tanner, E., Cotton, A., Harris, M., Alderman, J., Hassler, L., Conley, D., &amp; Schumacher, S. (2015). NGNA: Position Paper on essential gerontological nursing education in registered nursing and continuing education programs. Geriatric Nursing, 36(3), 239-241. https://doi.org/10.1016/j.gerinurse.2015.04.011 </w:t>
      </w:r>
    </w:p>
    <w:p w14:paraId="43D14708" w14:textId="77777777" w:rsidR="00F32B79" w:rsidRPr="00F32B79" w:rsidRDefault="002C75BB" w:rsidP="00F32B79">
      <w:pPr>
        <w:pStyle w:val="EndNoteBibliographyTitle"/>
        <w:numPr>
          <w:ilvl w:val="0"/>
          <w:numId w:val="16"/>
        </w:numPr>
        <w:ind w:left="284" w:hanging="426"/>
        <w:jc w:val="left"/>
        <w:rPr>
          <w:rFonts w:asciiTheme="majorHAnsi" w:hAnsiTheme="majorHAnsi" w:cstheme="majorHAnsi"/>
          <w:sz w:val="24"/>
          <w:szCs w:val="24"/>
        </w:rPr>
      </w:pPr>
      <w:r w:rsidRPr="00F32B79">
        <w:rPr>
          <w:rFonts w:asciiTheme="majorHAnsi" w:hAnsiTheme="majorHAnsi" w:cstheme="majorHAnsi"/>
          <w:sz w:val="24"/>
          <w:szCs w:val="24"/>
        </w:rPr>
        <w:t xml:space="preserve">Ostini, F., &amp; Bonner, A. (2012). Australian new graduate experiences during their transition program in a rural/regional acute care setting. Contemporary Nurse, 41(2), 242-252. </w:t>
      </w:r>
    </w:p>
    <w:p w14:paraId="4E9EE66E" w14:textId="77777777" w:rsidR="00F32B79" w:rsidRPr="00F32B79" w:rsidRDefault="002C75BB" w:rsidP="00F32B79">
      <w:pPr>
        <w:pStyle w:val="EndNoteBibliographyTitle"/>
        <w:numPr>
          <w:ilvl w:val="0"/>
          <w:numId w:val="16"/>
        </w:numPr>
        <w:ind w:left="284" w:hanging="426"/>
        <w:jc w:val="left"/>
        <w:rPr>
          <w:rFonts w:asciiTheme="majorHAnsi" w:hAnsiTheme="majorHAnsi" w:cstheme="majorHAnsi"/>
          <w:sz w:val="24"/>
          <w:szCs w:val="24"/>
        </w:rPr>
      </w:pPr>
      <w:r w:rsidRPr="00F32B79">
        <w:rPr>
          <w:rFonts w:asciiTheme="majorHAnsi" w:hAnsiTheme="majorHAnsi" w:cstheme="majorHAnsi"/>
          <w:sz w:val="24"/>
          <w:szCs w:val="24"/>
        </w:rPr>
        <w:t>Phillips, C., Kenny, A., Esterman, A., &amp; Smith, C. (2014). A secondary data analysis examining the needs of graduate nurses in their transition to a new role. Nurse Education in Practice, 14(2), 106-111. https://doi.org/10.1016/j.nepr.2013.07.007</w:t>
      </w:r>
    </w:p>
    <w:p w14:paraId="278735AB" w14:textId="40FAF2B6" w:rsidR="003C5168" w:rsidRDefault="002C75BB" w:rsidP="00F32B79">
      <w:pPr>
        <w:pStyle w:val="EndNoteBibliographyTitle"/>
        <w:numPr>
          <w:ilvl w:val="0"/>
          <w:numId w:val="16"/>
        </w:numPr>
        <w:ind w:left="284" w:hanging="426"/>
        <w:jc w:val="left"/>
        <w:rPr>
          <w:rFonts w:asciiTheme="majorHAnsi" w:hAnsiTheme="majorHAnsi" w:cstheme="majorHAnsi"/>
          <w:sz w:val="24"/>
          <w:szCs w:val="24"/>
        </w:rPr>
      </w:pPr>
      <w:r w:rsidRPr="00F32B79">
        <w:rPr>
          <w:rFonts w:asciiTheme="majorHAnsi" w:hAnsiTheme="majorHAnsi" w:cstheme="majorHAnsi"/>
          <w:sz w:val="24"/>
          <w:szCs w:val="24"/>
        </w:rPr>
        <w:t>Piccinini, CJ., Hudlun, N, Branam, &amp; Moore, J.M. (2018). The Effects of Preceptor Training on New Graduate Registered Nurse Transition Experiences and Organizational Outcomes. The Journal of Continuing Education in Nursing, 49(5), 216-220.</w:t>
      </w:r>
    </w:p>
    <w:p w14:paraId="397939AD" w14:textId="21F87BE4" w:rsidR="00CE2B9E" w:rsidRPr="00AF2DE9" w:rsidRDefault="002C75BB" w:rsidP="00F32B79">
      <w:pPr>
        <w:pStyle w:val="EndNoteBibliographyTitle"/>
        <w:numPr>
          <w:ilvl w:val="0"/>
          <w:numId w:val="16"/>
        </w:numPr>
        <w:ind w:left="284" w:hanging="426"/>
        <w:jc w:val="left"/>
        <w:rPr>
          <w:rFonts w:asciiTheme="majorHAnsi" w:hAnsiTheme="majorHAnsi" w:cstheme="majorHAnsi"/>
          <w:sz w:val="24"/>
          <w:szCs w:val="24"/>
        </w:rPr>
      </w:pPr>
      <w:r w:rsidRPr="008004A7">
        <w:rPr>
          <w:rFonts w:asciiTheme="majorHAnsi" w:hAnsiTheme="majorHAnsi" w:cstheme="majorHAnsi"/>
          <w:sz w:val="24"/>
          <w:szCs w:val="24"/>
        </w:rPr>
        <w:t>Willis, E., Price, K., Bonner, R., Henderson, J., Gibson, T., Hurley, J., Blackman, I., Toffoli, L and, &amp; Currie, T. (2016). Meeting residents’ care needs: A study of the requirement for nursing and personal care staff. http://www.anmf.org.au/documents/reports/National_Aged_Care_Staffing_Skills_Mix_Project_Report_2016.pdf</w:t>
      </w:r>
    </w:p>
    <w:p w14:paraId="7750CA6E" w14:textId="77777777" w:rsidR="00E44228" w:rsidRPr="00ED4D4A" w:rsidRDefault="00E44228" w:rsidP="00F32B79">
      <w:pPr>
        <w:pStyle w:val="EndNoteBibliographyTitle"/>
        <w:ind w:left="284" w:hanging="426"/>
        <w:jc w:val="left"/>
        <w:rPr>
          <w:rFonts w:asciiTheme="majorHAnsi" w:hAnsiTheme="majorHAnsi" w:cstheme="majorHAnsi"/>
          <w:sz w:val="24"/>
          <w:szCs w:val="24"/>
        </w:rPr>
      </w:pPr>
    </w:p>
    <w:sectPr w:rsidR="00E44228" w:rsidRPr="00ED4D4A" w:rsidSect="0035757C">
      <w:pgSz w:w="11906" w:h="16838"/>
      <w:pgMar w:top="1134" w:right="1133"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3B9"/>
    <w:multiLevelType w:val="hybridMultilevel"/>
    <w:tmpl w:val="E200AEC4"/>
    <w:lvl w:ilvl="0" w:tplc="F3F0D4D2">
      <w:start w:val="1"/>
      <w:numFmt w:val="decimal"/>
      <w:lvlText w:val="%1."/>
      <w:lvlJc w:val="left"/>
      <w:pPr>
        <w:ind w:left="502" w:hanging="360"/>
      </w:pPr>
    </w:lvl>
    <w:lvl w:ilvl="1" w:tplc="3376B3D4" w:tentative="1">
      <w:start w:val="1"/>
      <w:numFmt w:val="lowerLetter"/>
      <w:lvlText w:val="%2."/>
      <w:lvlJc w:val="left"/>
      <w:pPr>
        <w:ind w:left="1440" w:hanging="360"/>
      </w:pPr>
    </w:lvl>
    <w:lvl w:ilvl="2" w:tplc="67F80418" w:tentative="1">
      <w:start w:val="1"/>
      <w:numFmt w:val="lowerRoman"/>
      <w:lvlText w:val="%3."/>
      <w:lvlJc w:val="right"/>
      <w:pPr>
        <w:ind w:left="2160" w:hanging="180"/>
      </w:pPr>
    </w:lvl>
    <w:lvl w:ilvl="3" w:tplc="7ECE11C2" w:tentative="1">
      <w:start w:val="1"/>
      <w:numFmt w:val="decimal"/>
      <w:lvlText w:val="%4."/>
      <w:lvlJc w:val="left"/>
      <w:pPr>
        <w:ind w:left="2880" w:hanging="360"/>
      </w:pPr>
    </w:lvl>
    <w:lvl w:ilvl="4" w:tplc="83F82C80" w:tentative="1">
      <w:start w:val="1"/>
      <w:numFmt w:val="lowerLetter"/>
      <w:lvlText w:val="%5."/>
      <w:lvlJc w:val="left"/>
      <w:pPr>
        <w:ind w:left="3600" w:hanging="360"/>
      </w:pPr>
    </w:lvl>
    <w:lvl w:ilvl="5" w:tplc="875E92AE" w:tentative="1">
      <w:start w:val="1"/>
      <w:numFmt w:val="lowerRoman"/>
      <w:lvlText w:val="%6."/>
      <w:lvlJc w:val="right"/>
      <w:pPr>
        <w:ind w:left="4320" w:hanging="180"/>
      </w:pPr>
    </w:lvl>
    <w:lvl w:ilvl="6" w:tplc="A0F45780" w:tentative="1">
      <w:start w:val="1"/>
      <w:numFmt w:val="decimal"/>
      <w:lvlText w:val="%7."/>
      <w:lvlJc w:val="left"/>
      <w:pPr>
        <w:ind w:left="5040" w:hanging="360"/>
      </w:pPr>
    </w:lvl>
    <w:lvl w:ilvl="7" w:tplc="4D120E1E" w:tentative="1">
      <w:start w:val="1"/>
      <w:numFmt w:val="lowerLetter"/>
      <w:lvlText w:val="%8."/>
      <w:lvlJc w:val="left"/>
      <w:pPr>
        <w:ind w:left="5760" w:hanging="360"/>
      </w:pPr>
    </w:lvl>
    <w:lvl w:ilvl="8" w:tplc="DF882554" w:tentative="1">
      <w:start w:val="1"/>
      <w:numFmt w:val="lowerRoman"/>
      <w:lvlText w:val="%9."/>
      <w:lvlJc w:val="right"/>
      <w:pPr>
        <w:ind w:left="6480" w:hanging="180"/>
      </w:pPr>
    </w:lvl>
  </w:abstractNum>
  <w:abstractNum w:abstractNumId="1" w15:restartNumberingAfterBreak="0">
    <w:nsid w:val="123407FF"/>
    <w:multiLevelType w:val="hybridMultilevel"/>
    <w:tmpl w:val="B49E9784"/>
    <w:lvl w:ilvl="0" w:tplc="60285FB0">
      <w:start w:val="1"/>
      <w:numFmt w:val="decimal"/>
      <w:lvlText w:val="%1."/>
      <w:lvlJc w:val="left"/>
      <w:pPr>
        <w:ind w:left="720" w:hanging="360"/>
      </w:pPr>
      <w:rPr>
        <w:rFonts w:hint="default"/>
      </w:rPr>
    </w:lvl>
    <w:lvl w:ilvl="1" w:tplc="40C8CB54" w:tentative="1">
      <w:start w:val="1"/>
      <w:numFmt w:val="lowerLetter"/>
      <w:lvlText w:val="%2."/>
      <w:lvlJc w:val="left"/>
      <w:pPr>
        <w:ind w:left="1440" w:hanging="360"/>
      </w:pPr>
    </w:lvl>
    <w:lvl w:ilvl="2" w:tplc="099AA8C2" w:tentative="1">
      <w:start w:val="1"/>
      <w:numFmt w:val="lowerRoman"/>
      <w:lvlText w:val="%3."/>
      <w:lvlJc w:val="right"/>
      <w:pPr>
        <w:ind w:left="2160" w:hanging="180"/>
      </w:pPr>
    </w:lvl>
    <w:lvl w:ilvl="3" w:tplc="CDEC6668" w:tentative="1">
      <w:start w:val="1"/>
      <w:numFmt w:val="decimal"/>
      <w:lvlText w:val="%4."/>
      <w:lvlJc w:val="left"/>
      <w:pPr>
        <w:ind w:left="2880" w:hanging="360"/>
      </w:pPr>
    </w:lvl>
    <w:lvl w:ilvl="4" w:tplc="FEA0F2E2" w:tentative="1">
      <w:start w:val="1"/>
      <w:numFmt w:val="lowerLetter"/>
      <w:lvlText w:val="%5."/>
      <w:lvlJc w:val="left"/>
      <w:pPr>
        <w:ind w:left="3600" w:hanging="360"/>
      </w:pPr>
    </w:lvl>
    <w:lvl w:ilvl="5" w:tplc="474820A8" w:tentative="1">
      <w:start w:val="1"/>
      <w:numFmt w:val="lowerRoman"/>
      <w:lvlText w:val="%6."/>
      <w:lvlJc w:val="right"/>
      <w:pPr>
        <w:ind w:left="4320" w:hanging="180"/>
      </w:pPr>
    </w:lvl>
    <w:lvl w:ilvl="6" w:tplc="3B466EDE" w:tentative="1">
      <w:start w:val="1"/>
      <w:numFmt w:val="decimal"/>
      <w:lvlText w:val="%7."/>
      <w:lvlJc w:val="left"/>
      <w:pPr>
        <w:ind w:left="5040" w:hanging="360"/>
      </w:pPr>
    </w:lvl>
    <w:lvl w:ilvl="7" w:tplc="BEDC9FD6" w:tentative="1">
      <w:start w:val="1"/>
      <w:numFmt w:val="lowerLetter"/>
      <w:lvlText w:val="%8."/>
      <w:lvlJc w:val="left"/>
      <w:pPr>
        <w:ind w:left="5760" w:hanging="360"/>
      </w:pPr>
    </w:lvl>
    <w:lvl w:ilvl="8" w:tplc="829E7842" w:tentative="1">
      <w:start w:val="1"/>
      <w:numFmt w:val="lowerRoman"/>
      <w:lvlText w:val="%9."/>
      <w:lvlJc w:val="right"/>
      <w:pPr>
        <w:ind w:left="6480" w:hanging="180"/>
      </w:pPr>
    </w:lvl>
  </w:abstractNum>
  <w:abstractNum w:abstractNumId="2" w15:restartNumberingAfterBreak="0">
    <w:nsid w:val="143E3E88"/>
    <w:multiLevelType w:val="hybridMultilevel"/>
    <w:tmpl w:val="C994E754"/>
    <w:lvl w:ilvl="0" w:tplc="CA2CB362">
      <w:start w:val="1"/>
      <w:numFmt w:val="decimal"/>
      <w:lvlText w:val="%1."/>
      <w:lvlJc w:val="left"/>
      <w:pPr>
        <w:ind w:left="720" w:hanging="360"/>
      </w:pPr>
      <w:rPr>
        <w:rFonts w:asciiTheme="minorHAnsi" w:eastAsiaTheme="minorHAnsi" w:hAnsiTheme="minorHAnsi" w:cstheme="minorHAnsi"/>
      </w:rPr>
    </w:lvl>
    <w:lvl w:ilvl="1" w:tplc="5CA6D070" w:tentative="1">
      <w:start w:val="1"/>
      <w:numFmt w:val="lowerLetter"/>
      <w:lvlText w:val="%2."/>
      <w:lvlJc w:val="left"/>
      <w:pPr>
        <w:ind w:left="1440" w:hanging="360"/>
      </w:pPr>
    </w:lvl>
    <w:lvl w:ilvl="2" w:tplc="10DE59BE" w:tentative="1">
      <w:start w:val="1"/>
      <w:numFmt w:val="lowerRoman"/>
      <w:lvlText w:val="%3."/>
      <w:lvlJc w:val="right"/>
      <w:pPr>
        <w:ind w:left="2160" w:hanging="180"/>
      </w:pPr>
    </w:lvl>
    <w:lvl w:ilvl="3" w:tplc="43B0133E" w:tentative="1">
      <w:start w:val="1"/>
      <w:numFmt w:val="decimal"/>
      <w:lvlText w:val="%4."/>
      <w:lvlJc w:val="left"/>
      <w:pPr>
        <w:ind w:left="2880" w:hanging="360"/>
      </w:pPr>
    </w:lvl>
    <w:lvl w:ilvl="4" w:tplc="757820BA" w:tentative="1">
      <w:start w:val="1"/>
      <w:numFmt w:val="lowerLetter"/>
      <w:lvlText w:val="%5."/>
      <w:lvlJc w:val="left"/>
      <w:pPr>
        <w:ind w:left="3600" w:hanging="360"/>
      </w:pPr>
    </w:lvl>
    <w:lvl w:ilvl="5" w:tplc="DFC66B1A" w:tentative="1">
      <w:start w:val="1"/>
      <w:numFmt w:val="lowerRoman"/>
      <w:lvlText w:val="%6."/>
      <w:lvlJc w:val="right"/>
      <w:pPr>
        <w:ind w:left="4320" w:hanging="180"/>
      </w:pPr>
    </w:lvl>
    <w:lvl w:ilvl="6" w:tplc="3A740028" w:tentative="1">
      <w:start w:val="1"/>
      <w:numFmt w:val="decimal"/>
      <w:lvlText w:val="%7."/>
      <w:lvlJc w:val="left"/>
      <w:pPr>
        <w:ind w:left="5040" w:hanging="360"/>
      </w:pPr>
    </w:lvl>
    <w:lvl w:ilvl="7" w:tplc="4AC28822" w:tentative="1">
      <w:start w:val="1"/>
      <w:numFmt w:val="lowerLetter"/>
      <w:lvlText w:val="%8."/>
      <w:lvlJc w:val="left"/>
      <w:pPr>
        <w:ind w:left="5760" w:hanging="360"/>
      </w:pPr>
    </w:lvl>
    <w:lvl w:ilvl="8" w:tplc="28B8980A" w:tentative="1">
      <w:start w:val="1"/>
      <w:numFmt w:val="lowerRoman"/>
      <w:lvlText w:val="%9."/>
      <w:lvlJc w:val="right"/>
      <w:pPr>
        <w:ind w:left="6480" w:hanging="180"/>
      </w:pPr>
    </w:lvl>
  </w:abstractNum>
  <w:abstractNum w:abstractNumId="3" w15:restartNumberingAfterBreak="0">
    <w:nsid w:val="1AFC67FB"/>
    <w:multiLevelType w:val="hybridMultilevel"/>
    <w:tmpl w:val="CB8AFE3E"/>
    <w:lvl w:ilvl="0" w:tplc="BB28823C">
      <w:start w:val="1"/>
      <w:numFmt w:val="bullet"/>
      <w:lvlText w:val=""/>
      <w:lvlJc w:val="left"/>
      <w:pPr>
        <w:ind w:left="1485" w:hanging="360"/>
      </w:pPr>
      <w:rPr>
        <w:rFonts w:ascii="Symbol" w:hAnsi="Symbol" w:hint="default"/>
      </w:rPr>
    </w:lvl>
    <w:lvl w:ilvl="1" w:tplc="96A020DE" w:tentative="1">
      <w:start w:val="1"/>
      <w:numFmt w:val="bullet"/>
      <w:lvlText w:val="o"/>
      <w:lvlJc w:val="left"/>
      <w:pPr>
        <w:ind w:left="2205" w:hanging="360"/>
      </w:pPr>
      <w:rPr>
        <w:rFonts w:ascii="Courier New" w:hAnsi="Courier New" w:cs="Courier New" w:hint="default"/>
      </w:rPr>
    </w:lvl>
    <w:lvl w:ilvl="2" w:tplc="3B00B8D2" w:tentative="1">
      <w:start w:val="1"/>
      <w:numFmt w:val="bullet"/>
      <w:lvlText w:val=""/>
      <w:lvlJc w:val="left"/>
      <w:pPr>
        <w:ind w:left="2925" w:hanging="360"/>
      </w:pPr>
      <w:rPr>
        <w:rFonts w:ascii="Wingdings" w:hAnsi="Wingdings" w:hint="default"/>
      </w:rPr>
    </w:lvl>
    <w:lvl w:ilvl="3" w:tplc="D3EA2DEA" w:tentative="1">
      <w:start w:val="1"/>
      <w:numFmt w:val="bullet"/>
      <w:lvlText w:val=""/>
      <w:lvlJc w:val="left"/>
      <w:pPr>
        <w:ind w:left="3645" w:hanging="360"/>
      </w:pPr>
      <w:rPr>
        <w:rFonts w:ascii="Symbol" w:hAnsi="Symbol" w:hint="default"/>
      </w:rPr>
    </w:lvl>
    <w:lvl w:ilvl="4" w:tplc="D0200144" w:tentative="1">
      <w:start w:val="1"/>
      <w:numFmt w:val="bullet"/>
      <w:lvlText w:val="o"/>
      <w:lvlJc w:val="left"/>
      <w:pPr>
        <w:ind w:left="4365" w:hanging="360"/>
      </w:pPr>
      <w:rPr>
        <w:rFonts w:ascii="Courier New" w:hAnsi="Courier New" w:cs="Courier New" w:hint="default"/>
      </w:rPr>
    </w:lvl>
    <w:lvl w:ilvl="5" w:tplc="E1729184" w:tentative="1">
      <w:start w:val="1"/>
      <w:numFmt w:val="bullet"/>
      <w:lvlText w:val=""/>
      <w:lvlJc w:val="left"/>
      <w:pPr>
        <w:ind w:left="5085" w:hanging="360"/>
      </w:pPr>
      <w:rPr>
        <w:rFonts w:ascii="Wingdings" w:hAnsi="Wingdings" w:hint="default"/>
      </w:rPr>
    </w:lvl>
    <w:lvl w:ilvl="6" w:tplc="FFCCD0AE" w:tentative="1">
      <w:start w:val="1"/>
      <w:numFmt w:val="bullet"/>
      <w:lvlText w:val=""/>
      <w:lvlJc w:val="left"/>
      <w:pPr>
        <w:ind w:left="5805" w:hanging="360"/>
      </w:pPr>
      <w:rPr>
        <w:rFonts w:ascii="Symbol" w:hAnsi="Symbol" w:hint="default"/>
      </w:rPr>
    </w:lvl>
    <w:lvl w:ilvl="7" w:tplc="22E2AFE2" w:tentative="1">
      <w:start w:val="1"/>
      <w:numFmt w:val="bullet"/>
      <w:lvlText w:val="o"/>
      <w:lvlJc w:val="left"/>
      <w:pPr>
        <w:ind w:left="6525" w:hanging="360"/>
      </w:pPr>
      <w:rPr>
        <w:rFonts w:ascii="Courier New" w:hAnsi="Courier New" w:cs="Courier New" w:hint="default"/>
      </w:rPr>
    </w:lvl>
    <w:lvl w:ilvl="8" w:tplc="157A378E" w:tentative="1">
      <w:start w:val="1"/>
      <w:numFmt w:val="bullet"/>
      <w:lvlText w:val=""/>
      <w:lvlJc w:val="left"/>
      <w:pPr>
        <w:ind w:left="7245" w:hanging="360"/>
      </w:pPr>
      <w:rPr>
        <w:rFonts w:ascii="Wingdings" w:hAnsi="Wingdings" w:hint="default"/>
      </w:rPr>
    </w:lvl>
  </w:abstractNum>
  <w:abstractNum w:abstractNumId="4" w15:restartNumberingAfterBreak="0">
    <w:nsid w:val="1EFC710B"/>
    <w:multiLevelType w:val="hybridMultilevel"/>
    <w:tmpl w:val="38DE1DE0"/>
    <w:lvl w:ilvl="0" w:tplc="8EB8A96E">
      <w:start w:val="1"/>
      <w:numFmt w:val="decimal"/>
      <w:lvlText w:val="%1."/>
      <w:lvlJc w:val="left"/>
      <w:pPr>
        <w:ind w:left="720" w:hanging="360"/>
      </w:pPr>
      <w:rPr>
        <w:rFonts w:asciiTheme="minorHAnsi" w:eastAsiaTheme="minorHAnsi" w:hAnsiTheme="minorHAnsi" w:cstheme="minorHAnsi"/>
      </w:rPr>
    </w:lvl>
    <w:lvl w:ilvl="1" w:tplc="5F582A16" w:tentative="1">
      <w:start w:val="1"/>
      <w:numFmt w:val="lowerLetter"/>
      <w:lvlText w:val="%2."/>
      <w:lvlJc w:val="left"/>
      <w:pPr>
        <w:ind w:left="1440" w:hanging="360"/>
      </w:pPr>
    </w:lvl>
    <w:lvl w:ilvl="2" w:tplc="E0362094" w:tentative="1">
      <w:start w:val="1"/>
      <w:numFmt w:val="lowerRoman"/>
      <w:lvlText w:val="%3."/>
      <w:lvlJc w:val="right"/>
      <w:pPr>
        <w:ind w:left="2160" w:hanging="180"/>
      </w:pPr>
    </w:lvl>
    <w:lvl w:ilvl="3" w:tplc="542CAFF0" w:tentative="1">
      <w:start w:val="1"/>
      <w:numFmt w:val="decimal"/>
      <w:lvlText w:val="%4."/>
      <w:lvlJc w:val="left"/>
      <w:pPr>
        <w:ind w:left="2880" w:hanging="360"/>
      </w:pPr>
    </w:lvl>
    <w:lvl w:ilvl="4" w:tplc="33082B74" w:tentative="1">
      <w:start w:val="1"/>
      <w:numFmt w:val="lowerLetter"/>
      <w:lvlText w:val="%5."/>
      <w:lvlJc w:val="left"/>
      <w:pPr>
        <w:ind w:left="3600" w:hanging="360"/>
      </w:pPr>
    </w:lvl>
    <w:lvl w:ilvl="5" w:tplc="771852F0" w:tentative="1">
      <w:start w:val="1"/>
      <w:numFmt w:val="lowerRoman"/>
      <w:lvlText w:val="%6."/>
      <w:lvlJc w:val="right"/>
      <w:pPr>
        <w:ind w:left="4320" w:hanging="180"/>
      </w:pPr>
    </w:lvl>
    <w:lvl w:ilvl="6" w:tplc="169CDD1E" w:tentative="1">
      <w:start w:val="1"/>
      <w:numFmt w:val="decimal"/>
      <w:lvlText w:val="%7."/>
      <w:lvlJc w:val="left"/>
      <w:pPr>
        <w:ind w:left="5040" w:hanging="360"/>
      </w:pPr>
    </w:lvl>
    <w:lvl w:ilvl="7" w:tplc="5B9AB276" w:tentative="1">
      <w:start w:val="1"/>
      <w:numFmt w:val="lowerLetter"/>
      <w:lvlText w:val="%8."/>
      <w:lvlJc w:val="left"/>
      <w:pPr>
        <w:ind w:left="5760" w:hanging="360"/>
      </w:pPr>
    </w:lvl>
    <w:lvl w:ilvl="8" w:tplc="D7FC5DD4" w:tentative="1">
      <w:start w:val="1"/>
      <w:numFmt w:val="lowerRoman"/>
      <w:lvlText w:val="%9."/>
      <w:lvlJc w:val="right"/>
      <w:pPr>
        <w:ind w:left="6480" w:hanging="180"/>
      </w:pPr>
    </w:lvl>
  </w:abstractNum>
  <w:abstractNum w:abstractNumId="5" w15:restartNumberingAfterBreak="0">
    <w:nsid w:val="22024EAE"/>
    <w:multiLevelType w:val="hybridMultilevel"/>
    <w:tmpl w:val="5A223D22"/>
    <w:lvl w:ilvl="0" w:tplc="ACF6EB06">
      <w:start w:val="1"/>
      <w:numFmt w:val="decimal"/>
      <w:lvlText w:val="%1."/>
      <w:lvlJc w:val="left"/>
      <w:pPr>
        <w:ind w:left="360" w:firstLine="0"/>
      </w:pPr>
      <w:rPr>
        <w:rFonts w:hint="default"/>
      </w:rPr>
    </w:lvl>
    <w:lvl w:ilvl="1" w:tplc="CF160E5A" w:tentative="1">
      <w:start w:val="1"/>
      <w:numFmt w:val="lowerLetter"/>
      <w:lvlText w:val="%2."/>
      <w:lvlJc w:val="left"/>
      <w:pPr>
        <w:ind w:left="1440" w:hanging="360"/>
      </w:pPr>
    </w:lvl>
    <w:lvl w:ilvl="2" w:tplc="E3E8E4F2" w:tentative="1">
      <w:start w:val="1"/>
      <w:numFmt w:val="lowerRoman"/>
      <w:lvlText w:val="%3."/>
      <w:lvlJc w:val="right"/>
      <w:pPr>
        <w:ind w:left="2160" w:hanging="180"/>
      </w:pPr>
    </w:lvl>
    <w:lvl w:ilvl="3" w:tplc="BC0EE536" w:tentative="1">
      <w:start w:val="1"/>
      <w:numFmt w:val="decimal"/>
      <w:lvlText w:val="%4."/>
      <w:lvlJc w:val="left"/>
      <w:pPr>
        <w:ind w:left="2880" w:hanging="360"/>
      </w:pPr>
    </w:lvl>
    <w:lvl w:ilvl="4" w:tplc="F5EAD802" w:tentative="1">
      <w:start w:val="1"/>
      <w:numFmt w:val="lowerLetter"/>
      <w:lvlText w:val="%5."/>
      <w:lvlJc w:val="left"/>
      <w:pPr>
        <w:ind w:left="3600" w:hanging="360"/>
      </w:pPr>
    </w:lvl>
    <w:lvl w:ilvl="5" w:tplc="59F8F78E" w:tentative="1">
      <w:start w:val="1"/>
      <w:numFmt w:val="lowerRoman"/>
      <w:lvlText w:val="%6."/>
      <w:lvlJc w:val="right"/>
      <w:pPr>
        <w:ind w:left="4320" w:hanging="180"/>
      </w:pPr>
    </w:lvl>
    <w:lvl w:ilvl="6" w:tplc="CE3A14FC" w:tentative="1">
      <w:start w:val="1"/>
      <w:numFmt w:val="decimal"/>
      <w:lvlText w:val="%7."/>
      <w:lvlJc w:val="left"/>
      <w:pPr>
        <w:ind w:left="5040" w:hanging="360"/>
      </w:pPr>
    </w:lvl>
    <w:lvl w:ilvl="7" w:tplc="62FCC090" w:tentative="1">
      <w:start w:val="1"/>
      <w:numFmt w:val="lowerLetter"/>
      <w:lvlText w:val="%8."/>
      <w:lvlJc w:val="left"/>
      <w:pPr>
        <w:ind w:left="5760" w:hanging="360"/>
      </w:pPr>
    </w:lvl>
    <w:lvl w:ilvl="8" w:tplc="0C824234" w:tentative="1">
      <w:start w:val="1"/>
      <w:numFmt w:val="lowerRoman"/>
      <w:lvlText w:val="%9."/>
      <w:lvlJc w:val="right"/>
      <w:pPr>
        <w:ind w:left="6480" w:hanging="180"/>
      </w:pPr>
    </w:lvl>
  </w:abstractNum>
  <w:abstractNum w:abstractNumId="6" w15:restartNumberingAfterBreak="0">
    <w:nsid w:val="23B17C5C"/>
    <w:multiLevelType w:val="hybridMultilevel"/>
    <w:tmpl w:val="130E7D0C"/>
    <w:lvl w:ilvl="0" w:tplc="079EB2A0">
      <w:start w:val="1"/>
      <w:numFmt w:val="decimal"/>
      <w:lvlText w:val="%1."/>
      <w:lvlJc w:val="left"/>
      <w:pPr>
        <w:ind w:left="720" w:hanging="360"/>
      </w:pPr>
      <w:rPr>
        <w:rFonts w:hint="default"/>
      </w:rPr>
    </w:lvl>
    <w:lvl w:ilvl="1" w:tplc="2194B39A" w:tentative="1">
      <w:start w:val="1"/>
      <w:numFmt w:val="lowerLetter"/>
      <w:lvlText w:val="%2."/>
      <w:lvlJc w:val="left"/>
      <w:pPr>
        <w:ind w:left="1440" w:hanging="360"/>
      </w:pPr>
    </w:lvl>
    <w:lvl w:ilvl="2" w:tplc="CCAA1BC4" w:tentative="1">
      <w:start w:val="1"/>
      <w:numFmt w:val="lowerRoman"/>
      <w:lvlText w:val="%3."/>
      <w:lvlJc w:val="right"/>
      <w:pPr>
        <w:ind w:left="2160" w:hanging="180"/>
      </w:pPr>
    </w:lvl>
    <w:lvl w:ilvl="3" w:tplc="8BEA388A" w:tentative="1">
      <w:start w:val="1"/>
      <w:numFmt w:val="decimal"/>
      <w:lvlText w:val="%4."/>
      <w:lvlJc w:val="left"/>
      <w:pPr>
        <w:ind w:left="2880" w:hanging="360"/>
      </w:pPr>
    </w:lvl>
    <w:lvl w:ilvl="4" w:tplc="91F4C2D8" w:tentative="1">
      <w:start w:val="1"/>
      <w:numFmt w:val="lowerLetter"/>
      <w:lvlText w:val="%5."/>
      <w:lvlJc w:val="left"/>
      <w:pPr>
        <w:ind w:left="3600" w:hanging="360"/>
      </w:pPr>
    </w:lvl>
    <w:lvl w:ilvl="5" w:tplc="4ED6FB02" w:tentative="1">
      <w:start w:val="1"/>
      <w:numFmt w:val="lowerRoman"/>
      <w:lvlText w:val="%6."/>
      <w:lvlJc w:val="right"/>
      <w:pPr>
        <w:ind w:left="4320" w:hanging="180"/>
      </w:pPr>
    </w:lvl>
    <w:lvl w:ilvl="6" w:tplc="401A7BA0" w:tentative="1">
      <w:start w:val="1"/>
      <w:numFmt w:val="decimal"/>
      <w:lvlText w:val="%7."/>
      <w:lvlJc w:val="left"/>
      <w:pPr>
        <w:ind w:left="5040" w:hanging="360"/>
      </w:pPr>
    </w:lvl>
    <w:lvl w:ilvl="7" w:tplc="2580299E" w:tentative="1">
      <w:start w:val="1"/>
      <w:numFmt w:val="lowerLetter"/>
      <w:lvlText w:val="%8."/>
      <w:lvlJc w:val="left"/>
      <w:pPr>
        <w:ind w:left="5760" w:hanging="360"/>
      </w:pPr>
    </w:lvl>
    <w:lvl w:ilvl="8" w:tplc="16C00CF2" w:tentative="1">
      <w:start w:val="1"/>
      <w:numFmt w:val="lowerRoman"/>
      <w:lvlText w:val="%9."/>
      <w:lvlJc w:val="right"/>
      <w:pPr>
        <w:ind w:left="6480" w:hanging="180"/>
      </w:pPr>
    </w:lvl>
  </w:abstractNum>
  <w:abstractNum w:abstractNumId="7" w15:restartNumberingAfterBreak="0">
    <w:nsid w:val="24812933"/>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7851B19"/>
    <w:multiLevelType w:val="multilevel"/>
    <w:tmpl w:val="8B08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CD7B3B"/>
    <w:multiLevelType w:val="hybridMultilevel"/>
    <w:tmpl w:val="EF0ADED2"/>
    <w:lvl w:ilvl="0" w:tplc="3866156A">
      <w:start w:val="1"/>
      <w:numFmt w:val="decimal"/>
      <w:lvlText w:val="%1."/>
      <w:lvlJc w:val="left"/>
      <w:pPr>
        <w:ind w:left="720" w:hanging="360"/>
      </w:pPr>
      <w:rPr>
        <w:rFonts w:asciiTheme="minorHAnsi" w:eastAsiaTheme="minorHAnsi" w:hAnsiTheme="minorHAnsi" w:cstheme="minorHAnsi"/>
      </w:rPr>
    </w:lvl>
    <w:lvl w:ilvl="1" w:tplc="DFB83C9E" w:tentative="1">
      <w:start w:val="1"/>
      <w:numFmt w:val="lowerLetter"/>
      <w:lvlText w:val="%2."/>
      <w:lvlJc w:val="left"/>
      <w:pPr>
        <w:ind w:left="1440" w:hanging="360"/>
      </w:pPr>
    </w:lvl>
    <w:lvl w:ilvl="2" w:tplc="0E4A6BB4" w:tentative="1">
      <w:start w:val="1"/>
      <w:numFmt w:val="lowerRoman"/>
      <w:lvlText w:val="%3."/>
      <w:lvlJc w:val="right"/>
      <w:pPr>
        <w:ind w:left="2160" w:hanging="180"/>
      </w:pPr>
    </w:lvl>
    <w:lvl w:ilvl="3" w:tplc="67E679C2" w:tentative="1">
      <w:start w:val="1"/>
      <w:numFmt w:val="decimal"/>
      <w:lvlText w:val="%4."/>
      <w:lvlJc w:val="left"/>
      <w:pPr>
        <w:ind w:left="2880" w:hanging="360"/>
      </w:pPr>
    </w:lvl>
    <w:lvl w:ilvl="4" w:tplc="94E21B90" w:tentative="1">
      <w:start w:val="1"/>
      <w:numFmt w:val="lowerLetter"/>
      <w:lvlText w:val="%5."/>
      <w:lvlJc w:val="left"/>
      <w:pPr>
        <w:ind w:left="3600" w:hanging="360"/>
      </w:pPr>
    </w:lvl>
    <w:lvl w:ilvl="5" w:tplc="DA9C14B0" w:tentative="1">
      <w:start w:val="1"/>
      <w:numFmt w:val="lowerRoman"/>
      <w:lvlText w:val="%6."/>
      <w:lvlJc w:val="right"/>
      <w:pPr>
        <w:ind w:left="4320" w:hanging="180"/>
      </w:pPr>
    </w:lvl>
    <w:lvl w:ilvl="6" w:tplc="24C6210C" w:tentative="1">
      <w:start w:val="1"/>
      <w:numFmt w:val="decimal"/>
      <w:lvlText w:val="%7."/>
      <w:lvlJc w:val="left"/>
      <w:pPr>
        <w:ind w:left="5040" w:hanging="360"/>
      </w:pPr>
    </w:lvl>
    <w:lvl w:ilvl="7" w:tplc="3AD685B8" w:tentative="1">
      <w:start w:val="1"/>
      <w:numFmt w:val="lowerLetter"/>
      <w:lvlText w:val="%8."/>
      <w:lvlJc w:val="left"/>
      <w:pPr>
        <w:ind w:left="5760" w:hanging="360"/>
      </w:pPr>
    </w:lvl>
    <w:lvl w:ilvl="8" w:tplc="5832CAC6" w:tentative="1">
      <w:start w:val="1"/>
      <w:numFmt w:val="lowerRoman"/>
      <w:lvlText w:val="%9."/>
      <w:lvlJc w:val="right"/>
      <w:pPr>
        <w:ind w:left="6480" w:hanging="180"/>
      </w:pPr>
    </w:lvl>
  </w:abstractNum>
  <w:abstractNum w:abstractNumId="10" w15:restartNumberingAfterBreak="0">
    <w:nsid w:val="479C5DB9"/>
    <w:multiLevelType w:val="hybridMultilevel"/>
    <w:tmpl w:val="B4C208D4"/>
    <w:lvl w:ilvl="0" w:tplc="16D2C716">
      <w:start w:val="1"/>
      <w:numFmt w:val="bullet"/>
      <w:lvlText w:val=""/>
      <w:lvlJc w:val="left"/>
      <w:pPr>
        <w:ind w:left="1440" w:hanging="360"/>
      </w:pPr>
      <w:rPr>
        <w:rFonts w:ascii="Symbol" w:hAnsi="Symbol" w:hint="default"/>
      </w:rPr>
    </w:lvl>
    <w:lvl w:ilvl="1" w:tplc="0B2AC2C0" w:tentative="1">
      <w:start w:val="1"/>
      <w:numFmt w:val="bullet"/>
      <w:lvlText w:val="o"/>
      <w:lvlJc w:val="left"/>
      <w:pPr>
        <w:ind w:left="2160" w:hanging="360"/>
      </w:pPr>
      <w:rPr>
        <w:rFonts w:ascii="Courier New" w:hAnsi="Courier New" w:cs="Courier New" w:hint="default"/>
      </w:rPr>
    </w:lvl>
    <w:lvl w:ilvl="2" w:tplc="EF8EC320" w:tentative="1">
      <w:start w:val="1"/>
      <w:numFmt w:val="bullet"/>
      <w:lvlText w:val=""/>
      <w:lvlJc w:val="left"/>
      <w:pPr>
        <w:ind w:left="2880" w:hanging="360"/>
      </w:pPr>
      <w:rPr>
        <w:rFonts w:ascii="Wingdings" w:hAnsi="Wingdings" w:hint="default"/>
      </w:rPr>
    </w:lvl>
    <w:lvl w:ilvl="3" w:tplc="5DB44E30" w:tentative="1">
      <w:start w:val="1"/>
      <w:numFmt w:val="bullet"/>
      <w:lvlText w:val=""/>
      <w:lvlJc w:val="left"/>
      <w:pPr>
        <w:ind w:left="3600" w:hanging="360"/>
      </w:pPr>
      <w:rPr>
        <w:rFonts w:ascii="Symbol" w:hAnsi="Symbol" w:hint="default"/>
      </w:rPr>
    </w:lvl>
    <w:lvl w:ilvl="4" w:tplc="E5568F62" w:tentative="1">
      <w:start w:val="1"/>
      <w:numFmt w:val="bullet"/>
      <w:lvlText w:val="o"/>
      <w:lvlJc w:val="left"/>
      <w:pPr>
        <w:ind w:left="4320" w:hanging="360"/>
      </w:pPr>
      <w:rPr>
        <w:rFonts w:ascii="Courier New" w:hAnsi="Courier New" w:cs="Courier New" w:hint="default"/>
      </w:rPr>
    </w:lvl>
    <w:lvl w:ilvl="5" w:tplc="05F0191C" w:tentative="1">
      <w:start w:val="1"/>
      <w:numFmt w:val="bullet"/>
      <w:lvlText w:val=""/>
      <w:lvlJc w:val="left"/>
      <w:pPr>
        <w:ind w:left="5040" w:hanging="360"/>
      </w:pPr>
      <w:rPr>
        <w:rFonts w:ascii="Wingdings" w:hAnsi="Wingdings" w:hint="default"/>
      </w:rPr>
    </w:lvl>
    <w:lvl w:ilvl="6" w:tplc="C9B84E88" w:tentative="1">
      <w:start w:val="1"/>
      <w:numFmt w:val="bullet"/>
      <w:lvlText w:val=""/>
      <w:lvlJc w:val="left"/>
      <w:pPr>
        <w:ind w:left="5760" w:hanging="360"/>
      </w:pPr>
      <w:rPr>
        <w:rFonts w:ascii="Symbol" w:hAnsi="Symbol" w:hint="default"/>
      </w:rPr>
    </w:lvl>
    <w:lvl w:ilvl="7" w:tplc="49407B36" w:tentative="1">
      <w:start w:val="1"/>
      <w:numFmt w:val="bullet"/>
      <w:lvlText w:val="o"/>
      <w:lvlJc w:val="left"/>
      <w:pPr>
        <w:ind w:left="6480" w:hanging="360"/>
      </w:pPr>
      <w:rPr>
        <w:rFonts w:ascii="Courier New" w:hAnsi="Courier New" w:cs="Courier New" w:hint="default"/>
      </w:rPr>
    </w:lvl>
    <w:lvl w:ilvl="8" w:tplc="4608112A" w:tentative="1">
      <w:start w:val="1"/>
      <w:numFmt w:val="bullet"/>
      <w:lvlText w:val=""/>
      <w:lvlJc w:val="left"/>
      <w:pPr>
        <w:ind w:left="7200" w:hanging="360"/>
      </w:pPr>
      <w:rPr>
        <w:rFonts w:ascii="Wingdings" w:hAnsi="Wingdings" w:hint="default"/>
      </w:rPr>
    </w:lvl>
  </w:abstractNum>
  <w:abstractNum w:abstractNumId="11" w15:restartNumberingAfterBreak="0">
    <w:nsid w:val="4BF95070"/>
    <w:multiLevelType w:val="hybridMultilevel"/>
    <w:tmpl w:val="4DFC4516"/>
    <w:lvl w:ilvl="0" w:tplc="9AFC475C">
      <w:start w:val="1"/>
      <w:numFmt w:val="decimal"/>
      <w:lvlText w:val="%1."/>
      <w:lvlJc w:val="left"/>
      <w:pPr>
        <w:ind w:left="720" w:hanging="360"/>
      </w:pPr>
      <w:rPr>
        <w:rFonts w:cstheme="minorHAnsi" w:hint="default"/>
      </w:rPr>
    </w:lvl>
    <w:lvl w:ilvl="1" w:tplc="F8EABDDE">
      <w:start w:val="1"/>
      <w:numFmt w:val="lowerLetter"/>
      <w:lvlText w:val="%2."/>
      <w:lvlJc w:val="left"/>
      <w:pPr>
        <w:ind w:left="1440" w:hanging="360"/>
      </w:pPr>
    </w:lvl>
    <w:lvl w:ilvl="2" w:tplc="5EE6FE9E" w:tentative="1">
      <w:start w:val="1"/>
      <w:numFmt w:val="lowerRoman"/>
      <w:lvlText w:val="%3."/>
      <w:lvlJc w:val="right"/>
      <w:pPr>
        <w:ind w:left="2160" w:hanging="180"/>
      </w:pPr>
    </w:lvl>
    <w:lvl w:ilvl="3" w:tplc="80A24BEE" w:tentative="1">
      <w:start w:val="1"/>
      <w:numFmt w:val="decimal"/>
      <w:lvlText w:val="%4."/>
      <w:lvlJc w:val="left"/>
      <w:pPr>
        <w:ind w:left="2880" w:hanging="360"/>
      </w:pPr>
    </w:lvl>
    <w:lvl w:ilvl="4" w:tplc="4A9483E4" w:tentative="1">
      <w:start w:val="1"/>
      <w:numFmt w:val="lowerLetter"/>
      <w:lvlText w:val="%5."/>
      <w:lvlJc w:val="left"/>
      <w:pPr>
        <w:ind w:left="3600" w:hanging="360"/>
      </w:pPr>
    </w:lvl>
    <w:lvl w:ilvl="5" w:tplc="326A7232" w:tentative="1">
      <w:start w:val="1"/>
      <w:numFmt w:val="lowerRoman"/>
      <w:lvlText w:val="%6."/>
      <w:lvlJc w:val="right"/>
      <w:pPr>
        <w:ind w:left="4320" w:hanging="180"/>
      </w:pPr>
    </w:lvl>
    <w:lvl w:ilvl="6" w:tplc="8716D74C" w:tentative="1">
      <w:start w:val="1"/>
      <w:numFmt w:val="decimal"/>
      <w:lvlText w:val="%7."/>
      <w:lvlJc w:val="left"/>
      <w:pPr>
        <w:ind w:left="5040" w:hanging="360"/>
      </w:pPr>
    </w:lvl>
    <w:lvl w:ilvl="7" w:tplc="327AE444" w:tentative="1">
      <w:start w:val="1"/>
      <w:numFmt w:val="lowerLetter"/>
      <w:lvlText w:val="%8."/>
      <w:lvlJc w:val="left"/>
      <w:pPr>
        <w:ind w:left="5760" w:hanging="360"/>
      </w:pPr>
    </w:lvl>
    <w:lvl w:ilvl="8" w:tplc="A008E5F2" w:tentative="1">
      <w:start w:val="1"/>
      <w:numFmt w:val="lowerRoman"/>
      <w:lvlText w:val="%9."/>
      <w:lvlJc w:val="right"/>
      <w:pPr>
        <w:ind w:left="6480" w:hanging="180"/>
      </w:pPr>
    </w:lvl>
  </w:abstractNum>
  <w:abstractNum w:abstractNumId="12" w15:restartNumberingAfterBreak="0">
    <w:nsid w:val="55AE3DCF"/>
    <w:multiLevelType w:val="hybridMultilevel"/>
    <w:tmpl w:val="E4367362"/>
    <w:lvl w:ilvl="0" w:tplc="DE54F878">
      <w:start w:val="1"/>
      <w:numFmt w:val="bullet"/>
      <w:lvlText w:val=""/>
      <w:lvlJc w:val="left"/>
      <w:pPr>
        <w:ind w:left="720" w:hanging="360"/>
      </w:pPr>
      <w:rPr>
        <w:rFonts w:ascii="Symbol" w:hAnsi="Symbol" w:hint="default"/>
      </w:rPr>
    </w:lvl>
    <w:lvl w:ilvl="1" w:tplc="A5CE4DE6" w:tentative="1">
      <w:start w:val="1"/>
      <w:numFmt w:val="bullet"/>
      <w:lvlText w:val="o"/>
      <w:lvlJc w:val="left"/>
      <w:pPr>
        <w:ind w:left="1440" w:hanging="360"/>
      </w:pPr>
      <w:rPr>
        <w:rFonts w:ascii="Courier New" w:hAnsi="Courier New" w:cs="Courier New" w:hint="default"/>
      </w:rPr>
    </w:lvl>
    <w:lvl w:ilvl="2" w:tplc="CDBE7BCC" w:tentative="1">
      <w:start w:val="1"/>
      <w:numFmt w:val="bullet"/>
      <w:lvlText w:val=""/>
      <w:lvlJc w:val="left"/>
      <w:pPr>
        <w:ind w:left="2160" w:hanging="360"/>
      </w:pPr>
      <w:rPr>
        <w:rFonts w:ascii="Wingdings" w:hAnsi="Wingdings" w:hint="default"/>
      </w:rPr>
    </w:lvl>
    <w:lvl w:ilvl="3" w:tplc="ACFCD506" w:tentative="1">
      <w:start w:val="1"/>
      <w:numFmt w:val="bullet"/>
      <w:lvlText w:val=""/>
      <w:lvlJc w:val="left"/>
      <w:pPr>
        <w:ind w:left="2880" w:hanging="360"/>
      </w:pPr>
      <w:rPr>
        <w:rFonts w:ascii="Symbol" w:hAnsi="Symbol" w:hint="default"/>
      </w:rPr>
    </w:lvl>
    <w:lvl w:ilvl="4" w:tplc="E246382C" w:tentative="1">
      <w:start w:val="1"/>
      <w:numFmt w:val="bullet"/>
      <w:lvlText w:val="o"/>
      <w:lvlJc w:val="left"/>
      <w:pPr>
        <w:ind w:left="3600" w:hanging="360"/>
      </w:pPr>
      <w:rPr>
        <w:rFonts w:ascii="Courier New" w:hAnsi="Courier New" w:cs="Courier New" w:hint="default"/>
      </w:rPr>
    </w:lvl>
    <w:lvl w:ilvl="5" w:tplc="6AEEAD9E" w:tentative="1">
      <w:start w:val="1"/>
      <w:numFmt w:val="bullet"/>
      <w:lvlText w:val=""/>
      <w:lvlJc w:val="left"/>
      <w:pPr>
        <w:ind w:left="4320" w:hanging="360"/>
      </w:pPr>
      <w:rPr>
        <w:rFonts w:ascii="Wingdings" w:hAnsi="Wingdings" w:hint="default"/>
      </w:rPr>
    </w:lvl>
    <w:lvl w:ilvl="6" w:tplc="F27AE5F6" w:tentative="1">
      <w:start w:val="1"/>
      <w:numFmt w:val="bullet"/>
      <w:lvlText w:val=""/>
      <w:lvlJc w:val="left"/>
      <w:pPr>
        <w:ind w:left="5040" w:hanging="360"/>
      </w:pPr>
      <w:rPr>
        <w:rFonts w:ascii="Symbol" w:hAnsi="Symbol" w:hint="default"/>
      </w:rPr>
    </w:lvl>
    <w:lvl w:ilvl="7" w:tplc="D53CDEC6" w:tentative="1">
      <w:start w:val="1"/>
      <w:numFmt w:val="bullet"/>
      <w:lvlText w:val="o"/>
      <w:lvlJc w:val="left"/>
      <w:pPr>
        <w:ind w:left="5760" w:hanging="360"/>
      </w:pPr>
      <w:rPr>
        <w:rFonts w:ascii="Courier New" w:hAnsi="Courier New" w:cs="Courier New" w:hint="default"/>
      </w:rPr>
    </w:lvl>
    <w:lvl w:ilvl="8" w:tplc="0EE6EF2A" w:tentative="1">
      <w:start w:val="1"/>
      <w:numFmt w:val="bullet"/>
      <w:lvlText w:val=""/>
      <w:lvlJc w:val="left"/>
      <w:pPr>
        <w:ind w:left="6480" w:hanging="360"/>
      </w:pPr>
      <w:rPr>
        <w:rFonts w:ascii="Wingdings" w:hAnsi="Wingdings" w:hint="default"/>
      </w:rPr>
    </w:lvl>
  </w:abstractNum>
  <w:abstractNum w:abstractNumId="13" w15:restartNumberingAfterBreak="0">
    <w:nsid w:val="5E8C6CA3"/>
    <w:multiLevelType w:val="hybridMultilevel"/>
    <w:tmpl w:val="F55208A8"/>
    <w:lvl w:ilvl="0" w:tplc="AF5E1CAC">
      <w:start w:val="1"/>
      <w:numFmt w:val="bullet"/>
      <w:lvlText w:val=""/>
      <w:lvlJc w:val="left"/>
      <w:pPr>
        <w:ind w:left="1080" w:hanging="360"/>
      </w:pPr>
      <w:rPr>
        <w:rFonts w:ascii="Symbol" w:hAnsi="Symbol" w:hint="default"/>
      </w:rPr>
    </w:lvl>
    <w:lvl w:ilvl="1" w:tplc="665A098A" w:tentative="1">
      <w:start w:val="1"/>
      <w:numFmt w:val="bullet"/>
      <w:lvlText w:val="o"/>
      <w:lvlJc w:val="left"/>
      <w:pPr>
        <w:ind w:left="1800" w:hanging="360"/>
      </w:pPr>
      <w:rPr>
        <w:rFonts w:ascii="Courier New" w:hAnsi="Courier New" w:cs="Courier New" w:hint="default"/>
      </w:rPr>
    </w:lvl>
    <w:lvl w:ilvl="2" w:tplc="4694F52C" w:tentative="1">
      <w:start w:val="1"/>
      <w:numFmt w:val="bullet"/>
      <w:lvlText w:val=""/>
      <w:lvlJc w:val="left"/>
      <w:pPr>
        <w:ind w:left="2520" w:hanging="360"/>
      </w:pPr>
      <w:rPr>
        <w:rFonts w:ascii="Wingdings" w:hAnsi="Wingdings" w:hint="default"/>
      </w:rPr>
    </w:lvl>
    <w:lvl w:ilvl="3" w:tplc="5D68C5DA" w:tentative="1">
      <w:start w:val="1"/>
      <w:numFmt w:val="bullet"/>
      <w:lvlText w:val=""/>
      <w:lvlJc w:val="left"/>
      <w:pPr>
        <w:ind w:left="3240" w:hanging="360"/>
      </w:pPr>
      <w:rPr>
        <w:rFonts w:ascii="Symbol" w:hAnsi="Symbol" w:hint="default"/>
      </w:rPr>
    </w:lvl>
    <w:lvl w:ilvl="4" w:tplc="F32EE24C" w:tentative="1">
      <w:start w:val="1"/>
      <w:numFmt w:val="bullet"/>
      <w:lvlText w:val="o"/>
      <w:lvlJc w:val="left"/>
      <w:pPr>
        <w:ind w:left="3960" w:hanging="360"/>
      </w:pPr>
      <w:rPr>
        <w:rFonts w:ascii="Courier New" w:hAnsi="Courier New" w:cs="Courier New" w:hint="default"/>
      </w:rPr>
    </w:lvl>
    <w:lvl w:ilvl="5" w:tplc="08502DA6" w:tentative="1">
      <w:start w:val="1"/>
      <w:numFmt w:val="bullet"/>
      <w:lvlText w:val=""/>
      <w:lvlJc w:val="left"/>
      <w:pPr>
        <w:ind w:left="4680" w:hanging="360"/>
      </w:pPr>
      <w:rPr>
        <w:rFonts w:ascii="Wingdings" w:hAnsi="Wingdings" w:hint="default"/>
      </w:rPr>
    </w:lvl>
    <w:lvl w:ilvl="6" w:tplc="C72A272C" w:tentative="1">
      <w:start w:val="1"/>
      <w:numFmt w:val="bullet"/>
      <w:lvlText w:val=""/>
      <w:lvlJc w:val="left"/>
      <w:pPr>
        <w:ind w:left="5400" w:hanging="360"/>
      </w:pPr>
      <w:rPr>
        <w:rFonts w:ascii="Symbol" w:hAnsi="Symbol" w:hint="default"/>
      </w:rPr>
    </w:lvl>
    <w:lvl w:ilvl="7" w:tplc="13228690" w:tentative="1">
      <w:start w:val="1"/>
      <w:numFmt w:val="bullet"/>
      <w:lvlText w:val="o"/>
      <w:lvlJc w:val="left"/>
      <w:pPr>
        <w:ind w:left="6120" w:hanging="360"/>
      </w:pPr>
      <w:rPr>
        <w:rFonts w:ascii="Courier New" w:hAnsi="Courier New" w:cs="Courier New" w:hint="default"/>
      </w:rPr>
    </w:lvl>
    <w:lvl w:ilvl="8" w:tplc="C0E49016" w:tentative="1">
      <w:start w:val="1"/>
      <w:numFmt w:val="bullet"/>
      <w:lvlText w:val=""/>
      <w:lvlJc w:val="left"/>
      <w:pPr>
        <w:ind w:left="6840" w:hanging="360"/>
      </w:pPr>
      <w:rPr>
        <w:rFonts w:ascii="Wingdings" w:hAnsi="Wingdings" w:hint="default"/>
      </w:rPr>
    </w:lvl>
  </w:abstractNum>
  <w:abstractNum w:abstractNumId="14" w15:restartNumberingAfterBreak="0">
    <w:nsid w:val="6A25514A"/>
    <w:multiLevelType w:val="hybridMultilevel"/>
    <w:tmpl w:val="6040F8A0"/>
    <w:lvl w:ilvl="0" w:tplc="9064B33A">
      <w:numFmt w:val="bullet"/>
      <w:lvlText w:val="–"/>
      <w:lvlJc w:val="left"/>
      <w:pPr>
        <w:ind w:left="1140" w:hanging="360"/>
      </w:pPr>
      <w:rPr>
        <w:rFonts w:ascii="Calibri" w:eastAsiaTheme="minorHAnsi" w:hAnsi="Calibri" w:cs="Calibri" w:hint="default"/>
      </w:rPr>
    </w:lvl>
    <w:lvl w:ilvl="1" w:tplc="2DEC089C" w:tentative="1">
      <w:start w:val="1"/>
      <w:numFmt w:val="bullet"/>
      <w:lvlText w:val="o"/>
      <w:lvlJc w:val="left"/>
      <w:pPr>
        <w:ind w:left="1860" w:hanging="360"/>
      </w:pPr>
      <w:rPr>
        <w:rFonts w:ascii="Courier New" w:hAnsi="Courier New" w:cs="Courier New" w:hint="default"/>
      </w:rPr>
    </w:lvl>
    <w:lvl w:ilvl="2" w:tplc="9148E954" w:tentative="1">
      <w:start w:val="1"/>
      <w:numFmt w:val="bullet"/>
      <w:lvlText w:val=""/>
      <w:lvlJc w:val="left"/>
      <w:pPr>
        <w:ind w:left="2580" w:hanging="360"/>
      </w:pPr>
      <w:rPr>
        <w:rFonts w:ascii="Wingdings" w:hAnsi="Wingdings" w:hint="default"/>
      </w:rPr>
    </w:lvl>
    <w:lvl w:ilvl="3" w:tplc="E4F63B18" w:tentative="1">
      <w:start w:val="1"/>
      <w:numFmt w:val="bullet"/>
      <w:lvlText w:val=""/>
      <w:lvlJc w:val="left"/>
      <w:pPr>
        <w:ind w:left="3300" w:hanging="360"/>
      </w:pPr>
      <w:rPr>
        <w:rFonts w:ascii="Symbol" w:hAnsi="Symbol" w:hint="default"/>
      </w:rPr>
    </w:lvl>
    <w:lvl w:ilvl="4" w:tplc="8B70BC2C" w:tentative="1">
      <w:start w:val="1"/>
      <w:numFmt w:val="bullet"/>
      <w:lvlText w:val="o"/>
      <w:lvlJc w:val="left"/>
      <w:pPr>
        <w:ind w:left="4020" w:hanging="360"/>
      </w:pPr>
      <w:rPr>
        <w:rFonts w:ascii="Courier New" w:hAnsi="Courier New" w:cs="Courier New" w:hint="default"/>
      </w:rPr>
    </w:lvl>
    <w:lvl w:ilvl="5" w:tplc="62A84C5C" w:tentative="1">
      <w:start w:val="1"/>
      <w:numFmt w:val="bullet"/>
      <w:lvlText w:val=""/>
      <w:lvlJc w:val="left"/>
      <w:pPr>
        <w:ind w:left="4740" w:hanging="360"/>
      </w:pPr>
      <w:rPr>
        <w:rFonts w:ascii="Wingdings" w:hAnsi="Wingdings" w:hint="default"/>
      </w:rPr>
    </w:lvl>
    <w:lvl w:ilvl="6" w:tplc="B34E6AD0" w:tentative="1">
      <w:start w:val="1"/>
      <w:numFmt w:val="bullet"/>
      <w:lvlText w:val=""/>
      <w:lvlJc w:val="left"/>
      <w:pPr>
        <w:ind w:left="5460" w:hanging="360"/>
      </w:pPr>
      <w:rPr>
        <w:rFonts w:ascii="Symbol" w:hAnsi="Symbol" w:hint="default"/>
      </w:rPr>
    </w:lvl>
    <w:lvl w:ilvl="7" w:tplc="25D85076" w:tentative="1">
      <w:start w:val="1"/>
      <w:numFmt w:val="bullet"/>
      <w:lvlText w:val="o"/>
      <w:lvlJc w:val="left"/>
      <w:pPr>
        <w:ind w:left="6180" w:hanging="360"/>
      </w:pPr>
      <w:rPr>
        <w:rFonts w:ascii="Courier New" w:hAnsi="Courier New" w:cs="Courier New" w:hint="default"/>
      </w:rPr>
    </w:lvl>
    <w:lvl w:ilvl="8" w:tplc="302E9F1E" w:tentative="1">
      <w:start w:val="1"/>
      <w:numFmt w:val="bullet"/>
      <w:lvlText w:val=""/>
      <w:lvlJc w:val="left"/>
      <w:pPr>
        <w:ind w:left="6900" w:hanging="360"/>
      </w:pPr>
      <w:rPr>
        <w:rFonts w:ascii="Wingdings" w:hAnsi="Wingdings" w:hint="default"/>
      </w:rPr>
    </w:lvl>
  </w:abstractNum>
  <w:abstractNum w:abstractNumId="15" w15:restartNumberingAfterBreak="0">
    <w:nsid w:val="7A5B3B10"/>
    <w:multiLevelType w:val="hybridMultilevel"/>
    <w:tmpl w:val="1B8E6762"/>
    <w:lvl w:ilvl="0" w:tplc="7DC6A64C">
      <w:start w:val="1"/>
      <w:numFmt w:val="bullet"/>
      <w:lvlText w:val=""/>
      <w:lvlJc w:val="left"/>
      <w:pPr>
        <w:ind w:left="780" w:hanging="360"/>
      </w:pPr>
      <w:rPr>
        <w:rFonts w:ascii="Symbol" w:hAnsi="Symbol" w:hint="default"/>
      </w:rPr>
    </w:lvl>
    <w:lvl w:ilvl="1" w:tplc="2B84B104" w:tentative="1">
      <w:start w:val="1"/>
      <w:numFmt w:val="bullet"/>
      <w:lvlText w:val="o"/>
      <w:lvlJc w:val="left"/>
      <w:pPr>
        <w:ind w:left="1500" w:hanging="360"/>
      </w:pPr>
      <w:rPr>
        <w:rFonts w:ascii="Courier New" w:hAnsi="Courier New" w:cs="Courier New" w:hint="default"/>
      </w:rPr>
    </w:lvl>
    <w:lvl w:ilvl="2" w:tplc="72E404AA" w:tentative="1">
      <w:start w:val="1"/>
      <w:numFmt w:val="bullet"/>
      <w:lvlText w:val=""/>
      <w:lvlJc w:val="left"/>
      <w:pPr>
        <w:ind w:left="2220" w:hanging="360"/>
      </w:pPr>
      <w:rPr>
        <w:rFonts w:ascii="Wingdings" w:hAnsi="Wingdings" w:hint="default"/>
      </w:rPr>
    </w:lvl>
    <w:lvl w:ilvl="3" w:tplc="6DE08DEC" w:tentative="1">
      <w:start w:val="1"/>
      <w:numFmt w:val="bullet"/>
      <w:lvlText w:val=""/>
      <w:lvlJc w:val="left"/>
      <w:pPr>
        <w:ind w:left="2940" w:hanging="360"/>
      </w:pPr>
      <w:rPr>
        <w:rFonts w:ascii="Symbol" w:hAnsi="Symbol" w:hint="default"/>
      </w:rPr>
    </w:lvl>
    <w:lvl w:ilvl="4" w:tplc="10CCC31A" w:tentative="1">
      <w:start w:val="1"/>
      <w:numFmt w:val="bullet"/>
      <w:lvlText w:val="o"/>
      <w:lvlJc w:val="left"/>
      <w:pPr>
        <w:ind w:left="3660" w:hanging="360"/>
      </w:pPr>
      <w:rPr>
        <w:rFonts w:ascii="Courier New" w:hAnsi="Courier New" w:cs="Courier New" w:hint="default"/>
      </w:rPr>
    </w:lvl>
    <w:lvl w:ilvl="5" w:tplc="3C8E7862" w:tentative="1">
      <w:start w:val="1"/>
      <w:numFmt w:val="bullet"/>
      <w:lvlText w:val=""/>
      <w:lvlJc w:val="left"/>
      <w:pPr>
        <w:ind w:left="4380" w:hanging="360"/>
      </w:pPr>
      <w:rPr>
        <w:rFonts w:ascii="Wingdings" w:hAnsi="Wingdings" w:hint="default"/>
      </w:rPr>
    </w:lvl>
    <w:lvl w:ilvl="6" w:tplc="B412ABD2" w:tentative="1">
      <w:start w:val="1"/>
      <w:numFmt w:val="bullet"/>
      <w:lvlText w:val=""/>
      <w:lvlJc w:val="left"/>
      <w:pPr>
        <w:ind w:left="5100" w:hanging="360"/>
      </w:pPr>
      <w:rPr>
        <w:rFonts w:ascii="Symbol" w:hAnsi="Symbol" w:hint="default"/>
      </w:rPr>
    </w:lvl>
    <w:lvl w:ilvl="7" w:tplc="42041B22" w:tentative="1">
      <w:start w:val="1"/>
      <w:numFmt w:val="bullet"/>
      <w:lvlText w:val="o"/>
      <w:lvlJc w:val="left"/>
      <w:pPr>
        <w:ind w:left="5820" w:hanging="360"/>
      </w:pPr>
      <w:rPr>
        <w:rFonts w:ascii="Courier New" w:hAnsi="Courier New" w:cs="Courier New" w:hint="default"/>
      </w:rPr>
    </w:lvl>
    <w:lvl w:ilvl="8" w:tplc="26A25964" w:tentative="1">
      <w:start w:val="1"/>
      <w:numFmt w:val="bullet"/>
      <w:lvlText w:val=""/>
      <w:lvlJc w:val="left"/>
      <w:pPr>
        <w:ind w:left="6540" w:hanging="360"/>
      </w:pPr>
      <w:rPr>
        <w:rFonts w:ascii="Wingdings" w:hAnsi="Wingdings" w:hint="default"/>
      </w:rPr>
    </w:lvl>
  </w:abstractNum>
  <w:num w:numId="1" w16cid:durableId="852039603">
    <w:abstractNumId w:val="10"/>
  </w:num>
  <w:num w:numId="2" w16cid:durableId="541551706">
    <w:abstractNumId w:val="3"/>
  </w:num>
  <w:num w:numId="3" w16cid:durableId="1686664105">
    <w:abstractNumId w:val="8"/>
  </w:num>
  <w:num w:numId="4" w16cid:durableId="1529761157">
    <w:abstractNumId w:val="0"/>
  </w:num>
  <w:num w:numId="5" w16cid:durableId="1314598180">
    <w:abstractNumId w:val="15"/>
  </w:num>
  <w:num w:numId="6" w16cid:durableId="541136407">
    <w:abstractNumId w:val="12"/>
  </w:num>
  <w:num w:numId="7" w16cid:durableId="1701081776">
    <w:abstractNumId w:val="7"/>
  </w:num>
  <w:num w:numId="8" w16cid:durableId="1153790864">
    <w:abstractNumId w:val="14"/>
  </w:num>
  <w:num w:numId="9" w16cid:durableId="1020543155">
    <w:abstractNumId w:val="13"/>
  </w:num>
  <w:num w:numId="10" w16cid:durableId="1838691007">
    <w:abstractNumId w:val="9"/>
  </w:num>
  <w:num w:numId="11" w16cid:durableId="588005037">
    <w:abstractNumId w:val="2"/>
  </w:num>
  <w:num w:numId="12" w16cid:durableId="713846611">
    <w:abstractNumId w:val="6"/>
  </w:num>
  <w:num w:numId="13" w16cid:durableId="406155445">
    <w:abstractNumId w:val="5"/>
  </w:num>
  <w:num w:numId="14" w16cid:durableId="1388604216">
    <w:abstractNumId w:val="4"/>
  </w:num>
  <w:num w:numId="15" w16cid:durableId="1588923772">
    <w:abstractNumId w:val="11"/>
  </w:num>
  <w:num w:numId="16" w16cid:durableId="1974941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K0tDA1NTQ0MDM1MjZS0lEKTi0uzszPAykwrAUAwJDpmywAAAA="/>
    <w:docVar w:name="EN.InstantFormat" w:val="&lt;ENInstantFormat&gt;&lt;Enabled&gt;1&lt;/Enabled&gt;&lt;ScanUnformatted&gt;1&lt;/ScanUnformatted&gt;&lt;ScanChanges&gt;1&lt;/ScanChanges&gt;&lt;Suspended&gt;0&lt;/Suspended&gt;&lt;/ENInstantFormat&gt;"/>
    <w:docVar w:name="EN.Layout" w:val="&lt;ENLayout&gt;&lt;Style&gt;uwa_vancouver_v2019&lt;/Style&gt;&lt;LeftDelim&gt;{&lt;/LeftDelim&gt;&lt;RightDelim&gt;}&lt;/RightDelim&gt;&lt;FontName&gt;Calibri&lt;/FontName&gt;&lt;FontSize&gt;11&lt;/FontSize&gt;&lt;ReflistTitle&gt;Reference Lis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9da5r2ezpd5fetsptvrs2kazzs92sswvsf&quot;&gt;My EndNote Library Copy&lt;record-ids&gt;&lt;item&gt;182&lt;/item&gt;&lt;item&gt;281&lt;/item&gt;&lt;item&gt;288&lt;/item&gt;&lt;item&gt;289&lt;/item&gt;&lt;item&gt;308&lt;/item&gt;&lt;item&gt;310&lt;/item&gt;&lt;item&gt;312&lt;/item&gt;&lt;item&gt;322&lt;/item&gt;&lt;item&gt;341&lt;/item&gt;&lt;item&gt;343&lt;/item&gt;&lt;item&gt;344&lt;/item&gt;&lt;item&gt;345&lt;/item&gt;&lt;item&gt;347&lt;/item&gt;&lt;item&gt;348&lt;/item&gt;&lt;item&gt;368&lt;/item&gt;&lt;item&gt;370&lt;/item&gt;&lt;item&gt;371&lt;/item&gt;&lt;item&gt;373&lt;/item&gt;&lt;item&gt;374&lt;/item&gt;&lt;item&gt;376&lt;/item&gt;&lt;item&gt;395&lt;/item&gt;&lt;item&gt;398&lt;/item&gt;&lt;item&gt;418&lt;/item&gt;&lt;item&gt;419&lt;/item&gt;&lt;/record-ids&gt;&lt;/item&gt;&lt;/Libraries&gt;"/>
  </w:docVars>
  <w:rsids>
    <w:rsidRoot w:val="008F4610"/>
    <w:rsid w:val="0000134E"/>
    <w:rsid w:val="0000366F"/>
    <w:rsid w:val="000044E0"/>
    <w:rsid w:val="000068D2"/>
    <w:rsid w:val="000145AC"/>
    <w:rsid w:val="0002391C"/>
    <w:rsid w:val="00026A9E"/>
    <w:rsid w:val="00030BF6"/>
    <w:rsid w:val="000314E7"/>
    <w:rsid w:val="00032200"/>
    <w:rsid w:val="000332AF"/>
    <w:rsid w:val="000336A1"/>
    <w:rsid w:val="00035968"/>
    <w:rsid w:val="00036C79"/>
    <w:rsid w:val="0003719E"/>
    <w:rsid w:val="00037DDF"/>
    <w:rsid w:val="0004053F"/>
    <w:rsid w:val="0004062F"/>
    <w:rsid w:val="00043D28"/>
    <w:rsid w:val="00043D7B"/>
    <w:rsid w:val="00045710"/>
    <w:rsid w:val="00047EC8"/>
    <w:rsid w:val="00051973"/>
    <w:rsid w:val="0005230D"/>
    <w:rsid w:val="00055E39"/>
    <w:rsid w:val="00055F59"/>
    <w:rsid w:val="00056353"/>
    <w:rsid w:val="000666A8"/>
    <w:rsid w:val="00067175"/>
    <w:rsid w:val="00071799"/>
    <w:rsid w:val="0007335A"/>
    <w:rsid w:val="00073AA0"/>
    <w:rsid w:val="000800A4"/>
    <w:rsid w:val="00083408"/>
    <w:rsid w:val="000839D0"/>
    <w:rsid w:val="000872EA"/>
    <w:rsid w:val="000873FA"/>
    <w:rsid w:val="00087690"/>
    <w:rsid w:val="00091CCB"/>
    <w:rsid w:val="0009396F"/>
    <w:rsid w:val="00096675"/>
    <w:rsid w:val="000A1221"/>
    <w:rsid w:val="000A580E"/>
    <w:rsid w:val="000A6609"/>
    <w:rsid w:val="000A7BA1"/>
    <w:rsid w:val="000B12F4"/>
    <w:rsid w:val="000B4703"/>
    <w:rsid w:val="000B5876"/>
    <w:rsid w:val="000B733E"/>
    <w:rsid w:val="000C1775"/>
    <w:rsid w:val="000C5D6E"/>
    <w:rsid w:val="000C5E90"/>
    <w:rsid w:val="000C695D"/>
    <w:rsid w:val="000D2CE8"/>
    <w:rsid w:val="000D5702"/>
    <w:rsid w:val="000D6F77"/>
    <w:rsid w:val="000E43DB"/>
    <w:rsid w:val="000E6534"/>
    <w:rsid w:val="000E6ABC"/>
    <w:rsid w:val="000E6B03"/>
    <w:rsid w:val="000E6FEA"/>
    <w:rsid w:val="000F1EC5"/>
    <w:rsid w:val="000F2D24"/>
    <w:rsid w:val="00100041"/>
    <w:rsid w:val="00100329"/>
    <w:rsid w:val="00101B42"/>
    <w:rsid w:val="00102B6F"/>
    <w:rsid w:val="001037E9"/>
    <w:rsid w:val="0010596C"/>
    <w:rsid w:val="00106662"/>
    <w:rsid w:val="001104D8"/>
    <w:rsid w:val="00110C1E"/>
    <w:rsid w:val="00110F3B"/>
    <w:rsid w:val="0011181D"/>
    <w:rsid w:val="00115F14"/>
    <w:rsid w:val="0011618F"/>
    <w:rsid w:val="00120C2D"/>
    <w:rsid w:val="00121004"/>
    <w:rsid w:val="001212FF"/>
    <w:rsid w:val="00121AB8"/>
    <w:rsid w:val="00122599"/>
    <w:rsid w:val="001225C4"/>
    <w:rsid w:val="00126944"/>
    <w:rsid w:val="00126F29"/>
    <w:rsid w:val="00126F41"/>
    <w:rsid w:val="00130D97"/>
    <w:rsid w:val="001317D5"/>
    <w:rsid w:val="00131E78"/>
    <w:rsid w:val="001352CD"/>
    <w:rsid w:val="0013579D"/>
    <w:rsid w:val="001362B1"/>
    <w:rsid w:val="00137722"/>
    <w:rsid w:val="001424CE"/>
    <w:rsid w:val="0014263A"/>
    <w:rsid w:val="00143C14"/>
    <w:rsid w:val="001440FB"/>
    <w:rsid w:val="00146446"/>
    <w:rsid w:val="00151388"/>
    <w:rsid w:val="00153375"/>
    <w:rsid w:val="00153D55"/>
    <w:rsid w:val="00153F5A"/>
    <w:rsid w:val="00154764"/>
    <w:rsid w:val="00156556"/>
    <w:rsid w:val="00156DD0"/>
    <w:rsid w:val="00160598"/>
    <w:rsid w:val="001623E8"/>
    <w:rsid w:val="00165CC5"/>
    <w:rsid w:val="0017060E"/>
    <w:rsid w:val="001724A7"/>
    <w:rsid w:val="00172842"/>
    <w:rsid w:val="001730D5"/>
    <w:rsid w:val="0017354C"/>
    <w:rsid w:val="00177D87"/>
    <w:rsid w:val="00181272"/>
    <w:rsid w:val="001820CD"/>
    <w:rsid w:val="0018655A"/>
    <w:rsid w:val="00186B0F"/>
    <w:rsid w:val="001925F4"/>
    <w:rsid w:val="00193953"/>
    <w:rsid w:val="001949E6"/>
    <w:rsid w:val="001A0512"/>
    <w:rsid w:val="001A0519"/>
    <w:rsid w:val="001A1179"/>
    <w:rsid w:val="001A1413"/>
    <w:rsid w:val="001A4D9D"/>
    <w:rsid w:val="001A5AFD"/>
    <w:rsid w:val="001A65FA"/>
    <w:rsid w:val="001A7674"/>
    <w:rsid w:val="001B0744"/>
    <w:rsid w:val="001B1B10"/>
    <w:rsid w:val="001B3BB8"/>
    <w:rsid w:val="001B4221"/>
    <w:rsid w:val="001B47E6"/>
    <w:rsid w:val="001C0483"/>
    <w:rsid w:val="001C12D1"/>
    <w:rsid w:val="001C1629"/>
    <w:rsid w:val="001C25B0"/>
    <w:rsid w:val="001C6906"/>
    <w:rsid w:val="001C73A3"/>
    <w:rsid w:val="001D4278"/>
    <w:rsid w:val="001E1EAD"/>
    <w:rsid w:val="001E2FBE"/>
    <w:rsid w:val="001E3A99"/>
    <w:rsid w:val="001E532D"/>
    <w:rsid w:val="001E57A1"/>
    <w:rsid w:val="001E7C71"/>
    <w:rsid w:val="001F1C7B"/>
    <w:rsid w:val="001F1FD2"/>
    <w:rsid w:val="001F6367"/>
    <w:rsid w:val="001F7E11"/>
    <w:rsid w:val="00200F4A"/>
    <w:rsid w:val="00206259"/>
    <w:rsid w:val="002116BC"/>
    <w:rsid w:val="00212F0F"/>
    <w:rsid w:val="0021553B"/>
    <w:rsid w:val="00215956"/>
    <w:rsid w:val="00220D94"/>
    <w:rsid w:val="0022181C"/>
    <w:rsid w:val="00224D28"/>
    <w:rsid w:val="002259ED"/>
    <w:rsid w:val="00226BDF"/>
    <w:rsid w:val="00230888"/>
    <w:rsid w:val="00231F50"/>
    <w:rsid w:val="00231F58"/>
    <w:rsid w:val="00237266"/>
    <w:rsid w:val="00237453"/>
    <w:rsid w:val="00237690"/>
    <w:rsid w:val="00237A5E"/>
    <w:rsid w:val="00237C1B"/>
    <w:rsid w:val="00242784"/>
    <w:rsid w:val="00244E02"/>
    <w:rsid w:val="002474B0"/>
    <w:rsid w:val="00252968"/>
    <w:rsid w:val="00253EB1"/>
    <w:rsid w:val="0025429F"/>
    <w:rsid w:val="00254D27"/>
    <w:rsid w:val="00256AD2"/>
    <w:rsid w:val="00260070"/>
    <w:rsid w:val="00261303"/>
    <w:rsid w:val="002630F0"/>
    <w:rsid w:val="00263FB8"/>
    <w:rsid w:val="00265AFB"/>
    <w:rsid w:val="00265C5D"/>
    <w:rsid w:val="0027248A"/>
    <w:rsid w:val="002732BD"/>
    <w:rsid w:val="0027526D"/>
    <w:rsid w:val="0027632D"/>
    <w:rsid w:val="002800FC"/>
    <w:rsid w:val="00280B2D"/>
    <w:rsid w:val="00282697"/>
    <w:rsid w:val="00285F99"/>
    <w:rsid w:val="002863EF"/>
    <w:rsid w:val="0028648A"/>
    <w:rsid w:val="002865AB"/>
    <w:rsid w:val="00293769"/>
    <w:rsid w:val="002942FF"/>
    <w:rsid w:val="002956B8"/>
    <w:rsid w:val="002963C5"/>
    <w:rsid w:val="002A17CE"/>
    <w:rsid w:val="002A3F42"/>
    <w:rsid w:val="002A42ED"/>
    <w:rsid w:val="002A6D95"/>
    <w:rsid w:val="002B10CA"/>
    <w:rsid w:val="002B261B"/>
    <w:rsid w:val="002B2730"/>
    <w:rsid w:val="002B6021"/>
    <w:rsid w:val="002C0A61"/>
    <w:rsid w:val="002C2333"/>
    <w:rsid w:val="002C3D13"/>
    <w:rsid w:val="002C434C"/>
    <w:rsid w:val="002C43F6"/>
    <w:rsid w:val="002C4810"/>
    <w:rsid w:val="002C59EA"/>
    <w:rsid w:val="002C75BB"/>
    <w:rsid w:val="002D2B1B"/>
    <w:rsid w:val="002D5683"/>
    <w:rsid w:val="002D631C"/>
    <w:rsid w:val="002E0200"/>
    <w:rsid w:val="002E2258"/>
    <w:rsid w:val="002E4654"/>
    <w:rsid w:val="002E58CB"/>
    <w:rsid w:val="002E633E"/>
    <w:rsid w:val="002E7DCD"/>
    <w:rsid w:val="002F22D6"/>
    <w:rsid w:val="002F598C"/>
    <w:rsid w:val="002F66A5"/>
    <w:rsid w:val="002F7C53"/>
    <w:rsid w:val="00300DF3"/>
    <w:rsid w:val="00301D2F"/>
    <w:rsid w:val="0030545C"/>
    <w:rsid w:val="0030596C"/>
    <w:rsid w:val="00305FEF"/>
    <w:rsid w:val="00306BAB"/>
    <w:rsid w:val="00311748"/>
    <w:rsid w:val="003119CA"/>
    <w:rsid w:val="00312372"/>
    <w:rsid w:val="003123BD"/>
    <w:rsid w:val="00312F93"/>
    <w:rsid w:val="00316E2C"/>
    <w:rsid w:val="00317C9A"/>
    <w:rsid w:val="00324604"/>
    <w:rsid w:val="003261EE"/>
    <w:rsid w:val="003268CE"/>
    <w:rsid w:val="00334C2A"/>
    <w:rsid w:val="003374CA"/>
    <w:rsid w:val="00337A6E"/>
    <w:rsid w:val="00337AC5"/>
    <w:rsid w:val="00340FA1"/>
    <w:rsid w:val="00343892"/>
    <w:rsid w:val="003439C2"/>
    <w:rsid w:val="00344038"/>
    <w:rsid w:val="00345829"/>
    <w:rsid w:val="0035757C"/>
    <w:rsid w:val="00357ACB"/>
    <w:rsid w:val="00360D39"/>
    <w:rsid w:val="0036324B"/>
    <w:rsid w:val="00363962"/>
    <w:rsid w:val="00367405"/>
    <w:rsid w:val="003718F7"/>
    <w:rsid w:val="003733B4"/>
    <w:rsid w:val="0037570B"/>
    <w:rsid w:val="00375D23"/>
    <w:rsid w:val="00377194"/>
    <w:rsid w:val="00382926"/>
    <w:rsid w:val="00386226"/>
    <w:rsid w:val="003877E8"/>
    <w:rsid w:val="00390D95"/>
    <w:rsid w:val="003931DC"/>
    <w:rsid w:val="00393E30"/>
    <w:rsid w:val="003940D4"/>
    <w:rsid w:val="003A6BBB"/>
    <w:rsid w:val="003B0261"/>
    <w:rsid w:val="003B0B0A"/>
    <w:rsid w:val="003B156C"/>
    <w:rsid w:val="003B764E"/>
    <w:rsid w:val="003C2B5D"/>
    <w:rsid w:val="003C5168"/>
    <w:rsid w:val="003C7691"/>
    <w:rsid w:val="003D15D7"/>
    <w:rsid w:val="003D52E3"/>
    <w:rsid w:val="003E0551"/>
    <w:rsid w:val="003E09FA"/>
    <w:rsid w:val="003E2266"/>
    <w:rsid w:val="003E25B8"/>
    <w:rsid w:val="003E3344"/>
    <w:rsid w:val="003E4CA9"/>
    <w:rsid w:val="003E51C5"/>
    <w:rsid w:val="003E5E6D"/>
    <w:rsid w:val="003E6D0A"/>
    <w:rsid w:val="003F0765"/>
    <w:rsid w:val="003F311C"/>
    <w:rsid w:val="003F38B3"/>
    <w:rsid w:val="003F5C19"/>
    <w:rsid w:val="003F5FC0"/>
    <w:rsid w:val="003F76F4"/>
    <w:rsid w:val="00404045"/>
    <w:rsid w:val="00406455"/>
    <w:rsid w:val="00406F52"/>
    <w:rsid w:val="00410956"/>
    <w:rsid w:val="00412719"/>
    <w:rsid w:val="00414400"/>
    <w:rsid w:val="00414EF7"/>
    <w:rsid w:val="004216D8"/>
    <w:rsid w:val="004247D9"/>
    <w:rsid w:val="00425698"/>
    <w:rsid w:val="00434E9E"/>
    <w:rsid w:val="004350FD"/>
    <w:rsid w:val="00435D38"/>
    <w:rsid w:val="00435DBA"/>
    <w:rsid w:val="00436595"/>
    <w:rsid w:val="004406FE"/>
    <w:rsid w:val="00442662"/>
    <w:rsid w:val="00443DC2"/>
    <w:rsid w:val="004468EB"/>
    <w:rsid w:val="00447E01"/>
    <w:rsid w:val="00455B2F"/>
    <w:rsid w:val="004600E5"/>
    <w:rsid w:val="00460898"/>
    <w:rsid w:val="00462261"/>
    <w:rsid w:val="00464726"/>
    <w:rsid w:val="00465B96"/>
    <w:rsid w:val="004739B3"/>
    <w:rsid w:val="00481B76"/>
    <w:rsid w:val="00483A60"/>
    <w:rsid w:val="00485B01"/>
    <w:rsid w:val="00486015"/>
    <w:rsid w:val="00491083"/>
    <w:rsid w:val="0049303D"/>
    <w:rsid w:val="00493283"/>
    <w:rsid w:val="00494199"/>
    <w:rsid w:val="00496D31"/>
    <w:rsid w:val="00497C4D"/>
    <w:rsid w:val="004A386E"/>
    <w:rsid w:val="004A3C6B"/>
    <w:rsid w:val="004A42E3"/>
    <w:rsid w:val="004A492A"/>
    <w:rsid w:val="004A553E"/>
    <w:rsid w:val="004A6BE2"/>
    <w:rsid w:val="004B13E1"/>
    <w:rsid w:val="004B1BCF"/>
    <w:rsid w:val="004B265C"/>
    <w:rsid w:val="004B49B9"/>
    <w:rsid w:val="004B6997"/>
    <w:rsid w:val="004B7A63"/>
    <w:rsid w:val="004C4731"/>
    <w:rsid w:val="004C7483"/>
    <w:rsid w:val="004C799D"/>
    <w:rsid w:val="004D032D"/>
    <w:rsid w:val="004D1842"/>
    <w:rsid w:val="004D73AB"/>
    <w:rsid w:val="004E00E4"/>
    <w:rsid w:val="004E0A86"/>
    <w:rsid w:val="004E3C64"/>
    <w:rsid w:val="004E3E20"/>
    <w:rsid w:val="004E4274"/>
    <w:rsid w:val="004E73EE"/>
    <w:rsid w:val="004F43D2"/>
    <w:rsid w:val="004F60E0"/>
    <w:rsid w:val="004F6B7B"/>
    <w:rsid w:val="004F71FE"/>
    <w:rsid w:val="0050013E"/>
    <w:rsid w:val="00500ADB"/>
    <w:rsid w:val="0050223D"/>
    <w:rsid w:val="00503197"/>
    <w:rsid w:val="00503D61"/>
    <w:rsid w:val="00504012"/>
    <w:rsid w:val="00506A24"/>
    <w:rsid w:val="00507C56"/>
    <w:rsid w:val="005117D0"/>
    <w:rsid w:val="00512E7E"/>
    <w:rsid w:val="005138FB"/>
    <w:rsid w:val="00513D90"/>
    <w:rsid w:val="00516D27"/>
    <w:rsid w:val="00516F8E"/>
    <w:rsid w:val="005208B6"/>
    <w:rsid w:val="005209AC"/>
    <w:rsid w:val="005245FF"/>
    <w:rsid w:val="005257F7"/>
    <w:rsid w:val="00525C0F"/>
    <w:rsid w:val="005272C0"/>
    <w:rsid w:val="005304F3"/>
    <w:rsid w:val="0053057A"/>
    <w:rsid w:val="00530F83"/>
    <w:rsid w:val="005403BB"/>
    <w:rsid w:val="005432F9"/>
    <w:rsid w:val="00543988"/>
    <w:rsid w:val="00543B31"/>
    <w:rsid w:val="00544453"/>
    <w:rsid w:val="00545EF8"/>
    <w:rsid w:val="005477E4"/>
    <w:rsid w:val="00551568"/>
    <w:rsid w:val="00556972"/>
    <w:rsid w:val="005622A0"/>
    <w:rsid w:val="00562954"/>
    <w:rsid w:val="00562B79"/>
    <w:rsid w:val="00565FCB"/>
    <w:rsid w:val="00570BBE"/>
    <w:rsid w:val="00571630"/>
    <w:rsid w:val="00573DB5"/>
    <w:rsid w:val="00575891"/>
    <w:rsid w:val="00575E7F"/>
    <w:rsid w:val="005779D1"/>
    <w:rsid w:val="00582663"/>
    <w:rsid w:val="00582953"/>
    <w:rsid w:val="00590EAF"/>
    <w:rsid w:val="00593708"/>
    <w:rsid w:val="00593729"/>
    <w:rsid w:val="00595CE4"/>
    <w:rsid w:val="00595F4D"/>
    <w:rsid w:val="00597939"/>
    <w:rsid w:val="005A1BBB"/>
    <w:rsid w:val="005A1C36"/>
    <w:rsid w:val="005A224E"/>
    <w:rsid w:val="005A2932"/>
    <w:rsid w:val="005A67C0"/>
    <w:rsid w:val="005B18B3"/>
    <w:rsid w:val="005B5D5A"/>
    <w:rsid w:val="005B7617"/>
    <w:rsid w:val="005C177D"/>
    <w:rsid w:val="005C3D56"/>
    <w:rsid w:val="005C5983"/>
    <w:rsid w:val="005D0D38"/>
    <w:rsid w:val="005D4F8D"/>
    <w:rsid w:val="005D63F1"/>
    <w:rsid w:val="005E0142"/>
    <w:rsid w:val="005E07E7"/>
    <w:rsid w:val="005E16F6"/>
    <w:rsid w:val="005E2216"/>
    <w:rsid w:val="005E38DD"/>
    <w:rsid w:val="005E3F88"/>
    <w:rsid w:val="005E741F"/>
    <w:rsid w:val="005F10E3"/>
    <w:rsid w:val="005F262C"/>
    <w:rsid w:val="005F3604"/>
    <w:rsid w:val="005F3AAA"/>
    <w:rsid w:val="005F6508"/>
    <w:rsid w:val="005F751F"/>
    <w:rsid w:val="005F7B24"/>
    <w:rsid w:val="00601938"/>
    <w:rsid w:val="00602AE4"/>
    <w:rsid w:val="00604221"/>
    <w:rsid w:val="00607D81"/>
    <w:rsid w:val="00610C94"/>
    <w:rsid w:val="00610F7E"/>
    <w:rsid w:val="006116C8"/>
    <w:rsid w:val="0061406B"/>
    <w:rsid w:val="00614C47"/>
    <w:rsid w:val="00621257"/>
    <w:rsid w:val="00622E77"/>
    <w:rsid w:val="0062348E"/>
    <w:rsid w:val="00623686"/>
    <w:rsid w:val="00625723"/>
    <w:rsid w:val="006308C3"/>
    <w:rsid w:val="0063101C"/>
    <w:rsid w:val="00631D14"/>
    <w:rsid w:val="00632797"/>
    <w:rsid w:val="00633056"/>
    <w:rsid w:val="00634674"/>
    <w:rsid w:val="00635BD7"/>
    <w:rsid w:val="0064168C"/>
    <w:rsid w:val="00641EB7"/>
    <w:rsid w:val="0064491B"/>
    <w:rsid w:val="00650F2E"/>
    <w:rsid w:val="00651289"/>
    <w:rsid w:val="00651737"/>
    <w:rsid w:val="00654F36"/>
    <w:rsid w:val="00655753"/>
    <w:rsid w:val="00660392"/>
    <w:rsid w:val="006619D2"/>
    <w:rsid w:val="00663D8D"/>
    <w:rsid w:val="00664281"/>
    <w:rsid w:val="00664B3C"/>
    <w:rsid w:val="006658B2"/>
    <w:rsid w:val="00665B41"/>
    <w:rsid w:val="00665BD3"/>
    <w:rsid w:val="0066705E"/>
    <w:rsid w:val="00671070"/>
    <w:rsid w:val="0068039E"/>
    <w:rsid w:val="0068066E"/>
    <w:rsid w:val="00681D35"/>
    <w:rsid w:val="00683D7A"/>
    <w:rsid w:val="0068485E"/>
    <w:rsid w:val="00685AC3"/>
    <w:rsid w:val="0068657E"/>
    <w:rsid w:val="006927F8"/>
    <w:rsid w:val="00693EA1"/>
    <w:rsid w:val="006954F1"/>
    <w:rsid w:val="006955DE"/>
    <w:rsid w:val="00695D18"/>
    <w:rsid w:val="006A2646"/>
    <w:rsid w:val="006A298D"/>
    <w:rsid w:val="006A47DB"/>
    <w:rsid w:val="006A5CB9"/>
    <w:rsid w:val="006A7861"/>
    <w:rsid w:val="006A7A9D"/>
    <w:rsid w:val="006B0C71"/>
    <w:rsid w:val="006B0D87"/>
    <w:rsid w:val="006B1C09"/>
    <w:rsid w:val="006B2F19"/>
    <w:rsid w:val="006B67F4"/>
    <w:rsid w:val="006C2CCE"/>
    <w:rsid w:val="006C30AE"/>
    <w:rsid w:val="006C383E"/>
    <w:rsid w:val="006C3C79"/>
    <w:rsid w:val="006C52D3"/>
    <w:rsid w:val="006C6EA1"/>
    <w:rsid w:val="006D094C"/>
    <w:rsid w:val="006D36A8"/>
    <w:rsid w:val="006D6244"/>
    <w:rsid w:val="006D63ED"/>
    <w:rsid w:val="006D6EDA"/>
    <w:rsid w:val="006D75E8"/>
    <w:rsid w:val="006E02E9"/>
    <w:rsid w:val="006E2988"/>
    <w:rsid w:val="006E2CD5"/>
    <w:rsid w:val="006E53A7"/>
    <w:rsid w:val="006E53D0"/>
    <w:rsid w:val="006E5F71"/>
    <w:rsid w:val="006E6FFE"/>
    <w:rsid w:val="006E7215"/>
    <w:rsid w:val="006F0480"/>
    <w:rsid w:val="006F2461"/>
    <w:rsid w:val="006F59D0"/>
    <w:rsid w:val="006F6073"/>
    <w:rsid w:val="00702B73"/>
    <w:rsid w:val="00702F30"/>
    <w:rsid w:val="007120A5"/>
    <w:rsid w:val="00713706"/>
    <w:rsid w:val="00715CD0"/>
    <w:rsid w:val="007168FA"/>
    <w:rsid w:val="00717511"/>
    <w:rsid w:val="0071786B"/>
    <w:rsid w:val="00721137"/>
    <w:rsid w:val="007217A7"/>
    <w:rsid w:val="00722603"/>
    <w:rsid w:val="00723724"/>
    <w:rsid w:val="0072393A"/>
    <w:rsid w:val="00724420"/>
    <w:rsid w:val="00726218"/>
    <w:rsid w:val="00726237"/>
    <w:rsid w:val="00731308"/>
    <w:rsid w:val="00731394"/>
    <w:rsid w:val="00732A74"/>
    <w:rsid w:val="00733044"/>
    <w:rsid w:val="007339ED"/>
    <w:rsid w:val="00733C93"/>
    <w:rsid w:val="0073485D"/>
    <w:rsid w:val="00737B97"/>
    <w:rsid w:val="00741CC6"/>
    <w:rsid w:val="00742764"/>
    <w:rsid w:val="00742DF7"/>
    <w:rsid w:val="007439CA"/>
    <w:rsid w:val="00745789"/>
    <w:rsid w:val="00746578"/>
    <w:rsid w:val="00746FD4"/>
    <w:rsid w:val="00750873"/>
    <w:rsid w:val="007513AD"/>
    <w:rsid w:val="00752A07"/>
    <w:rsid w:val="007537C8"/>
    <w:rsid w:val="00754745"/>
    <w:rsid w:val="00760417"/>
    <w:rsid w:val="00760FE8"/>
    <w:rsid w:val="00761400"/>
    <w:rsid w:val="00764047"/>
    <w:rsid w:val="0076676A"/>
    <w:rsid w:val="0077347A"/>
    <w:rsid w:val="007761E6"/>
    <w:rsid w:val="00776535"/>
    <w:rsid w:val="00783B28"/>
    <w:rsid w:val="007840FF"/>
    <w:rsid w:val="00784798"/>
    <w:rsid w:val="00784B1A"/>
    <w:rsid w:val="007851CD"/>
    <w:rsid w:val="0078671D"/>
    <w:rsid w:val="007877E9"/>
    <w:rsid w:val="007905FD"/>
    <w:rsid w:val="007908CB"/>
    <w:rsid w:val="00794DBE"/>
    <w:rsid w:val="007955E0"/>
    <w:rsid w:val="007A035D"/>
    <w:rsid w:val="007A0705"/>
    <w:rsid w:val="007A2324"/>
    <w:rsid w:val="007A4ED4"/>
    <w:rsid w:val="007A5B22"/>
    <w:rsid w:val="007B2252"/>
    <w:rsid w:val="007B7037"/>
    <w:rsid w:val="007C0AC1"/>
    <w:rsid w:val="007C2730"/>
    <w:rsid w:val="007C36FA"/>
    <w:rsid w:val="007C4AD6"/>
    <w:rsid w:val="007C681F"/>
    <w:rsid w:val="007D0A3C"/>
    <w:rsid w:val="007D3D16"/>
    <w:rsid w:val="007D513A"/>
    <w:rsid w:val="007D52E1"/>
    <w:rsid w:val="007D6418"/>
    <w:rsid w:val="007D641E"/>
    <w:rsid w:val="007D6631"/>
    <w:rsid w:val="007D746B"/>
    <w:rsid w:val="007E0AC0"/>
    <w:rsid w:val="007E1D62"/>
    <w:rsid w:val="007E2122"/>
    <w:rsid w:val="007E5B04"/>
    <w:rsid w:val="007E6536"/>
    <w:rsid w:val="007E658C"/>
    <w:rsid w:val="007F005B"/>
    <w:rsid w:val="007F1C1B"/>
    <w:rsid w:val="007F5046"/>
    <w:rsid w:val="008004A7"/>
    <w:rsid w:val="008004AD"/>
    <w:rsid w:val="008005B8"/>
    <w:rsid w:val="00801FA5"/>
    <w:rsid w:val="00803353"/>
    <w:rsid w:val="00803C19"/>
    <w:rsid w:val="00813742"/>
    <w:rsid w:val="0081674C"/>
    <w:rsid w:val="00817DF1"/>
    <w:rsid w:val="00820910"/>
    <w:rsid w:val="00820C86"/>
    <w:rsid w:val="00821244"/>
    <w:rsid w:val="0082138D"/>
    <w:rsid w:val="008253F1"/>
    <w:rsid w:val="00837DE0"/>
    <w:rsid w:val="00841100"/>
    <w:rsid w:val="00843225"/>
    <w:rsid w:val="00843FEB"/>
    <w:rsid w:val="0085158B"/>
    <w:rsid w:val="00857F88"/>
    <w:rsid w:val="008617B2"/>
    <w:rsid w:val="008620D6"/>
    <w:rsid w:val="0086261C"/>
    <w:rsid w:val="0086283E"/>
    <w:rsid w:val="00862DE5"/>
    <w:rsid w:val="00864CBA"/>
    <w:rsid w:val="00864DAF"/>
    <w:rsid w:val="008650C1"/>
    <w:rsid w:val="00867242"/>
    <w:rsid w:val="0087062B"/>
    <w:rsid w:val="00873D09"/>
    <w:rsid w:val="0087523D"/>
    <w:rsid w:val="0087587D"/>
    <w:rsid w:val="00876AF6"/>
    <w:rsid w:val="00881D27"/>
    <w:rsid w:val="00882AA8"/>
    <w:rsid w:val="00886270"/>
    <w:rsid w:val="008863A5"/>
    <w:rsid w:val="008866DD"/>
    <w:rsid w:val="00887C2F"/>
    <w:rsid w:val="00892FA8"/>
    <w:rsid w:val="00894422"/>
    <w:rsid w:val="00896A23"/>
    <w:rsid w:val="00897FAC"/>
    <w:rsid w:val="008A2514"/>
    <w:rsid w:val="008A3F7E"/>
    <w:rsid w:val="008A4699"/>
    <w:rsid w:val="008A7560"/>
    <w:rsid w:val="008A7966"/>
    <w:rsid w:val="008B0E71"/>
    <w:rsid w:val="008B1F22"/>
    <w:rsid w:val="008B2955"/>
    <w:rsid w:val="008B4B70"/>
    <w:rsid w:val="008B4D9C"/>
    <w:rsid w:val="008B6756"/>
    <w:rsid w:val="008B75A5"/>
    <w:rsid w:val="008C2E66"/>
    <w:rsid w:val="008C6E73"/>
    <w:rsid w:val="008C71A8"/>
    <w:rsid w:val="008C79F0"/>
    <w:rsid w:val="008D0453"/>
    <w:rsid w:val="008D7664"/>
    <w:rsid w:val="008E1825"/>
    <w:rsid w:val="008E1CD1"/>
    <w:rsid w:val="008E3172"/>
    <w:rsid w:val="008E4175"/>
    <w:rsid w:val="008E6BE7"/>
    <w:rsid w:val="008E7D83"/>
    <w:rsid w:val="008F0158"/>
    <w:rsid w:val="008F03FE"/>
    <w:rsid w:val="008F0B05"/>
    <w:rsid w:val="008F3A25"/>
    <w:rsid w:val="008F4610"/>
    <w:rsid w:val="008F465E"/>
    <w:rsid w:val="008F6968"/>
    <w:rsid w:val="008F709F"/>
    <w:rsid w:val="008F7E41"/>
    <w:rsid w:val="00900633"/>
    <w:rsid w:val="0090391C"/>
    <w:rsid w:val="0090500E"/>
    <w:rsid w:val="009051AD"/>
    <w:rsid w:val="0090784A"/>
    <w:rsid w:val="00916A44"/>
    <w:rsid w:val="0091794B"/>
    <w:rsid w:val="0092188F"/>
    <w:rsid w:val="00926B33"/>
    <w:rsid w:val="009341D7"/>
    <w:rsid w:val="00935964"/>
    <w:rsid w:val="00940BB0"/>
    <w:rsid w:val="00940F04"/>
    <w:rsid w:val="00941EF1"/>
    <w:rsid w:val="00945413"/>
    <w:rsid w:val="009461FA"/>
    <w:rsid w:val="00947478"/>
    <w:rsid w:val="00953642"/>
    <w:rsid w:val="009558DA"/>
    <w:rsid w:val="00955A76"/>
    <w:rsid w:val="0095759C"/>
    <w:rsid w:val="00957F06"/>
    <w:rsid w:val="00962870"/>
    <w:rsid w:val="009637E0"/>
    <w:rsid w:val="009641F2"/>
    <w:rsid w:val="00964454"/>
    <w:rsid w:val="00967068"/>
    <w:rsid w:val="009744C8"/>
    <w:rsid w:val="00975020"/>
    <w:rsid w:val="00975603"/>
    <w:rsid w:val="009814AF"/>
    <w:rsid w:val="00981FE5"/>
    <w:rsid w:val="0098244A"/>
    <w:rsid w:val="00987F18"/>
    <w:rsid w:val="00992976"/>
    <w:rsid w:val="0099625A"/>
    <w:rsid w:val="009A0661"/>
    <w:rsid w:val="009A41BB"/>
    <w:rsid w:val="009A468B"/>
    <w:rsid w:val="009B0207"/>
    <w:rsid w:val="009B0776"/>
    <w:rsid w:val="009B121C"/>
    <w:rsid w:val="009B4FAB"/>
    <w:rsid w:val="009B5D61"/>
    <w:rsid w:val="009B6203"/>
    <w:rsid w:val="009B769E"/>
    <w:rsid w:val="009C0A28"/>
    <w:rsid w:val="009C0CA6"/>
    <w:rsid w:val="009C114D"/>
    <w:rsid w:val="009C2FB1"/>
    <w:rsid w:val="009C5F92"/>
    <w:rsid w:val="009C62E2"/>
    <w:rsid w:val="009C6668"/>
    <w:rsid w:val="009C6E08"/>
    <w:rsid w:val="009C6EBC"/>
    <w:rsid w:val="009C6F9A"/>
    <w:rsid w:val="009E1011"/>
    <w:rsid w:val="009E31D5"/>
    <w:rsid w:val="009E3636"/>
    <w:rsid w:val="009E4994"/>
    <w:rsid w:val="009E5AF2"/>
    <w:rsid w:val="009E7A06"/>
    <w:rsid w:val="009F1F78"/>
    <w:rsid w:val="009F5813"/>
    <w:rsid w:val="009F5F48"/>
    <w:rsid w:val="009F75DB"/>
    <w:rsid w:val="00A005CD"/>
    <w:rsid w:val="00A0276B"/>
    <w:rsid w:val="00A0353E"/>
    <w:rsid w:val="00A04582"/>
    <w:rsid w:val="00A0754A"/>
    <w:rsid w:val="00A111A1"/>
    <w:rsid w:val="00A11AA8"/>
    <w:rsid w:val="00A1622D"/>
    <w:rsid w:val="00A17F22"/>
    <w:rsid w:val="00A21373"/>
    <w:rsid w:val="00A21596"/>
    <w:rsid w:val="00A2692D"/>
    <w:rsid w:val="00A2772C"/>
    <w:rsid w:val="00A27DC5"/>
    <w:rsid w:val="00A27E39"/>
    <w:rsid w:val="00A3293A"/>
    <w:rsid w:val="00A374B2"/>
    <w:rsid w:val="00A403C3"/>
    <w:rsid w:val="00A40C23"/>
    <w:rsid w:val="00A42D92"/>
    <w:rsid w:val="00A45F00"/>
    <w:rsid w:val="00A46115"/>
    <w:rsid w:val="00A52018"/>
    <w:rsid w:val="00A5231E"/>
    <w:rsid w:val="00A5274C"/>
    <w:rsid w:val="00A529EE"/>
    <w:rsid w:val="00A5350C"/>
    <w:rsid w:val="00A550E4"/>
    <w:rsid w:val="00A55262"/>
    <w:rsid w:val="00A553DB"/>
    <w:rsid w:val="00A5555D"/>
    <w:rsid w:val="00A57D47"/>
    <w:rsid w:val="00A61E1A"/>
    <w:rsid w:val="00A637E7"/>
    <w:rsid w:val="00A66A6D"/>
    <w:rsid w:val="00A705D0"/>
    <w:rsid w:val="00A70F77"/>
    <w:rsid w:val="00A7353E"/>
    <w:rsid w:val="00A77784"/>
    <w:rsid w:val="00A779F2"/>
    <w:rsid w:val="00A77C5D"/>
    <w:rsid w:val="00A81065"/>
    <w:rsid w:val="00A8236C"/>
    <w:rsid w:val="00A83114"/>
    <w:rsid w:val="00A8790F"/>
    <w:rsid w:val="00A923E3"/>
    <w:rsid w:val="00A93B85"/>
    <w:rsid w:val="00A96300"/>
    <w:rsid w:val="00A96A2D"/>
    <w:rsid w:val="00A97F55"/>
    <w:rsid w:val="00AA141F"/>
    <w:rsid w:val="00AA4011"/>
    <w:rsid w:val="00AA602A"/>
    <w:rsid w:val="00AB25C5"/>
    <w:rsid w:val="00AB32D0"/>
    <w:rsid w:val="00AB3438"/>
    <w:rsid w:val="00AB348B"/>
    <w:rsid w:val="00AB3B09"/>
    <w:rsid w:val="00AB5BD3"/>
    <w:rsid w:val="00AB5C7B"/>
    <w:rsid w:val="00AB7E77"/>
    <w:rsid w:val="00AC0C3D"/>
    <w:rsid w:val="00AC3C11"/>
    <w:rsid w:val="00AC67A7"/>
    <w:rsid w:val="00AD1E67"/>
    <w:rsid w:val="00AD31C4"/>
    <w:rsid w:val="00AD49F0"/>
    <w:rsid w:val="00AD4F35"/>
    <w:rsid w:val="00AD700E"/>
    <w:rsid w:val="00AE3A2D"/>
    <w:rsid w:val="00AE3F9F"/>
    <w:rsid w:val="00AE506A"/>
    <w:rsid w:val="00AF0826"/>
    <w:rsid w:val="00AF150E"/>
    <w:rsid w:val="00AF2DE9"/>
    <w:rsid w:val="00B02845"/>
    <w:rsid w:val="00B1520E"/>
    <w:rsid w:val="00B15951"/>
    <w:rsid w:val="00B2107D"/>
    <w:rsid w:val="00B23CD3"/>
    <w:rsid w:val="00B30051"/>
    <w:rsid w:val="00B32AC5"/>
    <w:rsid w:val="00B32DA0"/>
    <w:rsid w:val="00B32EEA"/>
    <w:rsid w:val="00B3315A"/>
    <w:rsid w:val="00B34B71"/>
    <w:rsid w:val="00B35E3F"/>
    <w:rsid w:val="00B37BC2"/>
    <w:rsid w:val="00B40952"/>
    <w:rsid w:val="00B4480A"/>
    <w:rsid w:val="00B454B8"/>
    <w:rsid w:val="00B455C8"/>
    <w:rsid w:val="00B45D83"/>
    <w:rsid w:val="00B50AA1"/>
    <w:rsid w:val="00B52BE9"/>
    <w:rsid w:val="00B60065"/>
    <w:rsid w:val="00B63D8E"/>
    <w:rsid w:val="00B658F2"/>
    <w:rsid w:val="00B75113"/>
    <w:rsid w:val="00B754FD"/>
    <w:rsid w:val="00B76763"/>
    <w:rsid w:val="00B7727C"/>
    <w:rsid w:val="00B7761C"/>
    <w:rsid w:val="00B77F89"/>
    <w:rsid w:val="00B80928"/>
    <w:rsid w:val="00B80B5C"/>
    <w:rsid w:val="00B81042"/>
    <w:rsid w:val="00B879FA"/>
    <w:rsid w:val="00B90C97"/>
    <w:rsid w:val="00B90DD2"/>
    <w:rsid w:val="00B92835"/>
    <w:rsid w:val="00B942C9"/>
    <w:rsid w:val="00BA1B9D"/>
    <w:rsid w:val="00BA2E51"/>
    <w:rsid w:val="00BA3F1D"/>
    <w:rsid w:val="00BA3F2F"/>
    <w:rsid w:val="00BA453C"/>
    <w:rsid w:val="00BA5266"/>
    <w:rsid w:val="00BA6F8C"/>
    <w:rsid w:val="00BA7B6D"/>
    <w:rsid w:val="00BB0774"/>
    <w:rsid w:val="00BB0DB3"/>
    <w:rsid w:val="00BB1ABB"/>
    <w:rsid w:val="00BB2E61"/>
    <w:rsid w:val="00BB360E"/>
    <w:rsid w:val="00BB4A04"/>
    <w:rsid w:val="00BB4BDC"/>
    <w:rsid w:val="00BB5CC4"/>
    <w:rsid w:val="00BC4AF9"/>
    <w:rsid w:val="00BC4DC9"/>
    <w:rsid w:val="00BC502C"/>
    <w:rsid w:val="00BC593F"/>
    <w:rsid w:val="00BD0E80"/>
    <w:rsid w:val="00BD4698"/>
    <w:rsid w:val="00BD4CED"/>
    <w:rsid w:val="00BE028F"/>
    <w:rsid w:val="00BE12F1"/>
    <w:rsid w:val="00BE3B8B"/>
    <w:rsid w:val="00BE4611"/>
    <w:rsid w:val="00BE6397"/>
    <w:rsid w:val="00BF00BD"/>
    <w:rsid w:val="00BF51C6"/>
    <w:rsid w:val="00C01E86"/>
    <w:rsid w:val="00C03675"/>
    <w:rsid w:val="00C0405E"/>
    <w:rsid w:val="00C05735"/>
    <w:rsid w:val="00C1052B"/>
    <w:rsid w:val="00C10550"/>
    <w:rsid w:val="00C10FFC"/>
    <w:rsid w:val="00C12CBB"/>
    <w:rsid w:val="00C17376"/>
    <w:rsid w:val="00C21DE1"/>
    <w:rsid w:val="00C237BA"/>
    <w:rsid w:val="00C23CFE"/>
    <w:rsid w:val="00C27E67"/>
    <w:rsid w:val="00C30182"/>
    <w:rsid w:val="00C3161E"/>
    <w:rsid w:val="00C33E7A"/>
    <w:rsid w:val="00C34387"/>
    <w:rsid w:val="00C34427"/>
    <w:rsid w:val="00C3602A"/>
    <w:rsid w:val="00C4377C"/>
    <w:rsid w:val="00C43D85"/>
    <w:rsid w:val="00C45171"/>
    <w:rsid w:val="00C45816"/>
    <w:rsid w:val="00C45F42"/>
    <w:rsid w:val="00C47B3E"/>
    <w:rsid w:val="00C52620"/>
    <w:rsid w:val="00C53F52"/>
    <w:rsid w:val="00C54578"/>
    <w:rsid w:val="00C556C9"/>
    <w:rsid w:val="00C56763"/>
    <w:rsid w:val="00C57F78"/>
    <w:rsid w:val="00C616D2"/>
    <w:rsid w:val="00C62E57"/>
    <w:rsid w:val="00C63E8A"/>
    <w:rsid w:val="00C66AE6"/>
    <w:rsid w:val="00C710E7"/>
    <w:rsid w:val="00C71A1A"/>
    <w:rsid w:val="00C7331A"/>
    <w:rsid w:val="00C73657"/>
    <w:rsid w:val="00C73A68"/>
    <w:rsid w:val="00C7428B"/>
    <w:rsid w:val="00C76E07"/>
    <w:rsid w:val="00C81D9F"/>
    <w:rsid w:val="00C82ADF"/>
    <w:rsid w:val="00C84352"/>
    <w:rsid w:val="00C84CB5"/>
    <w:rsid w:val="00C86A20"/>
    <w:rsid w:val="00C87BB2"/>
    <w:rsid w:val="00C9176E"/>
    <w:rsid w:val="00C91DF5"/>
    <w:rsid w:val="00C92C57"/>
    <w:rsid w:val="00C93D2E"/>
    <w:rsid w:val="00C945B2"/>
    <w:rsid w:val="00C965D5"/>
    <w:rsid w:val="00C96CB4"/>
    <w:rsid w:val="00CA10D7"/>
    <w:rsid w:val="00CA20FF"/>
    <w:rsid w:val="00CA5573"/>
    <w:rsid w:val="00CA5760"/>
    <w:rsid w:val="00CB030F"/>
    <w:rsid w:val="00CB0E54"/>
    <w:rsid w:val="00CB16A1"/>
    <w:rsid w:val="00CB4FC0"/>
    <w:rsid w:val="00CB6799"/>
    <w:rsid w:val="00CC1269"/>
    <w:rsid w:val="00CC143C"/>
    <w:rsid w:val="00CC4111"/>
    <w:rsid w:val="00CC47F3"/>
    <w:rsid w:val="00CC5CE7"/>
    <w:rsid w:val="00CC5EF9"/>
    <w:rsid w:val="00CC6F7F"/>
    <w:rsid w:val="00CE2B9E"/>
    <w:rsid w:val="00CE2D88"/>
    <w:rsid w:val="00CE6673"/>
    <w:rsid w:val="00CE6955"/>
    <w:rsid w:val="00CE70A7"/>
    <w:rsid w:val="00CE71F9"/>
    <w:rsid w:val="00CE75CA"/>
    <w:rsid w:val="00CF31BC"/>
    <w:rsid w:val="00CF4D5C"/>
    <w:rsid w:val="00CF623C"/>
    <w:rsid w:val="00CF7D3C"/>
    <w:rsid w:val="00D01E6D"/>
    <w:rsid w:val="00D02858"/>
    <w:rsid w:val="00D03286"/>
    <w:rsid w:val="00D03C10"/>
    <w:rsid w:val="00D10D58"/>
    <w:rsid w:val="00D136A2"/>
    <w:rsid w:val="00D152A3"/>
    <w:rsid w:val="00D17D87"/>
    <w:rsid w:val="00D229F3"/>
    <w:rsid w:val="00D23D4C"/>
    <w:rsid w:val="00D242A0"/>
    <w:rsid w:val="00D25CA8"/>
    <w:rsid w:val="00D26BD3"/>
    <w:rsid w:val="00D31878"/>
    <w:rsid w:val="00D40094"/>
    <w:rsid w:val="00D40DA8"/>
    <w:rsid w:val="00D4177D"/>
    <w:rsid w:val="00D41D52"/>
    <w:rsid w:val="00D41ED5"/>
    <w:rsid w:val="00D46B33"/>
    <w:rsid w:val="00D4765C"/>
    <w:rsid w:val="00D50FAC"/>
    <w:rsid w:val="00D51651"/>
    <w:rsid w:val="00D557FC"/>
    <w:rsid w:val="00D5671C"/>
    <w:rsid w:val="00D573C3"/>
    <w:rsid w:val="00D608BE"/>
    <w:rsid w:val="00D61779"/>
    <w:rsid w:val="00D642CA"/>
    <w:rsid w:val="00D659EE"/>
    <w:rsid w:val="00D66F81"/>
    <w:rsid w:val="00D72AEE"/>
    <w:rsid w:val="00D75B2D"/>
    <w:rsid w:val="00D75E72"/>
    <w:rsid w:val="00D763DC"/>
    <w:rsid w:val="00D7669E"/>
    <w:rsid w:val="00D77030"/>
    <w:rsid w:val="00D80A02"/>
    <w:rsid w:val="00D81189"/>
    <w:rsid w:val="00D81F2C"/>
    <w:rsid w:val="00D82B13"/>
    <w:rsid w:val="00D853A6"/>
    <w:rsid w:val="00D871D8"/>
    <w:rsid w:val="00D90B65"/>
    <w:rsid w:val="00D90C95"/>
    <w:rsid w:val="00D91655"/>
    <w:rsid w:val="00D930C8"/>
    <w:rsid w:val="00D93728"/>
    <w:rsid w:val="00D93975"/>
    <w:rsid w:val="00D942C7"/>
    <w:rsid w:val="00D97617"/>
    <w:rsid w:val="00DA0E75"/>
    <w:rsid w:val="00DA10A6"/>
    <w:rsid w:val="00DA2339"/>
    <w:rsid w:val="00DA3292"/>
    <w:rsid w:val="00DA401A"/>
    <w:rsid w:val="00DA48BB"/>
    <w:rsid w:val="00DA698A"/>
    <w:rsid w:val="00DA79C6"/>
    <w:rsid w:val="00DB291E"/>
    <w:rsid w:val="00DB2C0D"/>
    <w:rsid w:val="00DB49A9"/>
    <w:rsid w:val="00DB5752"/>
    <w:rsid w:val="00DB7DA1"/>
    <w:rsid w:val="00DC250B"/>
    <w:rsid w:val="00DC32FC"/>
    <w:rsid w:val="00DC3894"/>
    <w:rsid w:val="00DC3CCD"/>
    <w:rsid w:val="00DC52A5"/>
    <w:rsid w:val="00DC59D9"/>
    <w:rsid w:val="00DC5F10"/>
    <w:rsid w:val="00DC68F2"/>
    <w:rsid w:val="00DC7EF3"/>
    <w:rsid w:val="00DD03F2"/>
    <w:rsid w:val="00DD1186"/>
    <w:rsid w:val="00DD341D"/>
    <w:rsid w:val="00DD4142"/>
    <w:rsid w:val="00DD568B"/>
    <w:rsid w:val="00DD6CF3"/>
    <w:rsid w:val="00DD7424"/>
    <w:rsid w:val="00DE305F"/>
    <w:rsid w:val="00DE6EC6"/>
    <w:rsid w:val="00DE7CBC"/>
    <w:rsid w:val="00DF182F"/>
    <w:rsid w:val="00E00E34"/>
    <w:rsid w:val="00E02C49"/>
    <w:rsid w:val="00E03609"/>
    <w:rsid w:val="00E03915"/>
    <w:rsid w:val="00E041E2"/>
    <w:rsid w:val="00E04DBA"/>
    <w:rsid w:val="00E05A7A"/>
    <w:rsid w:val="00E05E4A"/>
    <w:rsid w:val="00E06DE4"/>
    <w:rsid w:val="00E10EC0"/>
    <w:rsid w:val="00E115B8"/>
    <w:rsid w:val="00E12B1F"/>
    <w:rsid w:val="00E1450A"/>
    <w:rsid w:val="00E1490B"/>
    <w:rsid w:val="00E14A71"/>
    <w:rsid w:val="00E17220"/>
    <w:rsid w:val="00E17F28"/>
    <w:rsid w:val="00E20553"/>
    <w:rsid w:val="00E22775"/>
    <w:rsid w:val="00E2326E"/>
    <w:rsid w:val="00E25D53"/>
    <w:rsid w:val="00E30C70"/>
    <w:rsid w:val="00E40962"/>
    <w:rsid w:val="00E40F1C"/>
    <w:rsid w:val="00E430B4"/>
    <w:rsid w:val="00E439F5"/>
    <w:rsid w:val="00E44228"/>
    <w:rsid w:val="00E47450"/>
    <w:rsid w:val="00E53737"/>
    <w:rsid w:val="00E544D6"/>
    <w:rsid w:val="00E55406"/>
    <w:rsid w:val="00E61546"/>
    <w:rsid w:val="00E64AA1"/>
    <w:rsid w:val="00E6586C"/>
    <w:rsid w:val="00E664DB"/>
    <w:rsid w:val="00E66DAD"/>
    <w:rsid w:val="00E67B06"/>
    <w:rsid w:val="00E71484"/>
    <w:rsid w:val="00E73023"/>
    <w:rsid w:val="00E73518"/>
    <w:rsid w:val="00E73729"/>
    <w:rsid w:val="00E743DC"/>
    <w:rsid w:val="00E748C1"/>
    <w:rsid w:val="00E75414"/>
    <w:rsid w:val="00E80683"/>
    <w:rsid w:val="00E8170D"/>
    <w:rsid w:val="00E84689"/>
    <w:rsid w:val="00E85F5C"/>
    <w:rsid w:val="00E8628B"/>
    <w:rsid w:val="00E903DF"/>
    <w:rsid w:val="00E905A7"/>
    <w:rsid w:val="00E908D6"/>
    <w:rsid w:val="00E91395"/>
    <w:rsid w:val="00E914B1"/>
    <w:rsid w:val="00E91708"/>
    <w:rsid w:val="00E92A89"/>
    <w:rsid w:val="00E93E29"/>
    <w:rsid w:val="00E969B4"/>
    <w:rsid w:val="00E97100"/>
    <w:rsid w:val="00EA37ED"/>
    <w:rsid w:val="00EA4A61"/>
    <w:rsid w:val="00EB7584"/>
    <w:rsid w:val="00EB78BA"/>
    <w:rsid w:val="00EC01BC"/>
    <w:rsid w:val="00EC259D"/>
    <w:rsid w:val="00EC282C"/>
    <w:rsid w:val="00EC29C9"/>
    <w:rsid w:val="00EC2D36"/>
    <w:rsid w:val="00ED07E8"/>
    <w:rsid w:val="00ED1F66"/>
    <w:rsid w:val="00ED3479"/>
    <w:rsid w:val="00ED3774"/>
    <w:rsid w:val="00ED4BD4"/>
    <w:rsid w:val="00ED4D4A"/>
    <w:rsid w:val="00ED6A09"/>
    <w:rsid w:val="00ED769F"/>
    <w:rsid w:val="00EE0501"/>
    <w:rsid w:val="00EE7745"/>
    <w:rsid w:val="00EF0563"/>
    <w:rsid w:val="00EF78CC"/>
    <w:rsid w:val="00EF7951"/>
    <w:rsid w:val="00F01FE5"/>
    <w:rsid w:val="00F0317F"/>
    <w:rsid w:val="00F0577D"/>
    <w:rsid w:val="00F05B55"/>
    <w:rsid w:val="00F101E1"/>
    <w:rsid w:val="00F1050A"/>
    <w:rsid w:val="00F10B2E"/>
    <w:rsid w:val="00F10BA4"/>
    <w:rsid w:val="00F12725"/>
    <w:rsid w:val="00F12A8F"/>
    <w:rsid w:val="00F14CF6"/>
    <w:rsid w:val="00F15F2C"/>
    <w:rsid w:val="00F20D7A"/>
    <w:rsid w:val="00F22644"/>
    <w:rsid w:val="00F22A1E"/>
    <w:rsid w:val="00F2557D"/>
    <w:rsid w:val="00F258EB"/>
    <w:rsid w:val="00F303F1"/>
    <w:rsid w:val="00F32B79"/>
    <w:rsid w:val="00F35E75"/>
    <w:rsid w:val="00F367A9"/>
    <w:rsid w:val="00F371B8"/>
    <w:rsid w:val="00F43BA4"/>
    <w:rsid w:val="00F44962"/>
    <w:rsid w:val="00F4585A"/>
    <w:rsid w:val="00F47C49"/>
    <w:rsid w:val="00F53DE0"/>
    <w:rsid w:val="00F626C2"/>
    <w:rsid w:val="00F63A11"/>
    <w:rsid w:val="00F64652"/>
    <w:rsid w:val="00F66472"/>
    <w:rsid w:val="00F67D82"/>
    <w:rsid w:val="00F739BB"/>
    <w:rsid w:val="00F73C73"/>
    <w:rsid w:val="00F760D9"/>
    <w:rsid w:val="00F77067"/>
    <w:rsid w:val="00F811C1"/>
    <w:rsid w:val="00F81954"/>
    <w:rsid w:val="00F826CA"/>
    <w:rsid w:val="00F83BAC"/>
    <w:rsid w:val="00F850D1"/>
    <w:rsid w:val="00F87296"/>
    <w:rsid w:val="00F87616"/>
    <w:rsid w:val="00F901D0"/>
    <w:rsid w:val="00F911F7"/>
    <w:rsid w:val="00F916AF"/>
    <w:rsid w:val="00FA2226"/>
    <w:rsid w:val="00FA27D5"/>
    <w:rsid w:val="00FA294C"/>
    <w:rsid w:val="00FA2C01"/>
    <w:rsid w:val="00FA6776"/>
    <w:rsid w:val="00FA711D"/>
    <w:rsid w:val="00FA7E59"/>
    <w:rsid w:val="00FB17D7"/>
    <w:rsid w:val="00FB2C5A"/>
    <w:rsid w:val="00FB495C"/>
    <w:rsid w:val="00FB4E9A"/>
    <w:rsid w:val="00FC0C09"/>
    <w:rsid w:val="00FC1483"/>
    <w:rsid w:val="00FC4719"/>
    <w:rsid w:val="00FC4DE0"/>
    <w:rsid w:val="00FC617B"/>
    <w:rsid w:val="00FC7FB1"/>
    <w:rsid w:val="00FD23D6"/>
    <w:rsid w:val="00FD2E85"/>
    <w:rsid w:val="00FD46CF"/>
    <w:rsid w:val="00FE2562"/>
    <w:rsid w:val="00FE269D"/>
    <w:rsid w:val="00FE335E"/>
    <w:rsid w:val="00FE3E98"/>
    <w:rsid w:val="00FE5DCA"/>
    <w:rsid w:val="00FE5E95"/>
    <w:rsid w:val="00FF063F"/>
    <w:rsid w:val="00FF11F1"/>
    <w:rsid w:val="00FF4219"/>
    <w:rsid w:val="00FF57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37821"/>
  <w15:chartTrackingRefBased/>
  <w15:docId w15:val="{3FBCD108-CE77-49AA-9BA7-C9F44BD08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932"/>
    <w:pPr>
      <w:ind w:left="720"/>
      <w:contextualSpacing/>
    </w:pPr>
  </w:style>
  <w:style w:type="paragraph" w:styleId="NormalWeb">
    <w:name w:val="Normal (Web)"/>
    <w:basedOn w:val="Normal"/>
    <w:uiPriority w:val="99"/>
    <w:unhideWhenUsed/>
    <w:rsid w:val="0062348E"/>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GridTable2">
    <w:name w:val="Grid Table 2"/>
    <w:basedOn w:val="TableNormal"/>
    <w:uiPriority w:val="47"/>
    <w:rsid w:val="00FE5E9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FE5E9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E5E95"/>
    <w:rPr>
      <w:rFonts w:ascii="Calibri" w:hAnsi="Calibri" w:cs="Calibri"/>
      <w:noProof/>
      <w:lang w:val="en-US"/>
    </w:rPr>
  </w:style>
  <w:style w:type="paragraph" w:customStyle="1" w:styleId="EndNoteBibliography">
    <w:name w:val="EndNote Bibliography"/>
    <w:basedOn w:val="Normal"/>
    <w:link w:val="EndNoteBibliographyChar"/>
    <w:rsid w:val="00FE5E9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E5E95"/>
    <w:rPr>
      <w:rFonts w:ascii="Calibri" w:hAnsi="Calibri" w:cs="Calibri"/>
      <w:noProof/>
      <w:lang w:val="en-US"/>
    </w:rPr>
  </w:style>
  <w:style w:type="table" w:styleId="TableWeb3">
    <w:name w:val="Table Web 3"/>
    <w:basedOn w:val="TableNormal"/>
    <w:uiPriority w:val="99"/>
    <w:rsid w:val="008A756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6B1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79D1"/>
    <w:rPr>
      <w:color w:val="0563C1" w:themeColor="hyperlink"/>
      <w:u w:val="single"/>
    </w:rPr>
  </w:style>
  <w:style w:type="character" w:customStyle="1" w:styleId="UnresolvedMention1">
    <w:name w:val="Unresolved Mention1"/>
    <w:basedOn w:val="DefaultParagraphFont"/>
    <w:uiPriority w:val="99"/>
    <w:semiHidden/>
    <w:unhideWhenUsed/>
    <w:rsid w:val="005779D1"/>
    <w:rPr>
      <w:color w:val="605E5C"/>
      <w:shd w:val="clear" w:color="auto" w:fill="E1DFDD"/>
    </w:rPr>
  </w:style>
  <w:style w:type="paragraph" w:styleId="BalloonText">
    <w:name w:val="Balloon Text"/>
    <w:basedOn w:val="Normal"/>
    <w:link w:val="BalloonTextChar"/>
    <w:uiPriority w:val="99"/>
    <w:semiHidden/>
    <w:unhideWhenUsed/>
    <w:rsid w:val="004B6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997"/>
    <w:rPr>
      <w:rFonts w:ascii="Segoe UI" w:hAnsi="Segoe UI" w:cs="Segoe UI"/>
      <w:sz w:val="18"/>
      <w:szCs w:val="18"/>
    </w:rPr>
  </w:style>
  <w:style w:type="character" w:styleId="CommentReference">
    <w:name w:val="annotation reference"/>
    <w:basedOn w:val="DefaultParagraphFont"/>
    <w:uiPriority w:val="99"/>
    <w:semiHidden/>
    <w:unhideWhenUsed/>
    <w:rsid w:val="004B6997"/>
    <w:rPr>
      <w:sz w:val="16"/>
      <w:szCs w:val="16"/>
    </w:rPr>
  </w:style>
  <w:style w:type="paragraph" w:styleId="CommentText">
    <w:name w:val="annotation text"/>
    <w:basedOn w:val="Normal"/>
    <w:link w:val="CommentTextChar"/>
    <w:uiPriority w:val="99"/>
    <w:semiHidden/>
    <w:unhideWhenUsed/>
    <w:rsid w:val="004B6997"/>
    <w:pPr>
      <w:spacing w:line="240" w:lineRule="auto"/>
    </w:pPr>
    <w:rPr>
      <w:sz w:val="20"/>
      <w:szCs w:val="20"/>
    </w:rPr>
  </w:style>
  <w:style w:type="character" w:customStyle="1" w:styleId="CommentTextChar">
    <w:name w:val="Comment Text Char"/>
    <w:basedOn w:val="DefaultParagraphFont"/>
    <w:link w:val="CommentText"/>
    <w:uiPriority w:val="99"/>
    <w:semiHidden/>
    <w:rsid w:val="004B6997"/>
    <w:rPr>
      <w:sz w:val="20"/>
      <w:szCs w:val="20"/>
    </w:rPr>
  </w:style>
  <w:style w:type="paragraph" w:styleId="CommentSubject">
    <w:name w:val="annotation subject"/>
    <w:basedOn w:val="CommentText"/>
    <w:next w:val="CommentText"/>
    <w:link w:val="CommentSubjectChar"/>
    <w:uiPriority w:val="99"/>
    <w:semiHidden/>
    <w:unhideWhenUsed/>
    <w:rsid w:val="004B6997"/>
    <w:rPr>
      <w:b/>
      <w:bCs/>
    </w:rPr>
  </w:style>
  <w:style w:type="character" w:customStyle="1" w:styleId="CommentSubjectChar">
    <w:name w:val="Comment Subject Char"/>
    <w:basedOn w:val="CommentTextChar"/>
    <w:link w:val="CommentSubject"/>
    <w:uiPriority w:val="99"/>
    <w:semiHidden/>
    <w:rsid w:val="004B6997"/>
    <w:rPr>
      <w:b/>
      <w:bCs/>
      <w:sz w:val="20"/>
      <w:szCs w:val="20"/>
    </w:rPr>
  </w:style>
  <w:style w:type="character" w:customStyle="1" w:styleId="UnresolvedMention2">
    <w:name w:val="Unresolved Mention2"/>
    <w:basedOn w:val="DefaultParagraphFont"/>
    <w:uiPriority w:val="99"/>
    <w:semiHidden/>
    <w:unhideWhenUsed/>
    <w:rsid w:val="00B658F2"/>
    <w:rPr>
      <w:color w:val="605E5C"/>
      <w:shd w:val="clear" w:color="auto" w:fill="E1DFDD"/>
    </w:rPr>
  </w:style>
  <w:style w:type="paragraph" w:styleId="Revision">
    <w:name w:val="Revision"/>
    <w:hidden/>
    <w:uiPriority w:val="99"/>
    <w:semiHidden/>
    <w:rsid w:val="007E5B04"/>
    <w:pPr>
      <w:spacing w:after="0" w:line="240" w:lineRule="auto"/>
    </w:pPr>
  </w:style>
  <w:style w:type="character" w:customStyle="1" w:styleId="UnresolvedMention3">
    <w:name w:val="Unresolved Mention3"/>
    <w:basedOn w:val="DefaultParagraphFont"/>
    <w:uiPriority w:val="99"/>
    <w:semiHidden/>
    <w:unhideWhenUsed/>
    <w:rsid w:val="00156DD0"/>
    <w:rPr>
      <w:color w:val="605E5C"/>
      <w:shd w:val="clear" w:color="auto" w:fill="E1DFDD"/>
    </w:rPr>
  </w:style>
  <w:style w:type="paragraph" w:customStyle="1" w:styleId="xmsonormal">
    <w:name w:val="x_msonormal"/>
    <w:basedOn w:val="Normal"/>
    <w:rsid w:val="00E743D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992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nurstu.2013.10.00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1097/00000446-198412000-00027"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gedcarequality.gov.au/sites/default/files/media/fact-sheet-for-providers-registered-nurse-coverage-and-care-minutes-june-2023.pdf" TargetMode="External"/><Relationship Id="rId11" Type="http://schemas.openxmlformats.org/officeDocument/2006/relationships/hyperlink" Target="https://doi.org/10.1016/j.nepr.2018.12.003" TargetMode="External"/><Relationship Id="rId5" Type="http://schemas.openxmlformats.org/officeDocument/2006/relationships/webSettings" Target="webSettings.xml"/><Relationship Id="rId10" Type="http://schemas.openxmlformats.org/officeDocument/2006/relationships/hyperlink" Target="https://doi.org/10.1111/jocn.13316" TargetMode="External"/><Relationship Id="rId4" Type="http://schemas.openxmlformats.org/officeDocument/2006/relationships/settings" Target="settings.xml"/><Relationship Id="rId9" Type="http://schemas.openxmlformats.org/officeDocument/2006/relationships/hyperlink" Target="http://dx.doi.org/10.1016/j.nedt.2015.10.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0AD50-4348-457B-B7D5-D47FF398A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1249</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Dianepc</dc:creator>
  <cp:lastModifiedBy>diane piper</cp:lastModifiedBy>
  <cp:revision>2</cp:revision>
  <dcterms:created xsi:type="dcterms:W3CDTF">2024-10-31T23:43:00Z</dcterms:created>
  <dcterms:modified xsi:type="dcterms:W3CDTF">2024-10-31T23:43:00Z</dcterms:modified>
</cp:coreProperties>
</file>