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77DC7" w14:textId="27710B88" w:rsidR="00106910" w:rsidRDefault="00106910" w:rsidP="008B695F">
      <w:pPr>
        <w:spacing w:before="100" w:beforeAutospacing="1" w:after="100" w:afterAutospacing="1" w:line="240" w:lineRule="auto"/>
        <w:jc w:val="center"/>
        <w:outlineLvl w:val="1"/>
        <w:rPr>
          <w:rFonts w:ascii="Arial" w:eastAsia="Times New Roman" w:hAnsi="Arial" w:cs="Arial"/>
          <w:b/>
          <w:bCs/>
          <w:color w:val="505050"/>
        </w:rPr>
      </w:pPr>
      <w:r w:rsidRPr="00106910">
        <w:rPr>
          <w:rFonts w:ascii="Arial" w:eastAsia="Times New Roman" w:hAnsi="Arial" w:cs="Arial"/>
          <w:b/>
          <w:bCs/>
          <w:color w:val="505050"/>
        </w:rPr>
        <w:t>Abstract</w:t>
      </w:r>
    </w:p>
    <w:p w14:paraId="4AA6890E" w14:textId="77777777" w:rsidR="008B695F" w:rsidRDefault="00564BF5" w:rsidP="008B695F">
      <w:pPr>
        <w:spacing w:before="100" w:beforeAutospacing="1" w:after="100" w:afterAutospacing="1" w:line="240" w:lineRule="auto"/>
        <w:outlineLvl w:val="1"/>
        <w:rPr>
          <w:rFonts w:eastAsia="Times New Roman" w:cs="Arial"/>
          <w:b/>
          <w:bCs/>
          <w:color w:val="505050"/>
        </w:rPr>
      </w:pPr>
      <w:r w:rsidRPr="008B695F">
        <w:rPr>
          <w:rFonts w:eastAsia="Times New Roman" w:cs="Arial"/>
          <w:b/>
          <w:bCs/>
          <w:color w:val="505050"/>
        </w:rPr>
        <w:t xml:space="preserve">Title </w:t>
      </w:r>
    </w:p>
    <w:p w14:paraId="4621437D" w14:textId="048DB006" w:rsidR="008B695F" w:rsidRPr="008B695F" w:rsidRDefault="008B695F" w:rsidP="008B695F">
      <w:pPr>
        <w:spacing w:before="100" w:beforeAutospacing="1" w:after="100" w:afterAutospacing="1" w:line="240" w:lineRule="auto"/>
        <w:outlineLvl w:val="1"/>
        <w:rPr>
          <w:rFonts w:eastAsia="Times New Roman" w:cs="Arial"/>
          <w:b/>
          <w:bCs/>
          <w:color w:val="505050"/>
        </w:rPr>
      </w:pPr>
      <w:bookmarkStart w:id="0" w:name="_GoBack"/>
      <w:bookmarkEnd w:id="0"/>
      <w:r w:rsidRPr="008B695F">
        <w:rPr>
          <w:rFonts w:cs="Times New Roman"/>
          <w:w w:val="108"/>
        </w:rPr>
        <w:t>Perceived</w:t>
      </w:r>
      <w:r w:rsidRPr="008B695F">
        <w:rPr>
          <w:rFonts w:cs="Times New Roman"/>
          <w:spacing w:val="18"/>
          <w:w w:val="108"/>
        </w:rPr>
        <w:t xml:space="preserve"> </w:t>
      </w:r>
      <w:r w:rsidRPr="008B695F">
        <w:rPr>
          <w:rFonts w:cs="Times New Roman"/>
          <w:w w:val="108"/>
        </w:rPr>
        <w:t>challenges</w:t>
      </w:r>
      <w:r w:rsidRPr="008B695F">
        <w:rPr>
          <w:rFonts w:cs="Times New Roman"/>
          <w:spacing w:val="20"/>
          <w:w w:val="108"/>
        </w:rPr>
        <w:t xml:space="preserve"> </w:t>
      </w:r>
      <w:r w:rsidRPr="008B695F">
        <w:rPr>
          <w:rFonts w:cs="Times New Roman"/>
        </w:rPr>
        <w:t>of</w:t>
      </w:r>
      <w:r w:rsidRPr="008B695F">
        <w:rPr>
          <w:rFonts w:cs="Times New Roman"/>
          <w:spacing w:val="29"/>
        </w:rPr>
        <w:t xml:space="preserve"> </w:t>
      </w:r>
      <w:r w:rsidRPr="008B695F">
        <w:rPr>
          <w:rFonts w:cs="Times New Roman"/>
        </w:rPr>
        <w:t xml:space="preserve">nurse </w:t>
      </w:r>
      <w:r w:rsidRPr="008B695F">
        <w:rPr>
          <w:rFonts w:cs="Times New Roman"/>
          <w:w w:val="110"/>
        </w:rPr>
        <w:t>educators</w:t>
      </w:r>
      <w:r w:rsidRPr="008B695F">
        <w:rPr>
          <w:rFonts w:cs="Times New Roman"/>
          <w:spacing w:val="17"/>
          <w:w w:val="110"/>
        </w:rPr>
        <w:t xml:space="preserve"> </w:t>
      </w:r>
      <w:r w:rsidRPr="008B695F">
        <w:rPr>
          <w:rFonts w:cs="Times New Roman"/>
        </w:rPr>
        <w:t xml:space="preserve">while </w:t>
      </w:r>
      <w:r w:rsidRPr="008B695F">
        <w:rPr>
          <w:rFonts w:cs="Times New Roman"/>
          <w:w w:val="112"/>
        </w:rPr>
        <w:t>teaching</w:t>
      </w:r>
      <w:r w:rsidRPr="008B695F">
        <w:rPr>
          <w:rFonts w:cs="Times New Roman"/>
          <w:spacing w:val="-3"/>
          <w:w w:val="112"/>
        </w:rPr>
        <w:t xml:space="preserve"> </w:t>
      </w:r>
      <w:r w:rsidRPr="008B695F">
        <w:rPr>
          <w:rFonts w:cs="Times New Roman"/>
          <w:w w:val="112"/>
        </w:rPr>
        <w:t>undergraduate</w:t>
      </w:r>
    </w:p>
    <w:p w14:paraId="1EF09565" w14:textId="24F60925" w:rsidR="00564BF5" w:rsidRPr="008B695F" w:rsidRDefault="008B695F" w:rsidP="008B695F">
      <w:pPr>
        <w:autoSpaceDE w:val="0"/>
        <w:autoSpaceDN w:val="0"/>
        <w:adjustRightInd w:val="0"/>
        <w:spacing w:before="34" w:after="0" w:line="240" w:lineRule="auto"/>
        <w:rPr>
          <w:rFonts w:cs="Times New Roman"/>
          <w:w w:val="110"/>
        </w:rPr>
      </w:pPr>
      <w:r w:rsidRPr="008B695F">
        <w:rPr>
          <w:rFonts w:cs="Times New Roman"/>
        </w:rPr>
        <w:t xml:space="preserve">nursing </w:t>
      </w:r>
      <w:r w:rsidRPr="008B695F">
        <w:rPr>
          <w:rFonts w:cs="Times New Roman"/>
          <w:w w:val="111"/>
        </w:rPr>
        <w:t>students</w:t>
      </w:r>
      <w:r w:rsidRPr="008B695F">
        <w:rPr>
          <w:rFonts w:cs="Times New Roman"/>
          <w:spacing w:val="17"/>
          <w:w w:val="111"/>
        </w:rPr>
        <w:t xml:space="preserve"> </w:t>
      </w:r>
      <w:r w:rsidRPr="008B695F">
        <w:rPr>
          <w:rFonts w:cs="Times New Roman"/>
        </w:rPr>
        <w:t>in</w:t>
      </w:r>
      <w:r w:rsidRPr="008B695F">
        <w:rPr>
          <w:rFonts w:cs="Times New Roman"/>
          <w:spacing w:val="45"/>
        </w:rPr>
        <w:t xml:space="preserve"> </w:t>
      </w:r>
      <w:r w:rsidRPr="008B695F">
        <w:rPr>
          <w:rFonts w:cs="Times New Roman"/>
          <w:w w:val="109"/>
        </w:rPr>
        <w:t>Pakistan:</w:t>
      </w:r>
      <w:r w:rsidRPr="008B695F">
        <w:rPr>
          <w:rFonts w:cs="Times New Roman"/>
          <w:spacing w:val="18"/>
          <w:w w:val="109"/>
        </w:rPr>
        <w:t xml:space="preserve"> </w:t>
      </w:r>
      <w:r w:rsidRPr="008B695F">
        <w:rPr>
          <w:rFonts w:cs="Times New Roman"/>
        </w:rPr>
        <w:t>An</w:t>
      </w:r>
      <w:r w:rsidRPr="008B695F">
        <w:rPr>
          <w:rFonts w:cs="Times New Roman"/>
          <w:spacing w:val="25"/>
        </w:rPr>
        <w:t xml:space="preserve"> </w:t>
      </w:r>
      <w:r w:rsidRPr="008B695F">
        <w:rPr>
          <w:rFonts w:cs="Times New Roman"/>
          <w:w w:val="110"/>
        </w:rPr>
        <w:t>exploratory</w:t>
      </w:r>
      <w:r w:rsidRPr="008B695F">
        <w:rPr>
          <w:rFonts w:cs="Times New Roman"/>
          <w:spacing w:val="17"/>
          <w:w w:val="110"/>
        </w:rPr>
        <w:t xml:space="preserve"> </w:t>
      </w:r>
      <w:r w:rsidRPr="008B695F">
        <w:rPr>
          <w:rFonts w:cs="Times New Roman"/>
          <w:w w:val="110"/>
        </w:rPr>
        <w:t>mixed-methods</w:t>
      </w:r>
      <w:r w:rsidRPr="008B695F">
        <w:rPr>
          <w:rFonts w:cs="Times New Roman"/>
          <w:spacing w:val="-15"/>
          <w:w w:val="110"/>
        </w:rPr>
        <w:t xml:space="preserve"> </w:t>
      </w:r>
      <w:r w:rsidRPr="008B695F">
        <w:rPr>
          <w:rFonts w:cs="Times New Roman"/>
          <w:w w:val="110"/>
        </w:rPr>
        <w:t>stud</w:t>
      </w:r>
      <w:r w:rsidRPr="008B695F">
        <w:rPr>
          <w:rFonts w:cs="Times New Roman"/>
          <w:w w:val="110"/>
        </w:rPr>
        <w:t>y</w:t>
      </w:r>
    </w:p>
    <w:p w14:paraId="13113F2B"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Background</w:t>
      </w:r>
    </w:p>
    <w:p w14:paraId="17B12279" w14:textId="77777777" w:rsidR="00106910" w:rsidRPr="008B695F" w:rsidRDefault="00106910" w:rsidP="00106910">
      <w:pPr>
        <w:spacing w:after="240" w:line="240" w:lineRule="auto"/>
        <w:rPr>
          <w:rFonts w:eastAsia="Times New Roman" w:cs="Arial"/>
          <w:color w:val="2E2E2E"/>
        </w:rPr>
      </w:pPr>
      <w:r w:rsidRPr="008B695F">
        <w:rPr>
          <w:rFonts w:eastAsia="Times New Roman" w:cs="Arial"/>
          <w:color w:val="2E2E2E"/>
        </w:rPr>
        <w:t>Nurse educators are required to equip students with adequate theoretical and practical knowledge to provide effective nursing care. Limited studies have explored educators' challenges while teaching students. Existing studies are limited because of small sample, overreliance on qualitative approaches, and unreliable instruments that have not been tested.</w:t>
      </w:r>
    </w:p>
    <w:p w14:paraId="01844B3C"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Objectives</w:t>
      </w:r>
    </w:p>
    <w:p w14:paraId="677FAE49" w14:textId="77777777" w:rsidR="008B6735" w:rsidRPr="008B695F" w:rsidRDefault="00106910" w:rsidP="00106910">
      <w:pPr>
        <w:spacing w:after="240" w:line="240" w:lineRule="auto"/>
        <w:rPr>
          <w:rFonts w:eastAsia="Times New Roman" w:cs="Arial"/>
          <w:color w:val="2E2E2E"/>
        </w:rPr>
      </w:pPr>
      <w:r w:rsidRPr="008B695F">
        <w:rPr>
          <w:rFonts w:eastAsia="Times New Roman" w:cs="Arial"/>
          <w:color w:val="2E2E2E"/>
        </w:rPr>
        <w:t>To explore nurse educators' perspectives about their clinical and academic teaching</w:t>
      </w:r>
    </w:p>
    <w:p w14:paraId="3A888A72" w14:textId="77777777" w:rsidR="008B6735" w:rsidRPr="008B695F" w:rsidRDefault="00106910" w:rsidP="00106910">
      <w:pPr>
        <w:spacing w:after="240" w:line="240" w:lineRule="auto"/>
        <w:rPr>
          <w:rFonts w:eastAsia="Times New Roman" w:cs="Arial"/>
          <w:color w:val="2E2E2E"/>
        </w:rPr>
      </w:pPr>
      <w:r w:rsidRPr="008B695F">
        <w:rPr>
          <w:rFonts w:eastAsia="Times New Roman" w:cs="Arial"/>
          <w:color w:val="2E2E2E"/>
        </w:rPr>
        <w:t xml:space="preserve"> </w:t>
      </w:r>
      <w:r w:rsidR="008B6735" w:rsidRPr="008B695F">
        <w:rPr>
          <w:rFonts w:eastAsia="Times New Roman" w:cs="Arial"/>
          <w:color w:val="2E2E2E"/>
        </w:rPr>
        <w:t>T</w:t>
      </w:r>
      <w:r w:rsidRPr="008B695F">
        <w:rPr>
          <w:rFonts w:eastAsia="Times New Roman" w:cs="Arial"/>
          <w:color w:val="2E2E2E"/>
        </w:rPr>
        <w:t>o develop a questionnaire to determine educators' challenges</w:t>
      </w:r>
    </w:p>
    <w:p w14:paraId="4B46F704" w14:textId="2334191F" w:rsidR="00106910" w:rsidRPr="008B695F" w:rsidRDefault="008B6735" w:rsidP="00106910">
      <w:pPr>
        <w:spacing w:after="240" w:line="240" w:lineRule="auto"/>
        <w:rPr>
          <w:rFonts w:eastAsia="Times New Roman" w:cs="Arial"/>
          <w:color w:val="2E2E2E"/>
        </w:rPr>
      </w:pPr>
      <w:r w:rsidRPr="008B695F">
        <w:rPr>
          <w:rFonts w:eastAsia="Times New Roman" w:cs="Arial"/>
          <w:color w:val="2E2E2E"/>
        </w:rPr>
        <w:t>T</w:t>
      </w:r>
      <w:r w:rsidR="00106910" w:rsidRPr="008B695F">
        <w:rPr>
          <w:rFonts w:eastAsia="Times New Roman" w:cs="Arial"/>
          <w:color w:val="2E2E2E"/>
        </w:rPr>
        <w:t>o develop a comprehensive understanding of educators' challenges.</w:t>
      </w:r>
    </w:p>
    <w:p w14:paraId="7C7F3376"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Design</w:t>
      </w:r>
    </w:p>
    <w:p w14:paraId="36E62776" w14:textId="77777777" w:rsidR="00106910" w:rsidRPr="008B695F" w:rsidRDefault="00106910" w:rsidP="00106910">
      <w:pPr>
        <w:spacing w:after="240" w:line="240" w:lineRule="auto"/>
        <w:rPr>
          <w:rFonts w:eastAsia="Times New Roman" w:cs="Arial"/>
          <w:color w:val="2E2E2E"/>
        </w:rPr>
      </w:pPr>
      <w:r w:rsidRPr="008B695F">
        <w:rPr>
          <w:rFonts w:eastAsia="Times New Roman" w:cs="Arial"/>
          <w:color w:val="2E2E2E"/>
        </w:rPr>
        <w:t>A sequential exploratory mixed-methods study.</w:t>
      </w:r>
    </w:p>
    <w:p w14:paraId="36849B6E"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Settings</w:t>
      </w:r>
    </w:p>
    <w:p w14:paraId="184BA254" w14:textId="77777777" w:rsidR="00106910" w:rsidRPr="008B695F" w:rsidRDefault="00106910" w:rsidP="00106910">
      <w:pPr>
        <w:spacing w:after="240" w:line="240" w:lineRule="auto"/>
        <w:rPr>
          <w:rFonts w:eastAsia="Times New Roman" w:cs="Arial"/>
          <w:color w:val="2E2E2E"/>
        </w:rPr>
      </w:pPr>
      <w:r w:rsidRPr="008B695F">
        <w:rPr>
          <w:rFonts w:eastAsia="Times New Roman" w:cs="Arial"/>
          <w:color w:val="2E2E2E"/>
        </w:rPr>
        <w:t>Twelve nursing institutions in five cities of Pakistan.</w:t>
      </w:r>
    </w:p>
    <w:p w14:paraId="289F426A"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Participants</w:t>
      </w:r>
    </w:p>
    <w:p w14:paraId="00C3A471" w14:textId="77777777" w:rsidR="00106910" w:rsidRPr="008B695F" w:rsidRDefault="00106910" w:rsidP="00106910">
      <w:pPr>
        <w:spacing w:after="240" w:line="240" w:lineRule="auto"/>
        <w:rPr>
          <w:rFonts w:eastAsia="Times New Roman" w:cs="Arial"/>
          <w:color w:val="2E2E2E"/>
        </w:rPr>
      </w:pPr>
      <w:r w:rsidRPr="008B695F">
        <w:rPr>
          <w:rFonts w:eastAsia="Times New Roman" w:cs="Arial"/>
          <w:color w:val="2E2E2E"/>
        </w:rPr>
        <w:t>A purposive sample of 12 educators for interviews and 112 for the survey.</w:t>
      </w:r>
    </w:p>
    <w:p w14:paraId="6C8844E9"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Methods</w:t>
      </w:r>
    </w:p>
    <w:p w14:paraId="42C891E3" w14:textId="77777777" w:rsidR="00106910" w:rsidRPr="008B695F" w:rsidRDefault="00106910" w:rsidP="00106910">
      <w:pPr>
        <w:spacing w:after="240" w:line="240" w:lineRule="auto"/>
        <w:rPr>
          <w:rFonts w:eastAsia="Times New Roman" w:cs="Arial"/>
          <w:color w:val="2E2E2E"/>
        </w:rPr>
      </w:pPr>
      <w:r w:rsidRPr="008B695F">
        <w:rPr>
          <w:rFonts w:eastAsia="Times New Roman" w:cs="Arial"/>
          <w:color w:val="2E2E2E"/>
        </w:rPr>
        <w:t>Semi-structured interviews and survey for data collection and expert consultations for questionnaire development. Thematic analysis for qualitative analysis, descriptive analysis for quantitative, and joint display tables for mixed methods.</w:t>
      </w:r>
    </w:p>
    <w:p w14:paraId="23917E6B"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Results</w:t>
      </w:r>
    </w:p>
    <w:p w14:paraId="1FAB9741" w14:textId="77777777" w:rsidR="00106910" w:rsidRPr="008B695F" w:rsidRDefault="00106910" w:rsidP="00106910">
      <w:pPr>
        <w:spacing w:after="240" w:line="240" w:lineRule="auto"/>
        <w:rPr>
          <w:rFonts w:eastAsia="Times New Roman" w:cs="Arial"/>
          <w:color w:val="2E2E2E"/>
        </w:rPr>
      </w:pPr>
      <w:r w:rsidRPr="008B695F">
        <w:rPr>
          <w:rFonts w:eastAsia="Times New Roman" w:cs="Arial"/>
          <w:color w:val="2E2E2E"/>
        </w:rPr>
        <w:t xml:space="preserve">Educators experience workload and time constraints and struggle to effectively teach students due to inadequate student-educator ratio; underdeveloped curriculum; inadequate resources; inadequate clinical teaching settings for skills, simulation labs; inadequate professional development opportunities; </w:t>
      </w:r>
      <w:r w:rsidRPr="008B695F">
        <w:rPr>
          <w:rFonts w:eastAsia="Times New Roman" w:cs="Arial"/>
          <w:color w:val="2E2E2E"/>
        </w:rPr>
        <w:lastRenderedPageBreak/>
        <w:t>lack of autonomous decision making; lack of educational, management, and research support from the regulatory bodies; and lack of educational research.</w:t>
      </w:r>
    </w:p>
    <w:p w14:paraId="14D65DED" w14:textId="77777777" w:rsidR="00106910" w:rsidRPr="008B695F" w:rsidRDefault="00106910" w:rsidP="00106910">
      <w:pPr>
        <w:spacing w:before="100" w:beforeAutospacing="1" w:after="100" w:afterAutospacing="1" w:line="240" w:lineRule="auto"/>
        <w:outlineLvl w:val="2"/>
        <w:rPr>
          <w:rFonts w:eastAsia="Times New Roman" w:cs="Arial"/>
          <w:b/>
          <w:bCs/>
          <w:color w:val="505050"/>
        </w:rPr>
      </w:pPr>
      <w:r w:rsidRPr="008B695F">
        <w:rPr>
          <w:rFonts w:eastAsia="Times New Roman" w:cs="Arial"/>
          <w:b/>
          <w:bCs/>
          <w:color w:val="505050"/>
        </w:rPr>
        <w:t>Conclusions</w:t>
      </w:r>
    </w:p>
    <w:p w14:paraId="5981DC52" w14:textId="7C159E75" w:rsidR="00AB6D46" w:rsidRPr="008B695F" w:rsidRDefault="00106910" w:rsidP="002A02DF">
      <w:pPr>
        <w:spacing w:after="240" w:line="240" w:lineRule="auto"/>
        <w:rPr>
          <w:rFonts w:eastAsia="Times New Roman" w:cs="Arial"/>
          <w:color w:val="2E2E2E"/>
        </w:rPr>
      </w:pPr>
      <w:r w:rsidRPr="008B695F">
        <w:rPr>
          <w:rFonts w:eastAsia="Times New Roman" w:cs="Arial"/>
          <w:color w:val="2E2E2E"/>
        </w:rPr>
        <w:t>Nurse educators' issues and challenges are persistent and require support from regulatory bodies and educational authorities. There is a need to develop policies to improve teaching and learning conditions for educators, provide them with the opportunities to enhance their own learning, and opportunities to collaborate with other educators in order to better prepare student nurses.</w:t>
      </w:r>
    </w:p>
    <w:sectPr w:rsidR="00AB6D46" w:rsidRPr="008B69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B9C"/>
    <w:rsid w:val="00106910"/>
    <w:rsid w:val="002A02DF"/>
    <w:rsid w:val="00564BF5"/>
    <w:rsid w:val="008B6735"/>
    <w:rsid w:val="008B695F"/>
    <w:rsid w:val="00AB6D46"/>
    <w:rsid w:val="00B64122"/>
    <w:rsid w:val="00ED7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1FA8C"/>
  <w15:chartTrackingRefBased/>
  <w15:docId w15:val="{95BDE43F-6936-4134-AB73-E0C21E14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7246864">
      <w:bodyDiv w:val="1"/>
      <w:marLeft w:val="0"/>
      <w:marRight w:val="0"/>
      <w:marTop w:val="0"/>
      <w:marBottom w:val="0"/>
      <w:divBdr>
        <w:top w:val="none" w:sz="0" w:space="0" w:color="auto"/>
        <w:left w:val="none" w:sz="0" w:space="0" w:color="auto"/>
        <w:bottom w:val="none" w:sz="0" w:space="0" w:color="auto"/>
        <w:right w:val="none" w:sz="0" w:space="0" w:color="auto"/>
      </w:divBdr>
      <w:divsChild>
        <w:div w:id="2032220887">
          <w:marLeft w:val="0"/>
          <w:marRight w:val="0"/>
          <w:marTop w:val="0"/>
          <w:marBottom w:val="0"/>
          <w:divBdr>
            <w:top w:val="none" w:sz="0" w:space="0" w:color="auto"/>
            <w:left w:val="none" w:sz="0" w:space="0" w:color="auto"/>
            <w:bottom w:val="none" w:sz="0" w:space="0" w:color="auto"/>
            <w:right w:val="none" w:sz="0" w:space="0" w:color="auto"/>
          </w:divBdr>
        </w:div>
        <w:div w:id="1914271555">
          <w:marLeft w:val="0"/>
          <w:marRight w:val="0"/>
          <w:marTop w:val="0"/>
          <w:marBottom w:val="0"/>
          <w:divBdr>
            <w:top w:val="none" w:sz="0" w:space="0" w:color="auto"/>
            <w:left w:val="none" w:sz="0" w:space="0" w:color="auto"/>
            <w:bottom w:val="none" w:sz="0" w:space="0" w:color="auto"/>
            <w:right w:val="none" w:sz="0" w:space="0" w:color="auto"/>
          </w:divBdr>
        </w:div>
        <w:div w:id="1996833448">
          <w:marLeft w:val="0"/>
          <w:marRight w:val="0"/>
          <w:marTop w:val="0"/>
          <w:marBottom w:val="0"/>
          <w:divBdr>
            <w:top w:val="none" w:sz="0" w:space="0" w:color="auto"/>
            <w:left w:val="none" w:sz="0" w:space="0" w:color="auto"/>
            <w:bottom w:val="none" w:sz="0" w:space="0" w:color="auto"/>
            <w:right w:val="none" w:sz="0" w:space="0" w:color="auto"/>
          </w:divBdr>
        </w:div>
        <w:div w:id="1048917543">
          <w:marLeft w:val="0"/>
          <w:marRight w:val="0"/>
          <w:marTop w:val="0"/>
          <w:marBottom w:val="0"/>
          <w:divBdr>
            <w:top w:val="none" w:sz="0" w:space="0" w:color="auto"/>
            <w:left w:val="none" w:sz="0" w:space="0" w:color="auto"/>
            <w:bottom w:val="none" w:sz="0" w:space="0" w:color="auto"/>
            <w:right w:val="none" w:sz="0" w:space="0" w:color="auto"/>
          </w:divBdr>
        </w:div>
        <w:div w:id="273176237">
          <w:marLeft w:val="0"/>
          <w:marRight w:val="0"/>
          <w:marTop w:val="0"/>
          <w:marBottom w:val="0"/>
          <w:divBdr>
            <w:top w:val="none" w:sz="0" w:space="0" w:color="auto"/>
            <w:left w:val="none" w:sz="0" w:space="0" w:color="auto"/>
            <w:bottom w:val="none" w:sz="0" w:space="0" w:color="auto"/>
            <w:right w:val="none" w:sz="0" w:space="0" w:color="auto"/>
          </w:divBdr>
        </w:div>
        <w:div w:id="1234395336">
          <w:marLeft w:val="0"/>
          <w:marRight w:val="0"/>
          <w:marTop w:val="0"/>
          <w:marBottom w:val="0"/>
          <w:divBdr>
            <w:top w:val="none" w:sz="0" w:space="0" w:color="auto"/>
            <w:left w:val="none" w:sz="0" w:space="0" w:color="auto"/>
            <w:bottom w:val="none" w:sz="0" w:space="0" w:color="auto"/>
            <w:right w:val="none" w:sz="0" w:space="0" w:color="auto"/>
          </w:divBdr>
        </w:div>
        <w:div w:id="33193415">
          <w:marLeft w:val="0"/>
          <w:marRight w:val="0"/>
          <w:marTop w:val="0"/>
          <w:marBottom w:val="0"/>
          <w:divBdr>
            <w:top w:val="none" w:sz="0" w:space="0" w:color="auto"/>
            <w:left w:val="none" w:sz="0" w:space="0" w:color="auto"/>
            <w:bottom w:val="none" w:sz="0" w:space="0" w:color="auto"/>
            <w:right w:val="none" w:sz="0" w:space="0" w:color="auto"/>
          </w:divBdr>
        </w:div>
        <w:div w:id="1533105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10</cp:revision>
  <dcterms:created xsi:type="dcterms:W3CDTF">2019-08-06T08:34:00Z</dcterms:created>
  <dcterms:modified xsi:type="dcterms:W3CDTF">2019-11-19T04:43:00Z</dcterms:modified>
</cp:coreProperties>
</file>