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842" w:rsidRDefault="00A32842" w:rsidP="00B00867">
      <w:pPr>
        <w:jc w:val="both"/>
      </w:pPr>
      <w:bookmarkStart w:id="0" w:name="_GoBack"/>
      <w:r w:rsidRPr="00A32842">
        <w:rPr>
          <w:b/>
        </w:rPr>
        <w:t>Aim</w:t>
      </w:r>
      <w:r>
        <w:t xml:space="preserve">: The objective of this evidence based implementation project was to promote evidence based </w:t>
      </w:r>
      <w:r w:rsidR="00257448">
        <w:rPr>
          <w:rFonts w:hint="eastAsia"/>
        </w:rPr>
        <w:t xml:space="preserve">best </w:t>
      </w:r>
      <w:r w:rsidR="00257448">
        <w:t>recommendation</w:t>
      </w:r>
      <w:r w:rsidR="00257448">
        <w:rPr>
          <w:rFonts w:hint="eastAsia"/>
        </w:rPr>
        <w:t xml:space="preserve">s to </w:t>
      </w:r>
      <w:r w:rsidR="00257448">
        <w:t>implemented</w:t>
      </w:r>
      <w:r w:rsidR="00257448">
        <w:rPr>
          <w:rFonts w:hint="eastAsia"/>
        </w:rPr>
        <w:t xml:space="preserve"> </w:t>
      </w:r>
      <w:r>
        <w:t>practice in the prevention catheter-associated urinary</w:t>
      </w:r>
      <w:r w:rsidR="00B00867">
        <w:t xml:space="preserve"> tract infection (CAUTI) in an intensive</w:t>
      </w:r>
      <w:r>
        <w:t xml:space="preserve"> </w:t>
      </w:r>
      <w:r w:rsidR="00DA2BB4">
        <w:rPr>
          <w:rFonts w:hint="eastAsia"/>
        </w:rPr>
        <w:t xml:space="preserve">care </w:t>
      </w:r>
      <w:r>
        <w:t xml:space="preserve">units </w:t>
      </w:r>
      <w:r w:rsidR="00DA2BB4">
        <w:rPr>
          <w:rFonts w:hint="eastAsia"/>
        </w:rPr>
        <w:t xml:space="preserve">in </w:t>
      </w:r>
      <w:r>
        <w:t>Taipei.</w:t>
      </w:r>
    </w:p>
    <w:p w:rsidR="00A32842" w:rsidRDefault="00A32842" w:rsidP="005E35A2">
      <w:r w:rsidRPr="00A32842">
        <w:rPr>
          <w:b/>
        </w:rPr>
        <w:t>Introduction</w:t>
      </w:r>
      <w:r>
        <w:t>: C</w:t>
      </w:r>
      <w:r w:rsidR="00B00867">
        <w:t>AUTI</w:t>
      </w:r>
      <w:r>
        <w:t xml:space="preserve"> </w:t>
      </w:r>
      <w:r w:rsidR="00DA2BB4">
        <w:rPr>
          <w:rFonts w:hint="eastAsia"/>
        </w:rPr>
        <w:t xml:space="preserve">caused </w:t>
      </w:r>
      <w:r w:rsidR="00AC4338">
        <w:t>adverse events</w:t>
      </w:r>
      <w:r w:rsidR="00DA2BB4">
        <w:rPr>
          <w:rFonts w:hint="eastAsia"/>
        </w:rPr>
        <w:t xml:space="preserve"> of </w:t>
      </w:r>
      <w:r w:rsidR="00B00867" w:rsidRPr="00B00867">
        <w:t>patient discomfort, prolonged hospital stay</w:t>
      </w:r>
      <w:r w:rsidR="00B00867">
        <w:t xml:space="preserve"> </w:t>
      </w:r>
      <w:r w:rsidR="00B00867" w:rsidRPr="00B00867">
        <w:t>and increased cost and mortality</w:t>
      </w:r>
      <w:r>
        <w:t xml:space="preserve">. </w:t>
      </w:r>
      <w:r w:rsidR="00DA2BB4">
        <w:rPr>
          <w:rFonts w:hint="eastAsia"/>
        </w:rPr>
        <w:t xml:space="preserve">The </w:t>
      </w:r>
      <w:r w:rsidR="00DA2BB4" w:rsidRPr="00B00867">
        <w:t xml:space="preserve">infection rate </w:t>
      </w:r>
      <w:r w:rsidR="00DA2BB4">
        <w:rPr>
          <w:rFonts w:hint="eastAsia"/>
        </w:rPr>
        <w:t xml:space="preserve">of CAUTI </w:t>
      </w:r>
      <w:r w:rsidR="00DA2BB4" w:rsidRPr="00B00867">
        <w:t>was 2.19</w:t>
      </w:r>
      <w:r w:rsidR="00F04283">
        <w:t>-</w:t>
      </w:r>
      <w:r w:rsidR="00DA2BB4" w:rsidRPr="00B00867">
        <w:t>10.58</w:t>
      </w:r>
      <w:r w:rsidR="00DA2BB4">
        <w:rPr>
          <w:rFonts w:ascii="標楷體" w:eastAsia="標楷體" w:hAnsi="標楷體" w:hint="eastAsia"/>
        </w:rPr>
        <w:t xml:space="preserve">‰ </w:t>
      </w:r>
      <w:r w:rsidR="00DA2BB4">
        <w:t xml:space="preserve">in </w:t>
      </w:r>
      <w:r w:rsidR="00DA2BB4">
        <w:rPr>
          <w:rFonts w:hint="eastAsia"/>
        </w:rPr>
        <w:t xml:space="preserve">the </w:t>
      </w:r>
      <w:r w:rsidR="003C6867">
        <w:t xml:space="preserve">ICU </w:t>
      </w:r>
      <w:r w:rsidR="00F04F39">
        <w:t>on 2018</w:t>
      </w:r>
      <w:r w:rsidR="00DA2BB4">
        <w:t>.</w:t>
      </w:r>
      <w:r w:rsidR="00DA2BB4">
        <w:rPr>
          <w:rFonts w:hint="eastAsia"/>
        </w:rPr>
        <w:t xml:space="preserve"> </w:t>
      </w:r>
      <w:r w:rsidR="005E35A2">
        <w:t>The main cause</w:t>
      </w:r>
      <w:r w:rsidR="00DA2BB4">
        <w:rPr>
          <w:rFonts w:hint="eastAsia"/>
        </w:rPr>
        <w:t>s</w:t>
      </w:r>
      <w:r w:rsidR="005E35A2">
        <w:t xml:space="preserve"> of </w:t>
      </w:r>
      <w:r w:rsidR="00DA2BB4" w:rsidRPr="00DA2BB4">
        <w:t>CAUTI</w:t>
      </w:r>
      <w:r w:rsidR="005E35A2">
        <w:t xml:space="preserve"> </w:t>
      </w:r>
      <w:r w:rsidR="00DA2BB4">
        <w:rPr>
          <w:rFonts w:hint="eastAsia"/>
        </w:rPr>
        <w:t xml:space="preserve">are </w:t>
      </w:r>
      <w:r w:rsidR="00406FF0">
        <w:t>i</w:t>
      </w:r>
      <w:r w:rsidR="005E35A2">
        <w:t>ndwelling urethral catheter</w:t>
      </w:r>
      <w:r w:rsidR="00DA2BB4">
        <w:rPr>
          <w:rFonts w:hint="eastAsia"/>
        </w:rPr>
        <w:t xml:space="preserve"> i</w:t>
      </w:r>
      <w:r w:rsidR="00DA2BB4" w:rsidRPr="00DA2BB4">
        <w:t>ndwelling days</w:t>
      </w:r>
      <w:r w:rsidR="00DA2BB4" w:rsidRPr="00DA2BB4">
        <w:rPr>
          <w:rFonts w:hint="eastAsia"/>
        </w:rPr>
        <w:t xml:space="preserve"> </w:t>
      </w:r>
      <w:r w:rsidR="00DA2BB4">
        <w:rPr>
          <w:rFonts w:hint="eastAsia"/>
        </w:rPr>
        <w:t>and care</w:t>
      </w:r>
      <w:r w:rsidR="004C1990">
        <w:rPr>
          <w:rFonts w:hint="eastAsia"/>
        </w:rPr>
        <w:t xml:space="preserve">. The </w:t>
      </w:r>
      <w:r w:rsidR="004C1990">
        <w:t xml:space="preserve">effective prevention </w:t>
      </w:r>
      <w:r w:rsidR="004C1990">
        <w:rPr>
          <w:rFonts w:hint="eastAsia"/>
        </w:rPr>
        <w:t xml:space="preserve">plan </w:t>
      </w:r>
      <w:r w:rsidR="004C1990">
        <w:t>of CAUTI require</w:t>
      </w:r>
      <w:r>
        <w:t xml:space="preserve"> an evidence-based approach. </w:t>
      </w:r>
    </w:p>
    <w:p w:rsidR="00A32842" w:rsidRDefault="00A32842" w:rsidP="005E35A2">
      <w:pPr>
        <w:jc w:val="both"/>
      </w:pPr>
      <w:r w:rsidRPr="00A32842">
        <w:rPr>
          <w:b/>
        </w:rPr>
        <w:t>Method:</w:t>
      </w:r>
      <w:r>
        <w:t xml:space="preserve"> A clinical audit was undertaken using the </w:t>
      </w:r>
      <w:r w:rsidR="00FC5301" w:rsidRPr="00FC5301">
        <w:t xml:space="preserve">JBI PACES </w:t>
      </w:r>
      <w:r>
        <w:t>tool</w:t>
      </w:r>
      <w:r w:rsidR="004B4ED0">
        <w:t xml:space="preserve">. </w:t>
      </w:r>
      <w:r w:rsidR="004C1990">
        <w:rPr>
          <w:rFonts w:hint="eastAsia"/>
        </w:rPr>
        <w:t xml:space="preserve">We evaluated </w:t>
      </w:r>
      <w:r w:rsidR="005E35A2">
        <w:t>nine</w:t>
      </w:r>
      <w:r>
        <w:t xml:space="preserve"> audit criteria that represented best practice recommendations </w:t>
      </w:r>
      <w:r w:rsidR="00FE0C28">
        <w:rPr>
          <w:rFonts w:hint="eastAsia"/>
        </w:rPr>
        <w:t xml:space="preserve">needed to apply for indwelling </w:t>
      </w:r>
      <w:r w:rsidR="00FE0C28">
        <w:t>Foley</w:t>
      </w:r>
      <w:r w:rsidR="00FE0C28">
        <w:rPr>
          <w:rFonts w:hint="eastAsia"/>
        </w:rPr>
        <w:t xml:space="preserve"> care</w:t>
      </w:r>
      <w:r w:rsidR="00FE0C28">
        <w:t xml:space="preserve"> </w:t>
      </w:r>
      <w:r>
        <w:t xml:space="preserve">for CAUTI. </w:t>
      </w:r>
      <w:r w:rsidR="004B4ED0">
        <w:t>B</w:t>
      </w:r>
      <w:r>
        <w:t>aseline</w:t>
      </w:r>
      <w:r w:rsidR="005E35A2">
        <w:t xml:space="preserve"> </w:t>
      </w:r>
      <w:r w:rsidR="004B4ED0">
        <w:t>and follow up a</w:t>
      </w:r>
      <w:r>
        <w:t>udit</w:t>
      </w:r>
      <w:r w:rsidR="004B4ED0">
        <w:t>s</w:t>
      </w:r>
      <w:r>
        <w:t xml:space="preserve"> </w:t>
      </w:r>
      <w:r w:rsidR="004C1990">
        <w:rPr>
          <w:rFonts w:hint="eastAsia"/>
        </w:rPr>
        <w:t xml:space="preserve">and </w:t>
      </w:r>
      <w:r w:rsidR="004C1990">
        <w:t xml:space="preserve">multiple </w:t>
      </w:r>
      <w:r w:rsidR="004C1990" w:rsidRPr="004C1990">
        <w:t>strateg</w:t>
      </w:r>
      <w:r w:rsidR="004C1990">
        <w:rPr>
          <w:rFonts w:hint="eastAsia"/>
        </w:rPr>
        <w:t>ies e</w:t>
      </w:r>
      <w:r w:rsidR="004C1990" w:rsidRPr="004C1990">
        <w:t>xecution to overcome obstacles</w:t>
      </w:r>
      <w:r w:rsidR="00136ED6">
        <w:rPr>
          <w:rFonts w:hint="eastAsia"/>
        </w:rPr>
        <w:t xml:space="preserve"> </w:t>
      </w:r>
      <w:r>
        <w:t>throughout a</w:t>
      </w:r>
      <w:r w:rsidR="004C1990">
        <w:rPr>
          <w:rFonts w:hint="eastAsia"/>
        </w:rPr>
        <w:t>n</w:t>
      </w:r>
      <w:r>
        <w:t xml:space="preserve"> </w:t>
      </w:r>
      <w:r w:rsidR="005E35A2">
        <w:t>eight</w:t>
      </w:r>
      <w:r>
        <w:t>-week period</w:t>
      </w:r>
      <w:r w:rsidR="004B4ED0">
        <w:t xml:space="preserve"> in </w:t>
      </w:r>
      <w:r w:rsidR="00AC4338">
        <w:t>the ICU.</w:t>
      </w:r>
    </w:p>
    <w:p w:rsidR="00A32842" w:rsidRDefault="00A32842" w:rsidP="003C6867">
      <w:pPr>
        <w:jc w:val="both"/>
      </w:pPr>
      <w:r w:rsidRPr="00A32842">
        <w:rPr>
          <w:b/>
        </w:rPr>
        <w:t>Results</w:t>
      </w:r>
      <w:r w:rsidR="00F04283">
        <w:t xml:space="preserve">: The </w:t>
      </w:r>
      <w:r>
        <w:t xml:space="preserve">results </w:t>
      </w:r>
      <w:r w:rsidR="004B4ED0">
        <w:t>showed improvement</w:t>
      </w:r>
      <w:r w:rsidR="00755208">
        <w:t xml:space="preserve"> in</w:t>
      </w:r>
      <w:r>
        <w:t xml:space="preserve"> compliance with </w:t>
      </w:r>
      <w:r w:rsidR="00517E15">
        <w:rPr>
          <w:rFonts w:hint="eastAsia"/>
        </w:rPr>
        <w:t xml:space="preserve">seven </w:t>
      </w:r>
      <w:r>
        <w:t>guideline recommendations.</w:t>
      </w:r>
      <w:r w:rsidR="00755208">
        <w:t xml:space="preserve"> </w:t>
      </w:r>
      <w:r>
        <w:t>The guideline recommendation</w:t>
      </w:r>
      <w:r w:rsidR="00136ED6">
        <w:rPr>
          <w:rFonts w:hint="eastAsia"/>
        </w:rPr>
        <w:t>s</w:t>
      </w:r>
      <w:r>
        <w:t xml:space="preserve"> that</w:t>
      </w:r>
      <w:r w:rsidR="00755208">
        <w:t xml:space="preserve"> </w:t>
      </w:r>
      <w:r w:rsidR="00F04283">
        <w:t>h</w:t>
      </w:r>
      <w:r w:rsidR="00755208" w:rsidRPr="00755208">
        <w:t xml:space="preserve">ealthcare providers have received education regarding </w:t>
      </w:r>
      <w:r w:rsidR="00F04283">
        <w:t xml:space="preserve">Foley </w:t>
      </w:r>
      <w:r w:rsidR="00755208" w:rsidRPr="00755208">
        <w:t xml:space="preserve">catheter </w:t>
      </w:r>
      <w:r w:rsidR="00B76A6C">
        <w:t xml:space="preserve">care </w:t>
      </w:r>
      <w:r w:rsidR="00136ED6">
        <w:rPr>
          <w:rFonts w:hint="eastAsia"/>
        </w:rPr>
        <w:t xml:space="preserve">from </w:t>
      </w:r>
      <w:r w:rsidR="00D47637">
        <w:t>23</w:t>
      </w:r>
      <w:r w:rsidR="00136ED6">
        <w:rPr>
          <w:rFonts w:hint="eastAsia"/>
        </w:rPr>
        <w:t>%</w:t>
      </w:r>
      <w:r w:rsidR="00D47637">
        <w:t xml:space="preserve"> </w:t>
      </w:r>
      <w:r w:rsidR="00F04283">
        <w:t xml:space="preserve">to </w:t>
      </w:r>
      <w:r w:rsidR="00755208">
        <w:t>100% compliance</w:t>
      </w:r>
      <w:r w:rsidR="00755208" w:rsidRPr="00755208">
        <w:t>.</w:t>
      </w:r>
      <w:r w:rsidR="00FD1D19">
        <w:t xml:space="preserve"> </w:t>
      </w:r>
      <w:r w:rsidR="00FD1D19" w:rsidRPr="00FD1D19">
        <w:t xml:space="preserve">Compliance with </w:t>
      </w:r>
      <w:r w:rsidR="00093419">
        <w:t>d</w:t>
      </w:r>
      <w:r w:rsidR="00FD1D19" w:rsidRPr="00093419">
        <w:t>aily</w:t>
      </w:r>
      <w:r w:rsidR="00FD1D19" w:rsidRPr="00FD1D19">
        <w:rPr>
          <w:color w:val="FF0000"/>
        </w:rPr>
        <w:t xml:space="preserve"> </w:t>
      </w:r>
      <w:r w:rsidR="00FD1D19" w:rsidRPr="00FD1D19">
        <w:t xml:space="preserve">assessment and documentation of ongoing need to continue the </w:t>
      </w:r>
      <w:r w:rsidR="00F04283">
        <w:t>Foley</w:t>
      </w:r>
      <w:r w:rsidR="00FD1D19" w:rsidRPr="00FD1D19">
        <w:t xml:space="preserve"> catheter</w:t>
      </w:r>
      <w:r w:rsidR="00FD1D19">
        <w:t xml:space="preserve"> </w:t>
      </w:r>
      <w:r w:rsidR="00093419">
        <w:t>compliance</w:t>
      </w:r>
      <w:r>
        <w:t xml:space="preserve"> improved </w:t>
      </w:r>
      <w:r w:rsidR="00D47637">
        <w:t>5</w:t>
      </w:r>
      <w:r w:rsidR="00093419">
        <w:t>6</w:t>
      </w:r>
      <w:r>
        <w:t>%.</w:t>
      </w:r>
      <w:r w:rsidR="003C6867" w:rsidRPr="003C6867">
        <w:t xml:space="preserve"> </w:t>
      </w:r>
      <w:r w:rsidR="003C6867">
        <w:t xml:space="preserve">To decrease the incidence of catheter associated </w:t>
      </w:r>
      <w:r w:rsidR="009027DD">
        <w:t>UTI</w:t>
      </w:r>
      <w:r w:rsidR="003C6867">
        <w:t xml:space="preserve">s, focused on reducing the number of </w:t>
      </w:r>
      <w:r w:rsidR="003C6867">
        <w:t>Foley</w:t>
      </w:r>
      <w:r w:rsidR="003C6867">
        <w:t xml:space="preserve"> catheter device days</w:t>
      </w:r>
      <w:r w:rsidR="003C6867">
        <w:t xml:space="preserve"> from 10.85 to 7.67days.</w:t>
      </w:r>
    </w:p>
    <w:p w:rsidR="009027DD" w:rsidRPr="00FC5301" w:rsidRDefault="00A32842" w:rsidP="00B00867">
      <w:pPr>
        <w:jc w:val="both"/>
      </w:pPr>
      <w:r w:rsidRPr="002A7B3D">
        <w:rPr>
          <w:b/>
        </w:rPr>
        <w:t>Conclusions:</w:t>
      </w:r>
      <w:r>
        <w:t xml:space="preserve"> </w:t>
      </w:r>
      <w:r w:rsidR="000E290A">
        <w:t xml:space="preserve">Overall the </w:t>
      </w:r>
      <w:r>
        <w:t xml:space="preserve">project was </w:t>
      </w:r>
      <w:r w:rsidR="00093419">
        <w:t>achieved</w:t>
      </w:r>
      <w:r w:rsidR="000E290A">
        <w:t xml:space="preserve"> and significant improvement</w:t>
      </w:r>
      <w:r w:rsidR="00093419">
        <w:t xml:space="preserve"> </w:t>
      </w:r>
      <w:r>
        <w:t>in</w:t>
      </w:r>
      <w:r w:rsidR="00093419">
        <w:t xml:space="preserve"> </w:t>
      </w:r>
      <w:r w:rsidR="000E290A">
        <w:t xml:space="preserve">evidenced-based practice in </w:t>
      </w:r>
      <w:r>
        <w:t>prevent CAUTI.</w:t>
      </w:r>
      <w:r w:rsidR="009027DD">
        <w:t xml:space="preserve"> </w:t>
      </w:r>
      <w:r w:rsidR="009027DD" w:rsidRPr="00FC5301">
        <w:t xml:space="preserve">Criteria-based </w:t>
      </w:r>
      <w:r w:rsidR="00B76A6C" w:rsidRPr="00FC5301">
        <w:t>Foley</w:t>
      </w:r>
      <w:r w:rsidR="009027DD" w:rsidRPr="00FC5301">
        <w:rPr>
          <w:rFonts w:hint="eastAsia"/>
        </w:rPr>
        <w:t xml:space="preserve"> </w:t>
      </w:r>
      <w:r w:rsidR="009027DD" w:rsidRPr="00FC5301">
        <w:t>catheter guidelines, a decision-making algorithm,</w:t>
      </w:r>
      <w:r w:rsidR="009027DD" w:rsidRPr="00FC5301">
        <w:rPr>
          <w:rFonts w:hint="eastAsia"/>
        </w:rPr>
        <w:t xml:space="preserve"> </w:t>
      </w:r>
      <w:r w:rsidR="009027DD" w:rsidRPr="00FC5301">
        <w:t>and a daily checklist were implemented</w:t>
      </w:r>
      <w:r w:rsidR="009027DD" w:rsidRPr="00FC5301">
        <w:rPr>
          <w:rFonts w:hint="eastAsia"/>
        </w:rPr>
        <w:t xml:space="preserve"> </w:t>
      </w:r>
      <w:r w:rsidR="009027DD" w:rsidRPr="00FC5301">
        <w:t>that led to a significant reduction in</w:t>
      </w:r>
      <w:r w:rsidR="009027DD" w:rsidRPr="00FC5301">
        <w:rPr>
          <w:rFonts w:hint="eastAsia"/>
        </w:rPr>
        <w:t xml:space="preserve"> </w:t>
      </w:r>
      <w:r w:rsidR="00B76A6C" w:rsidRPr="00FC5301">
        <w:t>F</w:t>
      </w:r>
      <w:r w:rsidR="009027DD" w:rsidRPr="00FC5301">
        <w:t>oley catheter device days and a decrease in</w:t>
      </w:r>
      <w:r w:rsidR="009027DD" w:rsidRPr="00FC5301">
        <w:rPr>
          <w:rFonts w:hint="eastAsia"/>
        </w:rPr>
        <w:t xml:space="preserve"> </w:t>
      </w:r>
      <w:r w:rsidR="009027DD" w:rsidRPr="00FC5301">
        <w:t>catheter-associated urinary tract infections.</w:t>
      </w:r>
      <w:bookmarkEnd w:id="0"/>
      <w:r w:rsidRPr="00FC5301">
        <w:t xml:space="preserve"> </w:t>
      </w:r>
      <w:r w:rsidR="009027DD" w:rsidRPr="00FC5301">
        <w:t xml:space="preserve"> </w:t>
      </w:r>
    </w:p>
    <w:sectPr w:rsidR="009027DD" w:rsidRPr="00FC53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867" w:rsidRDefault="00954867" w:rsidP="00FE0C28">
      <w:r>
        <w:separator/>
      </w:r>
    </w:p>
  </w:endnote>
  <w:endnote w:type="continuationSeparator" w:id="0">
    <w:p w:rsidR="00954867" w:rsidRDefault="00954867" w:rsidP="00FE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867" w:rsidRDefault="00954867" w:rsidP="00FE0C28">
      <w:r>
        <w:separator/>
      </w:r>
    </w:p>
  </w:footnote>
  <w:footnote w:type="continuationSeparator" w:id="0">
    <w:p w:rsidR="00954867" w:rsidRDefault="00954867" w:rsidP="00FE0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842"/>
    <w:rsid w:val="00010C2A"/>
    <w:rsid w:val="000133A6"/>
    <w:rsid w:val="0002383F"/>
    <w:rsid w:val="00032247"/>
    <w:rsid w:val="00032A96"/>
    <w:rsid w:val="000336FD"/>
    <w:rsid w:val="00034AC8"/>
    <w:rsid w:val="00036080"/>
    <w:rsid w:val="00037C32"/>
    <w:rsid w:val="00051F4E"/>
    <w:rsid w:val="00053F63"/>
    <w:rsid w:val="000568AD"/>
    <w:rsid w:val="000603B5"/>
    <w:rsid w:val="00064697"/>
    <w:rsid w:val="000774EF"/>
    <w:rsid w:val="000811A2"/>
    <w:rsid w:val="0008394D"/>
    <w:rsid w:val="00093419"/>
    <w:rsid w:val="000A1273"/>
    <w:rsid w:val="000A5785"/>
    <w:rsid w:val="000B33D9"/>
    <w:rsid w:val="000C06FB"/>
    <w:rsid w:val="000C0B1A"/>
    <w:rsid w:val="000C3A57"/>
    <w:rsid w:val="000D1D0D"/>
    <w:rsid w:val="000E1AFB"/>
    <w:rsid w:val="000E290A"/>
    <w:rsid w:val="000E2B88"/>
    <w:rsid w:val="000E4D1A"/>
    <w:rsid w:val="000F4009"/>
    <w:rsid w:val="000F42B8"/>
    <w:rsid w:val="000F43FD"/>
    <w:rsid w:val="00101D15"/>
    <w:rsid w:val="001046F1"/>
    <w:rsid w:val="0011224E"/>
    <w:rsid w:val="00113F50"/>
    <w:rsid w:val="0011415C"/>
    <w:rsid w:val="001251FA"/>
    <w:rsid w:val="00131552"/>
    <w:rsid w:val="00136ED6"/>
    <w:rsid w:val="00146D47"/>
    <w:rsid w:val="0015338C"/>
    <w:rsid w:val="00156F34"/>
    <w:rsid w:val="001576B6"/>
    <w:rsid w:val="00157D2D"/>
    <w:rsid w:val="001669F9"/>
    <w:rsid w:val="00180F14"/>
    <w:rsid w:val="00181F21"/>
    <w:rsid w:val="00182189"/>
    <w:rsid w:val="001856C2"/>
    <w:rsid w:val="0019103D"/>
    <w:rsid w:val="00191AAD"/>
    <w:rsid w:val="001A4888"/>
    <w:rsid w:val="001B2BA1"/>
    <w:rsid w:val="001B2CE2"/>
    <w:rsid w:val="001C72BF"/>
    <w:rsid w:val="001C7917"/>
    <w:rsid w:val="001E4162"/>
    <w:rsid w:val="0020554B"/>
    <w:rsid w:val="00206590"/>
    <w:rsid w:val="00212670"/>
    <w:rsid w:val="002140B8"/>
    <w:rsid w:val="002204A9"/>
    <w:rsid w:val="00230795"/>
    <w:rsid w:val="002332EA"/>
    <w:rsid w:val="00233EC4"/>
    <w:rsid w:val="00246C69"/>
    <w:rsid w:val="00251F67"/>
    <w:rsid w:val="00252812"/>
    <w:rsid w:val="00256092"/>
    <w:rsid w:val="00257448"/>
    <w:rsid w:val="00260480"/>
    <w:rsid w:val="0026570F"/>
    <w:rsid w:val="002817A6"/>
    <w:rsid w:val="00282927"/>
    <w:rsid w:val="002870A4"/>
    <w:rsid w:val="00287A9E"/>
    <w:rsid w:val="00291E4B"/>
    <w:rsid w:val="002A2A92"/>
    <w:rsid w:val="002A7B3D"/>
    <w:rsid w:val="002B632B"/>
    <w:rsid w:val="002C02E6"/>
    <w:rsid w:val="002C19EE"/>
    <w:rsid w:val="002C6E57"/>
    <w:rsid w:val="002D2419"/>
    <w:rsid w:val="002D4944"/>
    <w:rsid w:val="002D6D7B"/>
    <w:rsid w:val="002E568B"/>
    <w:rsid w:val="00300534"/>
    <w:rsid w:val="00305946"/>
    <w:rsid w:val="00305C7D"/>
    <w:rsid w:val="003064AC"/>
    <w:rsid w:val="003162D8"/>
    <w:rsid w:val="00321195"/>
    <w:rsid w:val="00326781"/>
    <w:rsid w:val="003300CF"/>
    <w:rsid w:val="003312FC"/>
    <w:rsid w:val="003330A5"/>
    <w:rsid w:val="00333A47"/>
    <w:rsid w:val="00341E4F"/>
    <w:rsid w:val="00347DB7"/>
    <w:rsid w:val="003541AB"/>
    <w:rsid w:val="00355F7A"/>
    <w:rsid w:val="00362837"/>
    <w:rsid w:val="003738F5"/>
    <w:rsid w:val="00375F44"/>
    <w:rsid w:val="00380F1F"/>
    <w:rsid w:val="003833A3"/>
    <w:rsid w:val="00384BA1"/>
    <w:rsid w:val="003907DC"/>
    <w:rsid w:val="00390B91"/>
    <w:rsid w:val="0039167B"/>
    <w:rsid w:val="003A106B"/>
    <w:rsid w:val="003B0572"/>
    <w:rsid w:val="003B1BAA"/>
    <w:rsid w:val="003B291D"/>
    <w:rsid w:val="003C0585"/>
    <w:rsid w:val="003C4294"/>
    <w:rsid w:val="003C6867"/>
    <w:rsid w:val="003E04DB"/>
    <w:rsid w:val="003E1BD1"/>
    <w:rsid w:val="003E36BF"/>
    <w:rsid w:val="003F4813"/>
    <w:rsid w:val="00404412"/>
    <w:rsid w:val="004045EA"/>
    <w:rsid w:val="00406FF0"/>
    <w:rsid w:val="00412050"/>
    <w:rsid w:val="00412861"/>
    <w:rsid w:val="004129CC"/>
    <w:rsid w:val="004161CB"/>
    <w:rsid w:val="0042062E"/>
    <w:rsid w:val="004315E5"/>
    <w:rsid w:val="004320B1"/>
    <w:rsid w:val="0043297A"/>
    <w:rsid w:val="00432EB7"/>
    <w:rsid w:val="0044251F"/>
    <w:rsid w:val="00442DB1"/>
    <w:rsid w:val="00443FD9"/>
    <w:rsid w:val="004460D9"/>
    <w:rsid w:val="00454234"/>
    <w:rsid w:val="00461566"/>
    <w:rsid w:val="00470E55"/>
    <w:rsid w:val="00473501"/>
    <w:rsid w:val="0048700F"/>
    <w:rsid w:val="00491BDB"/>
    <w:rsid w:val="00491BEC"/>
    <w:rsid w:val="00491CFE"/>
    <w:rsid w:val="004A4B94"/>
    <w:rsid w:val="004B00D0"/>
    <w:rsid w:val="004B02AB"/>
    <w:rsid w:val="004B0EF7"/>
    <w:rsid w:val="004B2A3B"/>
    <w:rsid w:val="004B2B01"/>
    <w:rsid w:val="004B37DB"/>
    <w:rsid w:val="004B4ED0"/>
    <w:rsid w:val="004B6CF3"/>
    <w:rsid w:val="004B6DD7"/>
    <w:rsid w:val="004C1990"/>
    <w:rsid w:val="004C3EE6"/>
    <w:rsid w:val="004C560E"/>
    <w:rsid w:val="004D602C"/>
    <w:rsid w:val="004E012D"/>
    <w:rsid w:val="004E2250"/>
    <w:rsid w:val="004E31E3"/>
    <w:rsid w:val="004E6B2A"/>
    <w:rsid w:val="004F4916"/>
    <w:rsid w:val="004F5087"/>
    <w:rsid w:val="005016DA"/>
    <w:rsid w:val="00501A56"/>
    <w:rsid w:val="005032CA"/>
    <w:rsid w:val="0050443F"/>
    <w:rsid w:val="00506630"/>
    <w:rsid w:val="005152B2"/>
    <w:rsid w:val="00517E15"/>
    <w:rsid w:val="005205D8"/>
    <w:rsid w:val="00521388"/>
    <w:rsid w:val="00526D11"/>
    <w:rsid w:val="00534168"/>
    <w:rsid w:val="00535838"/>
    <w:rsid w:val="00545055"/>
    <w:rsid w:val="005523C7"/>
    <w:rsid w:val="0055381C"/>
    <w:rsid w:val="00555196"/>
    <w:rsid w:val="00556E03"/>
    <w:rsid w:val="00557973"/>
    <w:rsid w:val="00560D94"/>
    <w:rsid w:val="00560E5D"/>
    <w:rsid w:val="00562559"/>
    <w:rsid w:val="00563DB4"/>
    <w:rsid w:val="00564DE9"/>
    <w:rsid w:val="0057432D"/>
    <w:rsid w:val="00576494"/>
    <w:rsid w:val="00576F21"/>
    <w:rsid w:val="00584C85"/>
    <w:rsid w:val="00585351"/>
    <w:rsid w:val="005A0A7B"/>
    <w:rsid w:val="005B29A3"/>
    <w:rsid w:val="005B410A"/>
    <w:rsid w:val="005C09F1"/>
    <w:rsid w:val="005C1AFC"/>
    <w:rsid w:val="005C37BB"/>
    <w:rsid w:val="005C442C"/>
    <w:rsid w:val="005C613F"/>
    <w:rsid w:val="005D1878"/>
    <w:rsid w:val="005D18B5"/>
    <w:rsid w:val="005D49C5"/>
    <w:rsid w:val="005D5E28"/>
    <w:rsid w:val="005E34F2"/>
    <w:rsid w:val="005E35A2"/>
    <w:rsid w:val="005E62BE"/>
    <w:rsid w:val="005F2D3C"/>
    <w:rsid w:val="00605E2A"/>
    <w:rsid w:val="00607383"/>
    <w:rsid w:val="00607BED"/>
    <w:rsid w:val="00620A52"/>
    <w:rsid w:val="0062154A"/>
    <w:rsid w:val="00622AAF"/>
    <w:rsid w:val="0062390E"/>
    <w:rsid w:val="00625770"/>
    <w:rsid w:val="00631E01"/>
    <w:rsid w:val="00632CAC"/>
    <w:rsid w:val="006337B9"/>
    <w:rsid w:val="00634C6E"/>
    <w:rsid w:val="00641C2B"/>
    <w:rsid w:val="006431F3"/>
    <w:rsid w:val="00650CFD"/>
    <w:rsid w:val="0065156B"/>
    <w:rsid w:val="006631A2"/>
    <w:rsid w:val="00664DDB"/>
    <w:rsid w:val="006700E5"/>
    <w:rsid w:val="006703D1"/>
    <w:rsid w:val="00673148"/>
    <w:rsid w:val="006737F5"/>
    <w:rsid w:val="00676A07"/>
    <w:rsid w:val="006933C2"/>
    <w:rsid w:val="00694864"/>
    <w:rsid w:val="00694B5D"/>
    <w:rsid w:val="00695BF4"/>
    <w:rsid w:val="00696684"/>
    <w:rsid w:val="006A168A"/>
    <w:rsid w:val="006B1E34"/>
    <w:rsid w:val="006B1FAA"/>
    <w:rsid w:val="006B3798"/>
    <w:rsid w:val="006B646D"/>
    <w:rsid w:val="006B6B74"/>
    <w:rsid w:val="006B776D"/>
    <w:rsid w:val="006C531F"/>
    <w:rsid w:val="006C77EC"/>
    <w:rsid w:val="006D49E6"/>
    <w:rsid w:val="006E30FB"/>
    <w:rsid w:val="006E568B"/>
    <w:rsid w:val="006E6DB2"/>
    <w:rsid w:val="006E7E85"/>
    <w:rsid w:val="006F28B0"/>
    <w:rsid w:val="006F471D"/>
    <w:rsid w:val="006F6A62"/>
    <w:rsid w:val="006F743F"/>
    <w:rsid w:val="00700A91"/>
    <w:rsid w:val="00704112"/>
    <w:rsid w:val="007055E5"/>
    <w:rsid w:val="0070685E"/>
    <w:rsid w:val="00712F32"/>
    <w:rsid w:val="00713368"/>
    <w:rsid w:val="0071401C"/>
    <w:rsid w:val="007154BE"/>
    <w:rsid w:val="00716AA9"/>
    <w:rsid w:val="00720038"/>
    <w:rsid w:val="00726312"/>
    <w:rsid w:val="0072698A"/>
    <w:rsid w:val="00732530"/>
    <w:rsid w:val="00733274"/>
    <w:rsid w:val="007346CA"/>
    <w:rsid w:val="00747AC9"/>
    <w:rsid w:val="00755208"/>
    <w:rsid w:val="00761C37"/>
    <w:rsid w:val="00763798"/>
    <w:rsid w:val="00766479"/>
    <w:rsid w:val="00770EC5"/>
    <w:rsid w:val="00771F48"/>
    <w:rsid w:val="00772A6F"/>
    <w:rsid w:val="00781897"/>
    <w:rsid w:val="0078311A"/>
    <w:rsid w:val="00793574"/>
    <w:rsid w:val="007A4DCD"/>
    <w:rsid w:val="007B2A11"/>
    <w:rsid w:val="007C0EB1"/>
    <w:rsid w:val="007C36E8"/>
    <w:rsid w:val="007C51CB"/>
    <w:rsid w:val="007D24D4"/>
    <w:rsid w:val="007D6931"/>
    <w:rsid w:val="007D6EC1"/>
    <w:rsid w:val="007E48EA"/>
    <w:rsid w:val="007E4B6C"/>
    <w:rsid w:val="007E7021"/>
    <w:rsid w:val="007F39C1"/>
    <w:rsid w:val="007F5BA9"/>
    <w:rsid w:val="007F629B"/>
    <w:rsid w:val="00800819"/>
    <w:rsid w:val="008023AD"/>
    <w:rsid w:val="008032EA"/>
    <w:rsid w:val="00803A7F"/>
    <w:rsid w:val="00804D3F"/>
    <w:rsid w:val="00804D88"/>
    <w:rsid w:val="00807B98"/>
    <w:rsid w:val="00811999"/>
    <w:rsid w:val="008178D3"/>
    <w:rsid w:val="0082004B"/>
    <w:rsid w:val="00820331"/>
    <w:rsid w:val="00820BA2"/>
    <w:rsid w:val="008303FE"/>
    <w:rsid w:val="00832049"/>
    <w:rsid w:val="00832676"/>
    <w:rsid w:val="00834C54"/>
    <w:rsid w:val="008408DE"/>
    <w:rsid w:val="008560BF"/>
    <w:rsid w:val="00872400"/>
    <w:rsid w:val="00875451"/>
    <w:rsid w:val="00877500"/>
    <w:rsid w:val="00880C09"/>
    <w:rsid w:val="0089655F"/>
    <w:rsid w:val="00896CD3"/>
    <w:rsid w:val="008A3571"/>
    <w:rsid w:val="008A6056"/>
    <w:rsid w:val="008A624C"/>
    <w:rsid w:val="008A6513"/>
    <w:rsid w:val="008B2E03"/>
    <w:rsid w:val="008B72D4"/>
    <w:rsid w:val="008C2E07"/>
    <w:rsid w:val="008C5B42"/>
    <w:rsid w:val="008D723F"/>
    <w:rsid w:val="008E0435"/>
    <w:rsid w:val="008E2AB1"/>
    <w:rsid w:val="008E7A5E"/>
    <w:rsid w:val="008F563E"/>
    <w:rsid w:val="008F5FF1"/>
    <w:rsid w:val="009027DD"/>
    <w:rsid w:val="009300F0"/>
    <w:rsid w:val="00932760"/>
    <w:rsid w:val="009339A8"/>
    <w:rsid w:val="00940A25"/>
    <w:rsid w:val="00940A5F"/>
    <w:rsid w:val="00946AE1"/>
    <w:rsid w:val="00950046"/>
    <w:rsid w:val="009512DA"/>
    <w:rsid w:val="00951E73"/>
    <w:rsid w:val="00953964"/>
    <w:rsid w:val="0095411D"/>
    <w:rsid w:val="00954867"/>
    <w:rsid w:val="00961ABB"/>
    <w:rsid w:val="00964690"/>
    <w:rsid w:val="00966766"/>
    <w:rsid w:val="0098545B"/>
    <w:rsid w:val="00990255"/>
    <w:rsid w:val="00992599"/>
    <w:rsid w:val="00995C9D"/>
    <w:rsid w:val="00995D6A"/>
    <w:rsid w:val="0099799F"/>
    <w:rsid w:val="009A0173"/>
    <w:rsid w:val="009A04AC"/>
    <w:rsid w:val="009A1B25"/>
    <w:rsid w:val="009A1B69"/>
    <w:rsid w:val="009A31B8"/>
    <w:rsid w:val="009A40E5"/>
    <w:rsid w:val="009A41C8"/>
    <w:rsid w:val="009A6D8A"/>
    <w:rsid w:val="009B0596"/>
    <w:rsid w:val="009B05A4"/>
    <w:rsid w:val="009B0E08"/>
    <w:rsid w:val="009C2502"/>
    <w:rsid w:val="009D4E61"/>
    <w:rsid w:val="009D7958"/>
    <w:rsid w:val="009E3F95"/>
    <w:rsid w:val="009E4818"/>
    <w:rsid w:val="009E6F7C"/>
    <w:rsid w:val="009F37E2"/>
    <w:rsid w:val="009F7715"/>
    <w:rsid w:val="009F7D6F"/>
    <w:rsid w:val="00A04D6C"/>
    <w:rsid w:val="00A075F2"/>
    <w:rsid w:val="00A132AE"/>
    <w:rsid w:val="00A205BE"/>
    <w:rsid w:val="00A22AF2"/>
    <w:rsid w:val="00A243ED"/>
    <w:rsid w:val="00A27F73"/>
    <w:rsid w:val="00A31307"/>
    <w:rsid w:val="00A32762"/>
    <w:rsid w:val="00A32842"/>
    <w:rsid w:val="00A357A6"/>
    <w:rsid w:val="00A40C49"/>
    <w:rsid w:val="00A46FC5"/>
    <w:rsid w:val="00A47D71"/>
    <w:rsid w:val="00A65161"/>
    <w:rsid w:val="00A7013D"/>
    <w:rsid w:val="00A701CE"/>
    <w:rsid w:val="00A71569"/>
    <w:rsid w:val="00A72902"/>
    <w:rsid w:val="00A72CBB"/>
    <w:rsid w:val="00A74353"/>
    <w:rsid w:val="00A7608B"/>
    <w:rsid w:val="00A81F82"/>
    <w:rsid w:val="00A8243B"/>
    <w:rsid w:val="00A85DDE"/>
    <w:rsid w:val="00A9280F"/>
    <w:rsid w:val="00A92C51"/>
    <w:rsid w:val="00AA18F4"/>
    <w:rsid w:val="00AA5313"/>
    <w:rsid w:val="00AA5541"/>
    <w:rsid w:val="00AA596C"/>
    <w:rsid w:val="00AB050B"/>
    <w:rsid w:val="00AB1C8E"/>
    <w:rsid w:val="00AC4338"/>
    <w:rsid w:val="00AD29FA"/>
    <w:rsid w:val="00AD390F"/>
    <w:rsid w:val="00AD6B9B"/>
    <w:rsid w:val="00AE077E"/>
    <w:rsid w:val="00AE4927"/>
    <w:rsid w:val="00AE55AF"/>
    <w:rsid w:val="00AE5A32"/>
    <w:rsid w:val="00AE6B4C"/>
    <w:rsid w:val="00AF11D8"/>
    <w:rsid w:val="00AF7A1E"/>
    <w:rsid w:val="00B00867"/>
    <w:rsid w:val="00B07099"/>
    <w:rsid w:val="00B17C8C"/>
    <w:rsid w:val="00B24B05"/>
    <w:rsid w:val="00B25152"/>
    <w:rsid w:val="00B2625F"/>
    <w:rsid w:val="00B45E73"/>
    <w:rsid w:val="00B46FF6"/>
    <w:rsid w:val="00B47200"/>
    <w:rsid w:val="00B477D8"/>
    <w:rsid w:val="00B518F5"/>
    <w:rsid w:val="00B56FA8"/>
    <w:rsid w:val="00B6073D"/>
    <w:rsid w:val="00B63CB8"/>
    <w:rsid w:val="00B64C87"/>
    <w:rsid w:val="00B713EE"/>
    <w:rsid w:val="00B749F3"/>
    <w:rsid w:val="00B76A6C"/>
    <w:rsid w:val="00B77ABE"/>
    <w:rsid w:val="00B920D0"/>
    <w:rsid w:val="00B961BD"/>
    <w:rsid w:val="00BA556A"/>
    <w:rsid w:val="00BA589A"/>
    <w:rsid w:val="00BA6A31"/>
    <w:rsid w:val="00BB4DCE"/>
    <w:rsid w:val="00BB55D3"/>
    <w:rsid w:val="00BB57AA"/>
    <w:rsid w:val="00BC293C"/>
    <w:rsid w:val="00BC3121"/>
    <w:rsid w:val="00BC3E54"/>
    <w:rsid w:val="00BD1C02"/>
    <w:rsid w:val="00BD44CC"/>
    <w:rsid w:val="00BE39DE"/>
    <w:rsid w:val="00BE69A9"/>
    <w:rsid w:val="00BE6C13"/>
    <w:rsid w:val="00BE6F6F"/>
    <w:rsid w:val="00BF174D"/>
    <w:rsid w:val="00BF3D1F"/>
    <w:rsid w:val="00BF4711"/>
    <w:rsid w:val="00BF5764"/>
    <w:rsid w:val="00BF5F75"/>
    <w:rsid w:val="00BF7427"/>
    <w:rsid w:val="00C01290"/>
    <w:rsid w:val="00C04096"/>
    <w:rsid w:val="00C047C5"/>
    <w:rsid w:val="00C26162"/>
    <w:rsid w:val="00C271FA"/>
    <w:rsid w:val="00C31EC8"/>
    <w:rsid w:val="00C3327E"/>
    <w:rsid w:val="00C339E6"/>
    <w:rsid w:val="00C34E58"/>
    <w:rsid w:val="00C357D0"/>
    <w:rsid w:val="00C37F2A"/>
    <w:rsid w:val="00C41A57"/>
    <w:rsid w:val="00C51299"/>
    <w:rsid w:val="00C54FF3"/>
    <w:rsid w:val="00C560F4"/>
    <w:rsid w:val="00C56876"/>
    <w:rsid w:val="00C5743C"/>
    <w:rsid w:val="00C6135F"/>
    <w:rsid w:val="00C6163A"/>
    <w:rsid w:val="00C65BC1"/>
    <w:rsid w:val="00C6681F"/>
    <w:rsid w:val="00C66950"/>
    <w:rsid w:val="00C70FBC"/>
    <w:rsid w:val="00C75A9E"/>
    <w:rsid w:val="00C76D0E"/>
    <w:rsid w:val="00C84E76"/>
    <w:rsid w:val="00C860B1"/>
    <w:rsid w:val="00C94293"/>
    <w:rsid w:val="00C957A9"/>
    <w:rsid w:val="00CA4DE0"/>
    <w:rsid w:val="00CB0D57"/>
    <w:rsid w:val="00CB423D"/>
    <w:rsid w:val="00CB638A"/>
    <w:rsid w:val="00CE0567"/>
    <w:rsid w:val="00CE3569"/>
    <w:rsid w:val="00CE4180"/>
    <w:rsid w:val="00CF2C56"/>
    <w:rsid w:val="00CF7985"/>
    <w:rsid w:val="00CF7E7C"/>
    <w:rsid w:val="00D00AF5"/>
    <w:rsid w:val="00D024C7"/>
    <w:rsid w:val="00D04004"/>
    <w:rsid w:val="00D04156"/>
    <w:rsid w:val="00D04E6F"/>
    <w:rsid w:val="00D0507D"/>
    <w:rsid w:val="00D074ED"/>
    <w:rsid w:val="00D07B14"/>
    <w:rsid w:val="00D12555"/>
    <w:rsid w:val="00D223A1"/>
    <w:rsid w:val="00D2610D"/>
    <w:rsid w:val="00D368BD"/>
    <w:rsid w:val="00D4010E"/>
    <w:rsid w:val="00D44AF7"/>
    <w:rsid w:val="00D4501A"/>
    <w:rsid w:val="00D463CD"/>
    <w:rsid w:val="00D4725C"/>
    <w:rsid w:val="00D47637"/>
    <w:rsid w:val="00D51585"/>
    <w:rsid w:val="00D52C35"/>
    <w:rsid w:val="00D551AE"/>
    <w:rsid w:val="00D62C86"/>
    <w:rsid w:val="00D66065"/>
    <w:rsid w:val="00D67F9B"/>
    <w:rsid w:val="00D77997"/>
    <w:rsid w:val="00D80C6B"/>
    <w:rsid w:val="00D92611"/>
    <w:rsid w:val="00D9362E"/>
    <w:rsid w:val="00D9550E"/>
    <w:rsid w:val="00D95C9D"/>
    <w:rsid w:val="00DA01F6"/>
    <w:rsid w:val="00DA2BB4"/>
    <w:rsid w:val="00DB705A"/>
    <w:rsid w:val="00DC33BE"/>
    <w:rsid w:val="00DC63E4"/>
    <w:rsid w:val="00DD1841"/>
    <w:rsid w:val="00DD2500"/>
    <w:rsid w:val="00DD7ECD"/>
    <w:rsid w:val="00DE07E2"/>
    <w:rsid w:val="00DE2374"/>
    <w:rsid w:val="00DE418B"/>
    <w:rsid w:val="00DE62B6"/>
    <w:rsid w:val="00DF2619"/>
    <w:rsid w:val="00DF30A2"/>
    <w:rsid w:val="00E01009"/>
    <w:rsid w:val="00E11ED0"/>
    <w:rsid w:val="00E121ED"/>
    <w:rsid w:val="00E23A41"/>
    <w:rsid w:val="00E240C0"/>
    <w:rsid w:val="00E24B9B"/>
    <w:rsid w:val="00E25936"/>
    <w:rsid w:val="00E26EAA"/>
    <w:rsid w:val="00E412C0"/>
    <w:rsid w:val="00E43BFF"/>
    <w:rsid w:val="00E4482F"/>
    <w:rsid w:val="00E511DF"/>
    <w:rsid w:val="00E52F0B"/>
    <w:rsid w:val="00E55DEE"/>
    <w:rsid w:val="00E57E61"/>
    <w:rsid w:val="00E60FC4"/>
    <w:rsid w:val="00E66A0F"/>
    <w:rsid w:val="00E67265"/>
    <w:rsid w:val="00E72624"/>
    <w:rsid w:val="00E74B88"/>
    <w:rsid w:val="00E7657A"/>
    <w:rsid w:val="00E9452E"/>
    <w:rsid w:val="00EA366A"/>
    <w:rsid w:val="00EB234B"/>
    <w:rsid w:val="00EB23DF"/>
    <w:rsid w:val="00EB4245"/>
    <w:rsid w:val="00EB6FEA"/>
    <w:rsid w:val="00ED396D"/>
    <w:rsid w:val="00EE2C24"/>
    <w:rsid w:val="00EE48CC"/>
    <w:rsid w:val="00EF0767"/>
    <w:rsid w:val="00EF07B7"/>
    <w:rsid w:val="00EF4719"/>
    <w:rsid w:val="00F02EAD"/>
    <w:rsid w:val="00F04283"/>
    <w:rsid w:val="00F04F39"/>
    <w:rsid w:val="00F14539"/>
    <w:rsid w:val="00F15D4D"/>
    <w:rsid w:val="00F23AF3"/>
    <w:rsid w:val="00F30ECE"/>
    <w:rsid w:val="00F348B6"/>
    <w:rsid w:val="00F42F06"/>
    <w:rsid w:val="00F43BA6"/>
    <w:rsid w:val="00F46145"/>
    <w:rsid w:val="00F51D0E"/>
    <w:rsid w:val="00F52C0B"/>
    <w:rsid w:val="00F547C1"/>
    <w:rsid w:val="00F5517C"/>
    <w:rsid w:val="00F61E1D"/>
    <w:rsid w:val="00F67D43"/>
    <w:rsid w:val="00F70268"/>
    <w:rsid w:val="00F767A4"/>
    <w:rsid w:val="00F77C6C"/>
    <w:rsid w:val="00F800E5"/>
    <w:rsid w:val="00F81275"/>
    <w:rsid w:val="00F81F60"/>
    <w:rsid w:val="00F81FB5"/>
    <w:rsid w:val="00F824B1"/>
    <w:rsid w:val="00F83708"/>
    <w:rsid w:val="00F86501"/>
    <w:rsid w:val="00F90857"/>
    <w:rsid w:val="00F90FF2"/>
    <w:rsid w:val="00F95334"/>
    <w:rsid w:val="00FA1B8E"/>
    <w:rsid w:val="00FA2A54"/>
    <w:rsid w:val="00FB5887"/>
    <w:rsid w:val="00FB7F47"/>
    <w:rsid w:val="00FC5301"/>
    <w:rsid w:val="00FC76FB"/>
    <w:rsid w:val="00FD0691"/>
    <w:rsid w:val="00FD1D19"/>
    <w:rsid w:val="00FE0C28"/>
    <w:rsid w:val="00FE2B14"/>
    <w:rsid w:val="00FE526A"/>
    <w:rsid w:val="00FE618E"/>
    <w:rsid w:val="00FE7227"/>
    <w:rsid w:val="00FF4375"/>
    <w:rsid w:val="00FF5B75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E8DFEC-988C-4196-947A-71F39339B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A2BB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E0C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E0C2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E0C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E0C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4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9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9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98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86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612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2438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937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5</cp:revision>
  <dcterms:created xsi:type="dcterms:W3CDTF">2019-05-04T12:05:00Z</dcterms:created>
  <dcterms:modified xsi:type="dcterms:W3CDTF">2019-05-04T13:00:00Z</dcterms:modified>
</cp:coreProperties>
</file>