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925" w:rsidRPr="00405614" w:rsidRDefault="008B5925" w:rsidP="008B5925">
      <w:pPr>
        <w:spacing w:line="360" w:lineRule="auto"/>
        <w:jc w:val="center"/>
        <w:rPr>
          <w:rFonts w:ascii="Times New Roman" w:hAnsi="Times New Roman"/>
          <w:b/>
          <w:sz w:val="28"/>
          <w:szCs w:val="24"/>
        </w:rPr>
      </w:pPr>
      <w:r w:rsidRPr="00405614">
        <w:rPr>
          <w:rFonts w:ascii="Times New Roman" w:hAnsi="Times New Roman"/>
          <w:b/>
          <w:sz w:val="28"/>
          <w:szCs w:val="24"/>
        </w:rPr>
        <w:t xml:space="preserve">Level of </w:t>
      </w:r>
      <w:r>
        <w:rPr>
          <w:rFonts w:ascii="Times New Roman" w:hAnsi="Times New Roman"/>
          <w:b/>
          <w:sz w:val="28"/>
          <w:szCs w:val="24"/>
        </w:rPr>
        <w:t>K</w:t>
      </w:r>
      <w:r w:rsidRPr="00405614">
        <w:rPr>
          <w:rFonts w:ascii="Times New Roman" w:hAnsi="Times New Roman"/>
          <w:b/>
          <w:sz w:val="28"/>
          <w:szCs w:val="24"/>
        </w:rPr>
        <w:t xml:space="preserve">nowledge and </w:t>
      </w:r>
      <w:r>
        <w:rPr>
          <w:rFonts w:ascii="Times New Roman" w:hAnsi="Times New Roman"/>
          <w:b/>
          <w:sz w:val="28"/>
          <w:szCs w:val="24"/>
        </w:rPr>
        <w:t>P</w:t>
      </w:r>
      <w:r w:rsidRPr="00405614">
        <w:rPr>
          <w:rFonts w:ascii="Times New Roman" w:hAnsi="Times New Roman"/>
          <w:b/>
          <w:sz w:val="28"/>
          <w:szCs w:val="24"/>
        </w:rPr>
        <w:t xml:space="preserve">ractice of </w:t>
      </w:r>
      <w:r>
        <w:rPr>
          <w:rFonts w:ascii="Times New Roman" w:hAnsi="Times New Roman"/>
          <w:b/>
          <w:sz w:val="28"/>
          <w:szCs w:val="24"/>
        </w:rPr>
        <w:t>P</w:t>
      </w:r>
      <w:r w:rsidRPr="00405614">
        <w:rPr>
          <w:rFonts w:ascii="Times New Roman" w:hAnsi="Times New Roman"/>
          <w:b/>
          <w:sz w:val="28"/>
          <w:szCs w:val="24"/>
        </w:rPr>
        <w:t xml:space="preserve">atient </w:t>
      </w:r>
      <w:r>
        <w:rPr>
          <w:rFonts w:ascii="Times New Roman" w:hAnsi="Times New Roman"/>
          <w:b/>
          <w:sz w:val="28"/>
          <w:szCs w:val="24"/>
        </w:rPr>
        <w:t>C</w:t>
      </w:r>
      <w:r w:rsidRPr="00405614">
        <w:rPr>
          <w:rFonts w:ascii="Times New Roman" w:hAnsi="Times New Roman"/>
          <w:b/>
          <w:sz w:val="28"/>
          <w:szCs w:val="24"/>
        </w:rPr>
        <w:t xml:space="preserve">are </w:t>
      </w:r>
      <w:r>
        <w:rPr>
          <w:rFonts w:ascii="Times New Roman" w:hAnsi="Times New Roman"/>
          <w:b/>
          <w:sz w:val="28"/>
          <w:szCs w:val="24"/>
        </w:rPr>
        <w:t>E</w:t>
      </w:r>
      <w:r w:rsidRPr="00405614">
        <w:rPr>
          <w:rFonts w:ascii="Times New Roman" w:hAnsi="Times New Roman"/>
          <w:b/>
          <w:sz w:val="28"/>
          <w:szCs w:val="24"/>
        </w:rPr>
        <w:t xml:space="preserve">thics among </w:t>
      </w:r>
      <w:r>
        <w:rPr>
          <w:rFonts w:ascii="Times New Roman" w:hAnsi="Times New Roman"/>
          <w:b/>
          <w:sz w:val="28"/>
          <w:szCs w:val="24"/>
        </w:rPr>
        <w:t>N</w:t>
      </w:r>
      <w:r w:rsidRPr="00405614">
        <w:rPr>
          <w:rFonts w:ascii="Times New Roman" w:hAnsi="Times New Roman"/>
          <w:b/>
          <w:sz w:val="28"/>
          <w:szCs w:val="24"/>
        </w:rPr>
        <w:t xml:space="preserve">urses in </w:t>
      </w:r>
      <w:proofErr w:type="spellStart"/>
      <w:r w:rsidRPr="00405614">
        <w:rPr>
          <w:rFonts w:ascii="Times New Roman" w:hAnsi="Times New Roman"/>
          <w:b/>
          <w:sz w:val="28"/>
          <w:szCs w:val="24"/>
        </w:rPr>
        <w:t>Pokhara</w:t>
      </w:r>
      <w:proofErr w:type="spellEnd"/>
    </w:p>
    <w:p w:rsidR="008B5925" w:rsidRPr="0034028B" w:rsidRDefault="008B5925" w:rsidP="008B5925">
      <w:pPr>
        <w:spacing w:line="360" w:lineRule="auto"/>
        <w:jc w:val="both"/>
        <w:rPr>
          <w:rFonts w:ascii="Times New Roman" w:hAnsi="Times New Roman"/>
          <w:sz w:val="24"/>
          <w:szCs w:val="24"/>
        </w:rPr>
      </w:pPr>
      <w:proofErr w:type="spellStart"/>
      <w:r w:rsidRPr="00512418">
        <w:rPr>
          <w:rFonts w:ascii="Times New Roman" w:hAnsi="Times New Roman"/>
          <w:i/>
          <w:sz w:val="24"/>
          <w:szCs w:val="24"/>
        </w:rPr>
        <w:t>Arati</w:t>
      </w:r>
      <w:proofErr w:type="spellEnd"/>
      <w:r>
        <w:rPr>
          <w:rFonts w:ascii="Times New Roman" w:hAnsi="Times New Roman"/>
          <w:i/>
          <w:sz w:val="24"/>
          <w:szCs w:val="24"/>
        </w:rPr>
        <w:t xml:space="preserve"> </w:t>
      </w:r>
      <w:proofErr w:type="spellStart"/>
      <w:r w:rsidRPr="00512418">
        <w:rPr>
          <w:rFonts w:ascii="Times New Roman" w:hAnsi="Times New Roman"/>
          <w:i/>
          <w:sz w:val="24"/>
          <w:szCs w:val="24"/>
        </w:rPr>
        <w:t>Timilsina</w:t>
      </w:r>
      <w:proofErr w:type="spellEnd"/>
      <w:r w:rsidRPr="0034028B">
        <w:rPr>
          <w:rFonts w:ascii="Times New Roman" w:hAnsi="Times New Roman"/>
          <w:sz w:val="24"/>
          <w:szCs w:val="24"/>
        </w:rPr>
        <w:t xml:space="preserve">, Lecturer, Novel Academy, </w:t>
      </w:r>
      <w:proofErr w:type="spellStart"/>
      <w:r w:rsidRPr="00C55D85">
        <w:rPr>
          <w:rFonts w:ascii="Times New Roman" w:hAnsi="Times New Roman"/>
          <w:i/>
          <w:sz w:val="24"/>
          <w:szCs w:val="24"/>
        </w:rPr>
        <w:t>Bhagawati</w:t>
      </w:r>
      <w:proofErr w:type="spellEnd"/>
      <w:r w:rsidRPr="00C55D85">
        <w:rPr>
          <w:rFonts w:ascii="Times New Roman" w:hAnsi="Times New Roman"/>
          <w:i/>
          <w:sz w:val="24"/>
          <w:szCs w:val="24"/>
        </w:rPr>
        <w:t xml:space="preserve"> KC</w:t>
      </w:r>
      <w:r>
        <w:rPr>
          <w:rFonts w:ascii="Times New Roman" w:hAnsi="Times New Roman"/>
          <w:sz w:val="24"/>
          <w:szCs w:val="24"/>
        </w:rPr>
        <w:t xml:space="preserve">, Professor, TU IOM, </w:t>
      </w:r>
      <w:proofErr w:type="spellStart"/>
      <w:r w:rsidRPr="0034028B">
        <w:rPr>
          <w:rFonts w:ascii="Times New Roman" w:hAnsi="Times New Roman"/>
          <w:sz w:val="24"/>
          <w:szCs w:val="24"/>
        </w:rPr>
        <w:t>Pokhara</w:t>
      </w:r>
      <w:proofErr w:type="spellEnd"/>
      <w:r>
        <w:rPr>
          <w:rFonts w:ascii="Times New Roman" w:hAnsi="Times New Roman"/>
          <w:sz w:val="24"/>
          <w:szCs w:val="24"/>
        </w:rPr>
        <w:t xml:space="preserve"> Campus</w:t>
      </w:r>
      <w:r w:rsidRPr="0034028B">
        <w:rPr>
          <w:rFonts w:ascii="Times New Roman" w:hAnsi="Times New Roman"/>
          <w:sz w:val="24"/>
          <w:szCs w:val="24"/>
        </w:rPr>
        <w:t>, Nepal, email: aratisharma2010@gmail.com</w:t>
      </w:r>
    </w:p>
    <w:p w:rsidR="008B5925" w:rsidRPr="00405614" w:rsidRDefault="008B5925" w:rsidP="008B5925">
      <w:pPr>
        <w:pStyle w:val="Default"/>
        <w:spacing w:line="360" w:lineRule="auto"/>
        <w:jc w:val="both"/>
        <w:rPr>
          <w:b/>
        </w:rPr>
      </w:pPr>
      <w:r w:rsidRPr="00405614">
        <w:rPr>
          <w:b/>
          <w:bCs/>
        </w:rPr>
        <w:t>Abstract</w:t>
      </w:r>
    </w:p>
    <w:p w:rsidR="008B5925" w:rsidRPr="0034028B" w:rsidRDefault="008B5925" w:rsidP="008B5925">
      <w:pPr>
        <w:pStyle w:val="Default"/>
        <w:spacing w:line="360" w:lineRule="auto"/>
        <w:jc w:val="both"/>
      </w:pPr>
      <w:r w:rsidRPr="0034028B">
        <w:t xml:space="preserve">Ethics deal with standards of conduct and moral judgment. Every day nurses require to make ethical decisions during patient care. They should have good knowledge and adequate practice of ethics to make ethical decisions. The aim of this study was to identify the knowledge and practice of patient care ethics among nurses. </w:t>
      </w:r>
    </w:p>
    <w:p w:rsidR="008B5925" w:rsidRPr="0034028B" w:rsidRDefault="008B5925" w:rsidP="008B5925">
      <w:pPr>
        <w:pStyle w:val="Default"/>
        <w:spacing w:line="360" w:lineRule="auto"/>
        <w:jc w:val="both"/>
      </w:pPr>
    </w:p>
    <w:p w:rsidR="008B5925" w:rsidRPr="0034028B" w:rsidRDefault="008B5925" w:rsidP="008B5925">
      <w:pPr>
        <w:pStyle w:val="Default"/>
        <w:spacing w:line="360" w:lineRule="auto"/>
        <w:jc w:val="both"/>
      </w:pPr>
      <w:r w:rsidRPr="0034028B">
        <w:t xml:space="preserve">A descriptive cross sectional research design was used to conduct the study. Simple random sampling method was adopted to select 108 nurses among 133 nurses working in a regional hospital, </w:t>
      </w:r>
      <w:proofErr w:type="spellStart"/>
      <w:r w:rsidRPr="0034028B">
        <w:t>Pokhara</w:t>
      </w:r>
      <w:proofErr w:type="spellEnd"/>
      <w:r w:rsidRPr="0034028B">
        <w:t xml:space="preserve">. Self-administered structured questionnaire schedule was used for data collection and analyzed using IBM SPSS Version 20. Descriptive and inferential statistics such as frequency, percentage, mean, standard deviation, Chi-square test was used to analyze the data. </w:t>
      </w:r>
    </w:p>
    <w:p w:rsidR="008B5925" w:rsidRPr="0034028B" w:rsidRDefault="008B5925" w:rsidP="008B5925">
      <w:pPr>
        <w:pStyle w:val="Default"/>
        <w:spacing w:line="360" w:lineRule="auto"/>
        <w:jc w:val="both"/>
      </w:pPr>
    </w:p>
    <w:p w:rsidR="008B5925" w:rsidRPr="0034028B" w:rsidRDefault="008B5925" w:rsidP="008B5925">
      <w:pPr>
        <w:pStyle w:val="Default"/>
        <w:spacing w:line="360" w:lineRule="auto"/>
        <w:jc w:val="both"/>
      </w:pPr>
      <w:r w:rsidRPr="0034028B">
        <w:t>The findings revealed that 65.</w:t>
      </w:r>
      <w:r>
        <w:t>1 percent</w:t>
      </w:r>
      <w:r w:rsidRPr="0034028B">
        <w:t xml:space="preserve"> of nurses had satisfactory level knowledge and 76.4</w:t>
      </w:r>
      <w:r>
        <w:t xml:space="preserve"> percent</w:t>
      </w:r>
      <w:r w:rsidRPr="0034028B">
        <w:t xml:space="preserve"> had adequate practice level of patient care ethics. There was significant association between nurses knowledge level and professional qualification (</w:t>
      </w:r>
      <w:r w:rsidRPr="0034028B">
        <w:rPr>
          <w:i/>
          <w:iCs/>
        </w:rPr>
        <w:t>p</w:t>
      </w:r>
      <w:r w:rsidRPr="0034028B">
        <w:t xml:space="preserve">&lt;.001). The level of practice does not have significant association with socio-demographic and job related variables. Similarly, no significant association between knowledge and practice level of patient care ethics was found. </w:t>
      </w:r>
    </w:p>
    <w:p w:rsidR="008B5925" w:rsidRPr="0034028B" w:rsidRDefault="008B5925" w:rsidP="008B5925">
      <w:pPr>
        <w:spacing w:line="360" w:lineRule="auto"/>
        <w:jc w:val="both"/>
      </w:pPr>
      <w:r w:rsidRPr="00C55D85">
        <w:rPr>
          <w:rFonts w:ascii="Times New Roman" w:hAnsi="Times New Roman"/>
        </w:rPr>
        <w:t xml:space="preserve">It concludes that the nurses with satisfactory level of knowledge and adequate level of practice are more than the nurses with unsatisfactory knowledge level and inadequate practice level of patient care ethics. Their practice of ethical principle is better than their knowledge in all principles except in the principle of justice. </w:t>
      </w:r>
      <w:r>
        <w:rPr>
          <w:rFonts w:ascii="Times New Roman" w:hAnsi="Times New Roman"/>
        </w:rPr>
        <w:t>N</w:t>
      </w:r>
      <w:r w:rsidRPr="00C55D85">
        <w:rPr>
          <w:rFonts w:ascii="Times New Roman" w:hAnsi="Times New Roman"/>
        </w:rPr>
        <w:t xml:space="preserve">urses’ knowledge and practice of patient care ethics should be upgraded through educational and awareness </w:t>
      </w:r>
      <w:proofErr w:type="spellStart"/>
      <w:r w:rsidRPr="00C55D85">
        <w:rPr>
          <w:rFonts w:ascii="Times New Roman" w:hAnsi="Times New Roman"/>
        </w:rPr>
        <w:t>programme</w:t>
      </w:r>
      <w:proofErr w:type="spellEnd"/>
      <w:r w:rsidRPr="00C55D85">
        <w:rPr>
          <w:rFonts w:ascii="Times New Roman" w:hAnsi="Times New Roman"/>
        </w:rPr>
        <w:t>.</w:t>
      </w:r>
    </w:p>
    <w:p w:rsidR="008B5925" w:rsidRPr="0034028B" w:rsidRDefault="008B5925" w:rsidP="008B5925">
      <w:pPr>
        <w:spacing w:line="360" w:lineRule="auto"/>
        <w:jc w:val="both"/>
        <w:rPr>
          <w:rFonts w:ascii="Times New Roman" w:hAnsi="Times New Roman"/>
          <w:i/>
          <w:iCs/>
          <w:sz w:val="24"/>
          <w:szCs w:val="24"/>
        </w:rPr>
      </w:pPr>
      <w:r w:rsidRPr="00405614">
        <w:rPr>
          <w:rFonts w:ascii="Times New Roman" w:hAnsi="Times New Roman"/>
          <w:b/>
          <w:bCs/>
          <w:sz w:val="24"/>
          <w:szCs w:val="24"/>
        </w:rPr>
        <w:t>Key words</w:t>
      </w:r>
      <w:r w:rsidRPr="0034028B">
        <w:rPr>
          <w:rFonts w:ascii="Times New Roman" w:hAnsi="Times New Roman"/>
          <w:bCs/>
          <w:sz w:val="24"/>
          <w:szCs w:val="24"/>
        </w:rPr>
        <w:t xml:space="preserve">: </w:t>
      </w:r>
      <w:r w:rsidRPr="0034028B">
        <w:rPr>
          <w:rFonts w:ascii="Times New Roman" w:hAnsi="Times New Roman"/>
          <w:i/>
          <w:iCs/>
          <w:sz w:val="24"/>
          <w:szCs w:val="24"/>
        </w:rPr>
        <w:t>ethical principles, knowledge, nursing ethics and practice</w:t>
      </w:r>
    </w:p>
    <w:p w:rsidR="00843A56" w:rsidRDefault="00843A56">
      <w:bookmarkStart w:id="0" w:name="_GoBack"/>
      <w:bookmarkEnd w:id="0"/>
    </w:p>
    <w:sectPr w:rsidR="00843A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925"/>
    <w:rsid w:val="00843A56"/>
    <w:rsid w:val="008B5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4B1380-0F4B-410D-B1FB-0E69D30B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592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B5925"/>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299</Words>
  <Characters>1708</Characters>
  <Application>Microsoft Office Word</Application>
  <DocSecurity>0</DocSecurity>
  <Lines>14</Lines>
  <Paragraphs>4</Paragraphs>
  <ScaleCrop>false</ScaleCrop>
  <Company/>
  <LinksUpToDate>false</LinksUpToDate>
  <CharactersWithSpaces>2003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2017-12-17T06:02:00Z</dcterms:created>
  <dcterms:modified xsi:type="dcterms:W3CDTF">2017-12-17T06:03:00Z</dcterms:modified>
</cp:coreProperties>
</file>