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1002A" w:rsidRDefault="00F1002A" w:rsidP="00F1002A">
      <w:pPr>
        <w:ind w:hanging="450"/>
        <w:jc w:val="center"/>
        <w:rPr>
          <w:rFonts w:asciiTheme="majorBidi" w:hAnsiTheme="majorBidi" w:cstheme="majorBidi"/>
          <w:b/>
          <w:bCs/>
          <w:lang w:val="en-GB"/>
        </w:rPr>
      </w:pPr>
      <w:r>
        <w:rPr>
          <w:rFonts w:asciiTheme="majorBidi" w:hAnsiTheme="majorBidi" w:cstheme="majorBidi"/>
          <w:b/>
          <w:bCs/>
          <w:lang w:val="en-GB"/>
        </w:rPr>
        <w:t xml:space="preserve">The relationship between </w:t>
      </w:r>
      <w:r w:rsidRPr="0004744C">
        <w:rPr>
          <w:rFonts w:asciiTheme="majorBidi" w:hAnsiTheme="majorBidi" w:cstheme="majorBidi"/>
          <w:b/>
          <w:bCs/>
          <w:lang w:val="en-GB"/>
        </w:rPr>
        <w:t>Nursing Students’ Perceptions toward Success</w:t>
      </w:r>
      <w:r>
        <w:rPr>
          <w:rFonts w:asciiTheme="majorBidi" w:hAnsiTheme="majorBidi" w:cstheme="majorBidi"/>
          <w:b/>
          <w:bCs/>
          <w:lang w:val="en-GB"/>
        </w:rPr>
        <w:t xml:space="preserve"> and Failure </w:t>
      </w:r>
      <w:r w:rsidRPr="0004744C">
        <w:rPr>
          <w:rFonts w:asciiTheme="majorBidi" w:hAnsiTheme="majorBidi" w:cstheme="majorBidi"/>
          <w:b/>
          <w:bCs/>
          <w:lang w:val="en-GB"/>
        </w:rPr>
        <w:t xml:space="preserve">Factors </w:t>
      </w:r>
    </w:p>
    <w:p w:rsidR="00F1002A" w:rsidRPr="006D0ED1" w:rsidRDefault="00F1002A" w:rsidP="00F1002A">
      <w:pPr>
        <w:ind w:hanging="450"/>
        <w:jc w:val="center"/>
        <w:rPr>
          <w:rFonts w:asciiTheme="majorBidi" w:hAnsiTheme="majorBidi" w:cstheme="majorBidi"/>
          <w:b/>
          <w:bCs/>
          <w:lang w:val="en-GB"/>
        </w:rPr>
      </w:pPr>
      <w:r>
        <w:rPr>
          <w:rFonts w:asciiTheme="majorBidi" w:hAnsiTheme="majorBidi" w:cstheme="majorBidi"/>
          <w:b/>
          <w:bCs/>
          <w:lang w:val="en-GB"/>
        </w:rPr>
        <w:t xml:space="preserve">          </w:t>
      </w:r>
      <w:proofErr w:type="gramStart"/>
      <w:r>
        <w:rPr>
          <w:rFonts w:asciiTheme="majorBidi" w:hAnsiTheme="majorBidi" w:cstheme="majorBidi"/>
          <w:b/>
          <w:bCs/>
          <w:lang w:val="en-GB"/>
        </w:rPr>
        <w:t>and</w:t>
      </w:r>
      <w:proofErr w:type="gramEnd"/>
      <w:r>
        <w:rPr>
          <w:rFonts w:asciiTheme="majorBidi" w:hAnsiTheme="majorBidi" w:cstheme="majorBidi"/>
          <w:b/>
          <w:bCs/>
          <w:lang w:val="en-GB"/>
        </w:rPr>
        <w:t xml:space="preserve"> their A</w:t>
      </w:r>
      <w:r w:rsidRPr="0004744C">
        <w:rPr>
          <w:rFonts w:asciiTheme="majorBidi" w:hAnsiTheme="majorBidi" w:cstheme="majorBidi"/>
          <w:b/>
          <w:bCs/>
          <w:lang w:val="en-GB"/>
        </w:rPr>
        <w:t>cademic Performance</w:t>
      </w:r>
      <w:r>
        <w:rPr>
          <w:rFonts w:asciiTheme="majorBidi" w:hAnsiTheme="majorBidi" w:cstheme="majorBidi"/>
          <w:b/>
          <w:bCs/>
          <w:lang w:val="en-GB"/>
        </w:rPr>
        <w:t xml:space="preserve">: </w:t>
      </w:r>
      <w:r w:rsidRPr="006D0ED1">
        <w:rPr>
          <w:rFonts w:asciiTheme="majorBidi" w:hAnsiTheme="majorBidi" w:cstheme="majorBidi"/>
          <w:b/>
          <w:bCs/>
          <w:lang w:val="en-GB"/>
        </w:rPr>
        <w:t>A Descriptive Correlational Study</w:t>
      </w:r>
    </w:p>
    <w:p w:rsidR="00F1002A" w:rsidRDefault="00F1002A" w:rsidP="00F1002A">
      <w:pPr>
        <w:ind w:hanging="450"/>
        <w:jc w:val="center"/>
        <w:rPr>
          <w:rFonts w:asciiTheme="majorBidi" w:hAnsiTheme="majorBidi" w:cstheme="majorBidi"/>
          <w:bCs/>
        </w:rPr>
      </w:pPr>
    </w:p>
    <w:p w:rsidR="00F1002A" w:rsidRPr="0004744C" w:rsidRDefault="00F1002A" w:rsidP="00F1002A">
      <w:pPr>
        <w:ind w:hanging="450"/>
        <w:jc w:val="center"/>
        <w:rPr>
          <w:rFonts w:asciiTheme="majorBidi" w:hAnsiTheme="majorBidi" w:cstheme="majorBidi"/>
          <w:b/>
          <w:bCs/>
          <w:lang w:val="en-GB"/>
        </w:rPr>
      </w:pPr>
      <w:proofErr w:type="spellStart"/>
      <w:r w:rsidRPr="0004744C">
        <w:rPr>
          <w:rFonts w:asciiTheme="majorBidi" w:hAnsiTheme="majorBidi" w:cstheme="majorBidi"/>
          <w:bCs/>
        </w:rPr>
        <w:t>Faiza</w:t>
      </w:r>
      <w:proofErr w:type="spellEnd"/>
      <w:r w:rsidRPr="0004744C">
        <w:rPr>
          <w:rFonts w:asciiTheme="majorBidi" w:hAnsiTheme="majorBidi" w:cstheme="majorBidi"/>
          <w:bCs/>
        </w:rPr>
        <w:t xml:space="preserve"> A. </w:t>
      </w:r>
      <w:proofErr w:type="spellStart"/>
      <w:r w:rsidRPr="0004744C">
        <w:rPr>
          <w:rFonts w:asciiTheme="majorBidi" w:hAnsiTheme="majorBidi" w:cstheme="majorBidi"/>
          <w:bCs/>
        </w:rPr>
        <w:t>Abou</w:t>
      </w:r>
      <w:proofErr w:type="spellEnd"/>
      <w:r w:rsidRPr="0004744C">
        <w:rPr>
          <w:rFonts w:asciiTheme="majorBidi" w:hAnsiTheme="majorBidi" w:cstheme="majorBidi"/>
          <w:bCs/>
        </w:rPr>
        <w:t xml:space="preserve"> El-</w:t>
      </w:r>
      <w:proofErr w:type="spellStart"/>
      <w:r w:rsidRPr="0004744C">
        <w:rPr>
          <w:rFonts w:asciiTheme="majorBidi" w:hAnsiTheme="majorBidi" w:cstheme="majorBidi"/>
          <w:bCs/>
        </w:rPr>
        <w:t>Soud</w:t>
      </w:r>
      <w:proofErr w:type="spellEnd"/>
      <w:r w:rsidRPr="0004744C">
        <w:rPr>
          <w:rFonts w:asciiTheme="majorBidi" w:hAnsiTheme="majorBidi" w:cstheme="majorBidi"/>
          <w:bCs/>
        </w:rPr>
        <w:t xml:space="preserve"> </w:t>
      </w:r>
      <w:proofErr w:type="gramStart"/>
      <w:r w:rsidRPr="0004744C">
        <w:rPr>
          <w:rFonts w:asciiTheme="majorBidi" w:hAnsiTheme="majorBidi" w:cstheme="majorBidi"/>
          <w:bCs/>
          <w:vertAlign w:val="superscript"/>
        </w:rPr>
        <w:t xml:space="preserve">1 </w:t>
      </w:r>
      <w:r w:rsidRPr="0004744C">
        <w:rPr>
          <w:rFonts w:asciiTheme="majorBidi" w:hAnsiTheme="majorBidi" w:cstheme="majorBidi"/>
          <w:bCs/>
        </w:rPr>
        <w:t>;</w:t>
      </w:r>
      <w:proofErr w:type="gramEnd"/>
      <w:r w:rsidRPr="0004744C">
        <w:rPr>
          <w:rFonts w:asciiTheme="majorBidi" w:hAnsiTheme="majorBidi" w:cstheme="majorBidi"/>
          <w:bCs/>
        </w:rPr>
        <w:t xml:space="preserve"> </w:t>
      </w:r>
      <w:proofErr w:type="spellStart"/>
      <w:r w:rsidRPr="0004744C">
        <w:rPr>
          <w:rFonts w:asciiTheme="majorBidi" w:hAnsiTheme="majorBidi" w:cstheme="majorBidi"/>
          <w:bCs/>
        </w:rPr>
        <w:t>Wafaa</w:t>
      </w:r>
      <w:proofErr w:type="spellEnd"/>
      <w:r w:rsidRPr="0004744C">
        <w:rPr>
          <w:rFonts w:asciiTheme="majorBidi" w:hAnsiTheme="majorBidi" w:cstheme="majorBidi"/>
          <w:bCs/>
        </w:rPr>
        <w:t xml:space="preserve">  Gassim AlKharasi</w:t>
      </w:r>
      <w:r w:rsidRPr="0004744C">
        <w:rPr>
          <w:rFonts w:asciiTheme="majorBidi" w:hAnsiTheme="majorBidi" w:cstheme="majorBidi"/>
          <w:bCs/>
          <w:vertAlign w:val="superscript"/>
        </w:rPr>
        <w:t>2</w:t>
      </w:r>
      <w:r w:rsidRPr="0004744C">
        <w:rPr>
          <w:rFonts w:asciiTheme="majorBidi" w:hAnsiTheme="majorBidi" w:cstheme="majorBidi"/>
          <w:bCs/>
        </w:rPr>
        <w:t>,</w:t>
      </w:r>
      <w:r w:rsidRPr="0004744C">
        <w:rPr>
          <w:rFonts w:asciiTheme="majorBidi" w:hAnsiTheme="majorBidi" w:cstheme="majorBidi"/>
          <w:bCs/>
          <w:vertAlign w:val="superscript"/>
        </w:rPr>
        <w:t xml:space="preserve"> </w:t>
      </w:r>
      <w:r w:rsidRPr="0004744C">
        <w:rPr>
          <w:rFonts w:asciiTheme="majorBidi" w:hAnsiTheme="majorBidi" w:cstheme="majorBidi"/>
          <w:bCs/>
        </w:rPr>
        <w:t xml:space="preserve">  Al-</w:t>
      </w:r>
      <w:proofErr w:type="spellStart"/>
      <w:r w:rsidRPr="0004744C">
        <w:rPr>
          <w:rFonts w:asciiTheme="majorBidi" w:hAnsiTheme="majorBidi" w:cstheme="majorBidi"/>
          <w:bCs/>
        </w:rPr>
        <w:t>Bandari</w:t>
      </w:r>
      <w:proofErr w:type="spellEnd"/>
      <w:r w:rsidRPr="0004744C">
        <w:rPr>
          <w:rFonts w:asciiTheme="majorBidi" w:hAnsiTheme="majorBidi" w:cstheme="majorBidi"/>
          <w:bCs/>
        </w:rPr>
        <w:t xml:space="preserve"> Awad Alfaouri</w:t>
      </w:r>
      <w:r w:rsidRPr="0004744C">
        <w:rPr>
          <w:rFonts w:asciiTheme="majorBidi" w:hAnsiTheme="majorBidi" w:cstheme="majorBidi"/>
          <w:bCs/>
          <w:vertAlign w:val="superscript"/>
        </w:rPr>
        <w:t>3</w:t>
      </w:r>
      <w:r w:rsidRPr="0004744C">
        <w:rPr>
          <w:rFonts w:asciiTheme="majorBidi" w:hAnsiTheme="majorBidi" w:cstheme="majorBidi"/>
          <w:bCs/>
        </w:rPr>
        <w:t>, Eman Said Al-</w:t>
      </w:r>
      <w:proofErr w:type="spellStart"/>
      <w:r w:rsidRPr="0004744C">
        <w:rPr>
          <w:rFonts w:asciiTheme="majorBidi" w:hAnsiTheme="majorBidi" w:cstheme="majorBidi"/>
          <w:bCs/>
        </w:rPr>
        <w:t>enzi</w:t>
      </w:r>
      <w:proofErr w:type="spellEnd"/>
      <w:r w:rsidRPr="0004744C">
        <w:rPr>
          <w:rFonts w:asciiTheme="majorBidi" w:hAnsiTheme="majorBidi" w:cstheme="majorBidi"/>
          <w:bCs/>
        </w:rPr>
        <w:t xml:space="preserve"> </w:t>
      </w:r>
      <w:r w:rsidRPr="0004744C">
        <w:rPr>
          <w:rFonts w:asciiTheme="majorBidi" w:hAnsiTheme="majorBidi" w:cstheme="majorBidi"/>
          <w:bCs/>
          <w:vertAlign w:val="superscript"/>
        </w:rPr>
        <w:t>4</w:t>
      </w:r>
    </w:p>
    <w:p w:rsidR="00F1002A" w:rsidRDefault="00F1002A" w:rsidP="00F1002A">
      <w:pPr>
        <w:ind w:right="450" w:hanging="450"/>
        <w:jc w:val="center"/>
        <w:rPr>
          <w:rFonts w:asciiTheme="majorBidi" w:hAnsiTheme="majorBidi" w:cstheme="majorBidi"/>
          <w:lang w:val="en-GB"/>
        </w:rPr>
      </w:pPr>
      <w:r w:rsidRPr="0004744C">
        <w:rPr>
          <w:rFonts w:asciiTheme="majorBidi" w:hAnsiTheme="majorBidi" w:cstheme="majorBidi"/>
          <w:bCs/>
          <w:vertAlign w:val="superscript"/>
        </w:rPr>
        <w:t>1</w:t>
      </w:r>
      <w:r w:rsidRPr="0004744C">
        <w:rPr>
          <w:rFonts w:asciiTheme="majorBidi" w:hAnsiTheme="majorBidi" w:cstheme="majorBidi"/>
          <w:lang w:val="en-GB"/>
        </w:rPr>
        <w:t xml:space="preserve">Asst. </w:t>
      </w:r>
      <w:proofErr w:type="spellStart"/>
      <w:r w:rsidRPr="0004744C">
        <w:rPr>
          <w:rFonts w:asciiTheme="majorBidi" w:hAnsiTheme="majorBidi" w:cstheme="majorBidi"/>
          <w:lang w:val="en-GB"/>
        </w:rPr>
        <w:t>Prof.</w:t>
      </w:r>
      <w:proofErr w:type="spellEnd"/>
      <w:r w:rsidRPr="0004744C">
        <w:rPr>
          <w:rFonts w:asciiTheme="majorBidi" w:hAnsiTheme="majorBidi" w:cstheme="majorBidi"/>
          <w:lang w:val="en-GB"/>
        </w:rPr>
        <w:t xml:space="preserve"> Community Health Nursing, College of Nursing- Riyadh, King Saud bin </w:t>
      </w:r>
      <w:proofErr w:type="spellStart"/>
      <w:r w:rsidRPr="0004744C">
        <w:rPr>
          <w:rFonts w:asciiTheme="majorBidi" w:hAnsiTheme="majorBidi" w:cstheme="majorBidi"/>
          <w:lang w:val="en-GB"/>
        </w:rPr>
        <w:t>Abdulaziz</w:t>
      </w:r>
      <w:proofErr w:type="spellEnd"/>
      <w:r w:rsidRPr="0004744C">
        <w:rPr>
          <w:rFonts w:asciiTheme="majorBidi" w:hAnsiTheme="majorBidi" w:cstheme="majorBidi"/>
          <w:lang w:val="en-GB"/>
        </w:rPr>
        <w:t xml:space="preserve"> University for Health Sciences, KSA</w:t>
      </w:r>
    </w:p>
    <w:p w:rsidR="00F1002A" w:rsidRDefault="00F1002A" w:rsidP="00F1002A">
      <w:pPr>
        <w:ind w:right="450" w:hanging="450"/>
        <w:jc w:val="center"/>
        <w:rPr>
          <w:rFonts w:asciiTheme="majorBidi" w:hAnsiTheme="majorBidi" w:cstheme="majorBidi"/>
          <w:lang w:val="en-GB"/>
        </w:rPr>
      </w:pPr>
      <w:r w:rsidRPr="0004744C">
        <w:rPr>
          <w:rFonts w:asciiTheme="majorBidi" w:hAnsiTheme="majorBidi" w:cstheme="majorBidi"/>
          <w:bCs/>
          <w:vertAlign w:val="superscript"/>
        </w:rPr>
        <w:t>1</w:t>
      </w:r>
      <w:r w:rsidRPr="0004744C">
        <w:rPr>
          <w:rFonts w:asciiTheme="majorBidi" w:hAnsiTheme="majorBidi" w:cstheme="majorBidi"/>
          <w:lang w:val="en-GB"/>
        </w:rPr>
        <w:t xml:space="preserve">Asst. </w:t>
      </w:r>
      <w:proofErr w:type="spellStart"/>
      <w:r w:rsidRPr="0004744C">
        <w:rPr>
          <w:rFonts w:asciiTheme="majorBidi" w:hAnsiTheme="majorBidi" w:cstheme="majorBidi"/>
          <w:lang w:val="en-GB"/>
        </w:rPr>
        <w:t>Prof.</w:t>
      </w:r>
      <w:proofErr w:type="spellEnd"/>
      <w:r w:rsidRPr="0004744C">
        <w:rPr>
          <w:rFonts w:asciiTheme="majorBidi" w:hAnsiTheme="majorBidi" w:cstheme="majorBidi"/>
          <w:lang w:val="en-GB"/>
        </w:rPr>
        <w:t xml:space="preserve"> Community Health Nursing, College of Nursing- </w:t>
      </w:r>
      <w:proofErr w:type="spellStart"/>
      <w:r w:rsidRPr="0004744C">
        <w:rPr>
          <w:rFonts w:asciiTheme="majorBidi" w:hAnsiTheme="majorBidi" w:cstheme="majorBidi"/>
          <w:lang w:val="en-GB"/>
        </w:rPr>
        <w:t>Menoufiya</w:t>
      </w:r>
      <w:proofErr w:type="spellEnd"/>
      <w:r w:rsidRPr="0004744C">
        <w:rPr>
          <w:rFonts w:asciiTheme="majorBidi" w:hAnsiTheme="majorBidi" w:cstheme="majorBidi"/>
          <w:lang w:val="en-GB"/>
        </w:rPr>
        <w:t xml:space="preserve"> University-Egypt</w:t>
      </w:r>
    </w:p>
    <w:p w:rsidR="00F1002A" w:rsidRPr="0004744C" w:rsidRDefault="00F1002A" w:rsidP="00F1002A">
      <w:pPr>
        <w:ind w:right="450" w:hanging="450"/>
        <w:jc w:val="center"/>
        <w:rPr>
          <w:rFonts w:asciiTheme="majorBidi" w:hAnsiTheme="majorBidi" w:cstheme="majorBidi"/>
          <w:lang w:val="en-GB"/>
        </w:rPr>
      </w:pPr>
    </w:p>
    <w:p w:rsidR="00F1002A" w:rsidRPr="0004744C" w:rsidRDefault="00F1002A" w:rsidP="00F1002A">
      <w:pPr>
        <w:ind w:right="450" w:hanging="450"/>
        <w:jc w:val="center"/>
        <w:rPr>
          <w:rFonts w:asciiTheme="majorBidi" w:hAnsiTheme="majorBidi" w:cstheme="majorBidi"/>
          <w:bCs/>
          <w:lang w:val="en-GB"/>
        </w:rPr>
      </w:pPr>
      <w:r w:rsidRPr="0004744C">
        <w:rPr>
          <w:rFonts w:asciiTheme="majorBidi" w:hAnsiTheme="majorBidi" w:cstheme="majorBidi"/>
          <w:bCs/>
          <w:vertAlign w:val="superscript"/>
        </w:rPr>
        <w:t>2,3,4</w:t>
      </w:r>
      <w:r w:rsidRPr="0004744C">
        <w:rPr>
          <w:rFonts w:asciiTheme="majorBidi" w:hAnsiTheme="majorBidi" w:cstheme="majorBidi"/>
          <w:lang w:val="en-GB"/>
        </w:rPr>
        <w:t xml:space="preserve"> Undergraduate Nursing students, College of Nursing- Riyadh, King Saud bin </w:t>
      </w:r>
      <w:proofErr w:type="spellStart"/>
      <w:r w:rsidRPr="0004744C">
        <w:rPr>
          <w:rFonts w:asciiTheme="majorBidi" w:hAnsiTheme="majorBidi" w:cstheme="majorBidi"/>
          <w:lang w:val="en-GB"/>
        </w:rPr>
        <w:t>Abdulaziz</w:t>
      </w:r>
      <w:proofErr w:type="spellEnd"/>
      <w:r w:rsidRPr="0004744C">
        <w:rPr>
          <w:rFonts w:asciiTheme="majorBidi" w:hAnsiTheme="majorBidi" w:cstheme="majorBidi"/>
          <w:lang w:val="en-GB"/>
        </w:rPr>
        <w:t xml:space="preserve"> University for Health Sciences, KSA</w:t>
      </w:r>
    </w:p>
    <w:p w:rsidR="00F1002A" w:rsidRDefault="00F1002A" w:rsidP="00F1002A">
      <w:pPr>
        <w:pStyle w:val="Heading3"/>
        <w:spacing w:before="147"/>
        <w:ind w:right="450"/>
        <w:jc w:val="both"/>
      </w:pPr>
      <w:r>
        <w:rPr>
          <w:color w:val="BF5A14"/>
        </w:rPr>
        <w:t xml:space="preserve">Abstract </w:t>
      </w:r>
    </w:p>
    <w:p w:rsidR="00F1002A" w:rsidRDefault="00F1002A" w:rsidP="00F1002A">
      <w:pPr>
        <w:pBdr>
          <w:bottom w:val="single" w:sz="4" w:space="1" w:color="auto"/>
        </w:pBdr>
        <w:autoSpaceDE w:val="0"/>
        <w:autoSpaceDN w:val="0"/>
        <w:adjustRightInd w:val="0"/>
        <w:spacing w:line="360" w:lineRule="auto"/>
        <w:ind w:right="450"/>
        <w:jc w:val="both"/>
        <w:rPr>
          <w:rFonts w:asciiTheme="majorBidi" w:hAnsiTheme="majorBidi" w:cstheme="majorBidi"/>
          <w:iCs/>
          <w:w w:val="103"/>
          <w:sz w:val="18"/>
          <w:szCs w:val="18"/>
        </w:rPr>
      </w:pPr>
      <w:r w:rsidRPr="00E700A7">
        <w:rPr>
          <w:rFonts w:asciiTheme="majorBidi" w:hAnsiTheme="majorBidi" w:cstheme="majorBidi"/>
          <w:b/>
          <w:bCs/>
          <w:iCs/>
          <w:w w:val="103"/>
          <w:sz w:val="18"/>
          <w:szCs w:val="18"/>
        </w:rPr>
        <w:t>Abstract</w:t>
      </w:r>
      <w:r>
        <w:rPr>
          <w:rFonts w:asciiTheme="majorBidi" w:hAnsiTheme="majorBidi" w:cstheme="majorBidi"/>
          <w:iCs/>
          <w:w w:val="103"/>
          <w:sz w:val="18"/>
          <w:szCs w:val="18"/>
        </w:rPr>
        <w:t xml:space="preserve">: </w:t>
      </w:r>
      <w:r w:rsidRPr="00E700A7">
        <w:rPr>
          <w:rFonts w:asciiTheme="majorBidi" w:hAnsiTheme="majorBidi" w:cstheme="majorBidi"/>
          <w:iCs/>
          <w:w w:val="103"/>
          <w:sz w:val="18"/>
          <w:szCs w:val="18"/>
        </w:rPr>
        <w:t xml:space="preserve">With the intention of maximizing academic success and minimizing academic failure among nursing students. </w:t>
      </w:r>
      <w:proofErr w:type="gramStart"/>
      <w:r w:rsidRPr="00E700A7">
        <w:rPr>
          <w:rFonts w:asciiTheme="majorBidi" w:hAnsiTheme="majorBidi" w:cstheme="majorBidi"/>
          <w:iCs/>
          <w:w w:val="103"/>
          <w:sz w:val="18"/>
          <w:szCs w:val="18"/>
        </w:rPr>
        <w:t>It is a crucial to carry out several researches for better   understands the success and failure-related factors for improving academic performance and</w:t>
      </w:r>
      <w:r>
        <w:rPr>
          <w:rFonts w:asciiTheme="majorBidi" w:hAnsiTheme="majorBidi" w:cstheme="majorBidi"/>
          <w:iCs/>
          <w:w w:val="103"/>
          <w:sz w:val="18"/>
          <w:szCs w:val="18"/>
        </w:rPr>
        <w:t xml:space="preserve"> quality of the nursing graduates that have a direct </w:t>
      </w:r>
      <w:r w:rsidRPr="00E700A7">
        <w:rPr>
          <w:rFonts w:asciiTheme="majorBidi" w:hAnsiTheme="majorBidi" w:cstheme="majorBidi"/>
          <w:iCs/>
          <w:w w:val="103"/>
          <w:sz w:val="18"/>
          <w:szCs w:val="18"/>
        </w:rPr>
        <w:t>reflection on the country's monetary development, social progress, and better living for the individual.</w:t>
      </w:r>
      <w:proofErr w:type="gramEnd"/>
      <w:r w:rsidRPr="00E700A7">
        <w:rPr>
          <w:rFonts w:asciiTheme="majorBidi" w:hAnsiTheme="majorBidi" w:cstheme="majorBidi"/>
          <w:iCs/>
          <w:w w:val="103"/>
          <w:sz w:val="18"/>
          <w:szCs w:val="18"/>
        </w:rPr>
        <w:t xml:space="preserve"> </w:t>
      </w:r>
      <w:r w:rsidRPr="00E700A7">
        <w:rPr>
          <w:rFonts w:asciiTheme="majorBidi" w:hAnsiTheme="majorBidi" w:cstheme="majorBidi"/>
          <w:b/>
          <w:bCs/>
          <w:iCs/>
          <w:w w:val="103"/>
          <w:sz w:val="18"/>
          <w:szCs w:val="18"/>
        </w:rPr>
        <w:t>Purpose:</w:t>
      </w:r>
      <w:r w:rsidRPr="00E700A7">
        <w:rPr>
          <w:rFonts w:asciiTheme="majorBidi" w:hAnsiTheme="majorBidi" w:cstheme="majorBidi"/>
          <w:iCs/>
          <w:w w:val="103"/>
          <w:sz w:val="18"/>
          <w:szCs w:val="18"/>
        </w:rPr>
        <w:t xml:space="preserve"> was to investigate associations among the dependent variable (academic performance or GPA) and the independent variables (success and failure factors as well as demographic characteristics). </w:t>
      </w:r>
      <w:r w:rsidRPr="00E700A7">
        <w:rPr>
          <w:rFonts w:asciiTheme="majorBidi" w:hAnsiTheme="majorBidi" w:cstheme="majorBidi"/>
          <w:b/>
          <w:bCs/>
          <w:iCs/>
          <w:w w:val="103"/>
          <w:sz w:val="18"/>
          <w:szCs w:val="18"/>
        </w:rPr>
        <w:t>Methodology</w:t>
      </w:r>
      <w:r w:rsidRPr="00E700A7">
        <w:rPr>
          <w:rFonts w:asciiTheme="majorBidi" w:hAnsiTheme="majorBidi" w:cstheme="majorBidi"/>
          <w:iCs/>
          <w:w w:val="103"/>
          <w:sz w:val="18"/>
          <w:szCs w:val="18"/>
        </w:rPr>
        <w:t xml:space="preserve">: A Correlational descriptive-design </w:t>
      </w:r>
      <w:proofErr w:type="gramStart"/>
      <w:r w:rsidRPr="00E700A7">
        <w:rPr>
          <w:rFonts w:asciiTheme="majorBidi" w:hAnsiTheme="majorBidi" w:cstheme="majorBidi"/>
          <w:iCs/>
          <w:w w:val="103"/>
          <w:sz w:val="18"/>
          <w:szCs w:val="18"/>
        </w:rPr>
        <w:t>was conducted</w:t>
      </w:r>
      <w:proofErr w:type="gramEnd"/>
      <w:r w:rsidRPr="00E700A7">
        <w:rPr>
          <w:rFonts w:asciiTheme="majorBidi" w:hAnsiTheme="majorBidi" w:cstheme="majorBidi"/>
          <w:iCs/>
          <w:w w:val="103"/>
          <w:sz w:val="18"/>
          <w:szCs w:val="18"/>
        </w:rPr>
        <w:t xml:space="preserve"> with a convenience sample of 150 female senior nursing students, college of nursing, King Saud bin </w:t>
      </w:r>
      <w:proofErr w:type="spellStart"/>
      <w:r w:rsidRPr="00E700A7">
        <w:rPr>
          <w:rFonts w:asciiTheme="majorBidi" w:hAnsiTheme="majorBidi" w:cstheme="majorBidi"/>
          <w:iCs/>
          <w:w w:val="103"/>
          <w:sz w:val="18"/>
          <w:szCs w:val="18"/>
        </w:rPr>
        <w:t>Abdulaziz</w:t>
      </w:r>
      <w:proofErr w:type="spellEnd"/>
      <w:r w:rsidRPr="00E700A7">
        <w:rPr>
          <w:rFonts w:asciiTheme="majorBidi" w:hAnsiTheme="majorBidi" w:cstheme="majorBidi"/>
          <w:iCs/>
          <w:w w:val="103"/>
          <w:sz w:val="18"/>
          <w:szCs w:val="18"/>
        </w:rPr>
        <w:t xml:space="preserve"> University for Health Sciences, Riyadh-</w:t>
      </w:r>
      <w:r>
        <w:rPr>
          <w:rFonts w:asciiTheme="majorBidi" w:hAnsiTheme="majorBidi" w:cstheme="majorBidi"/>
          <w:iCs/>
          <w:w w:val="103"/>
          <w:sz w:val="18"/>
          <w:szCs w:val="18"/>
        </w:rPr>
        <w:t xml:space="preserve">KSA.  A </w:t>
      </w:r>
      <w:r w:rsidRPr="00E700A7">
        <w:rPr>
          <w:rFonts w:asciiTheme="majorBidi" w:hAnsiTheme="majorBidi" w:cstheme="majorBidi"/>
          <w:iCs/>
          <w:w w:val="103"/>
          <w:sz w:val="18"/>
          <w:szCs w:val="18"/>
        </w:rPr>
        <w:t>self-reporting questionnaire has three main categories, which inclu</w:t>
      </w:r>
      <w:r>
        <w:rPr>
          <w:rFonts w:asciiTheme="majorBidi" w:hAnsiTheme="majorBidi" w:cstheme="majorBidi"/>
          <w:iCs/>
          <w:w w:val="103"/>
          <w:sz w:val="18"/>
          <w:szCs w:val="18"/>
        </w:rPr>
        <w:t>ded demographic characteristics</w:t>
      </w:r>
      <w:r w:rsidRPr="00E700A7">
        <w:rPr>
          <w:rFonts w:asciiTheme="majorBidi" w:hAnsiTheme="majorBidi" w:cstheme="majorBidi"/>
          <w:iCs/>
          <w:w w:val="103"/>
          <w:sz w:val="18"/>
          <w:szCs w:val="18"/>
        </w:rPr>
        <w:t xml:space="preserve">; success factors; and failure factors </w:t>
      </w:r>
      <w:proofErr w:type="gramStart"/>
      <w:r w:rsidRPr="00E700A7">
        <w:rPr>
          <w:rFonts w:asciiTheme="majorBidi" w:hAnsiTheme="majorBidi" w:cstheme="majorBidi"/>
          <w:iCs/>
          <w:w w:val="103"/>
          <w:sz w:val="18"/>
          <w:szCs w:val="18"/>
        </w:rPr>
        <w:t>were examined</w:t>
      </w:r>
      <w:proofErr w:type="gramEnd"/>
      <w:r w:rsidRPr="00E700A7">
        <w:rPr>
          <w:rFonts w:asciiTheme="majorBidi" w:hAnsiTheme="majorBidi" w:cstheme="majorBidi"/>
          <w:iCs/>
          <w:w w:val="103"/>
          <w:sz w:val="18"/>
          <w:szCs w:val="18"/>
        </w:rPr>
        <w:t xml:space="preserve"> to correlate with their academic performance. The data were analyzed using Pe</w:t>
      </w:r>
      <w:r>
        <w:rPr>
          <w:rFonts w:asciiTheme="majorBidi" w:hAnsiTheme="majorBidi" w:cstheme="majorBidi"/>
          <w:iCs/>
          <w:w w:val="103"/>
          <w:sz w:val="18"/>
          <w:szCs w:val="18"/>
        </w:rPr>
        <w:t>a</w:t>
      </w:r>
      <w:r w:rsidRPr="00E700A7">
        <w:rPr>
          <w:rFonts w:asciiTheme="majorBidi" w:hAnsiTheme="majorBidi" w:cstheme="majorBidi"/>
          <w:iCs/>
          <w:w w:val="103"/>
          <w:sz w:val="18"/>
          <w:szCs w:val="18"/>
        </w:rPr>
        <w:t>rson correlation to estimate the degree of association between students’ performance and success and failure factors as well as demographic characteristics</w:t>
      </w:r>
      <w:r>
        <w:rPr>
          <w:rFonts w:asciiTheme="majorBidi" w:hAnsiTheme="majorBidi" w:cstheme="majorBidi"/>
          <w:iCs/>
          <w:w w:val="103"/>
          <w:sz w:val="18"/>
          <w:szCs w:val="18"/>
        </w:rPr>
        <w:t>;</w:t>
      </w:r>
      <w:r w:rsidRPr="00E700A7">
        <w:rPr>
          <w:rFonts w:asciiTheme="majorBidi" w:hAnsiTheme="majorBidi" w:cstheme="majorBidi"/>
          <w:iCs/>
          <w:w w:val="103"/>
          <w:sz w:val="18"/>
          <w:szCs w:val="18"/>
        </w:rPr>
        <w:t xml:space="preserve"> and regression analysis to determine the Model Summary, ANOVA and Coefficient. The results revealed that a positive association </w:t>
      </w:r>
      <w:r>
        <w:rPr>
          <w:rFonts w:asciiTheme="majorBidi" w:hAnsiTheme="majorBidi" w:cstheme="majorBidi"/>
          <w:iCs/>
          <w:w w:val="103"/>
          <w:sz w:val="18"/>
          <w:szCs w:val="18"/>
        </w:rPr>
        <w:t>between</w:t>
      </w:r>
      <w:r w:rsidRPr="00E700A7">
        <w:rPr>
          <w:rFonts w:asciiTheme="majorBidi" w:hAnsiTheme="majorBidi" w:cstheme="majorBidi"/>
          <w:iCs/>
          <w:w w:val="103"/>
          <w:sz w:val="18"/>
          <w:szCs w:val="18"/>
        </w:rPr>
        <w:t xml:space="preserve"> academic performance and demographic characteristics </w:t>
      </w:r>
      <w:r>
        <w:rPr>
          <w:rFonts w:asciiTheme="majorBidi" w:hAnsiTheme="majorBidi" w:cstheme="majorBidi"/>
          <w:iCs/>
          <w:w w:val="103"/>
          <w:sz w:val="18"/>
          <w:szCs w:val="18"/>
        </w:rPr>
        <w:t>includes</w:t>
      </w:r>
      <w:r w:rsidRPr="00E700A7">
        <w:rPr>
          <w:rFonts w:asciiTheme="majorBidi" w:hAnsiTheme="majorBidi" w:cstheme="majorBidi"/>
          <w:iCs/>
          <w:w w:val="103"/>
          <w:sz w:val="18"/>
          <w:szCs w:val="18"/>
        </w:rPr>
        <w:t xml:space="preserve"> age, level of English language skills, and language barriers at the </w:t>
      </w:r>
      <w:r>
        <w:rPr>
          <w:rFonts w:asciiTheme="majorBidi" w:hAnsiTheme="majorBidi" w:cstheme="majorBidi"/>
          <w:iCs/>
          <w:w w:val="103"/>
          <w:sz w:val="18"/>
          <w:szCs w:val="18"/>
        </w:rPr>
        <w:t>P value (</w:t>
      </w:r>
      <w:r w:rsidRPr="00E700A7">
        <w:rPr>
          <w:rFonts w:asciiTheme="majorBidi" w:hAnsiTheme="majorBidi" w:cstheme="majorBidi"/>
          <w:iCs/>
          <w:w w:val="103"/>
          <w:sz w:val="18"/>
          <w:szCs w:val="18"/>
        </w:rPr>
        <w:t>.05</w:t>
      </w:r>
      <w:r>
        <w:rPr>
          <w:rFonts w:asciiTheme="majorBidi" w:hAnsiTheme="majorBidi" w:cstheme="majorBidi"/>
          <w:iCs/>
          <w:w w:val="103"/>
          <w:sz w:val="18"/>
          <w:szCs w:val="18"/>
        </w:rPr>
        <w:t>)</w:t>
      </w:r>
      <w:r w:rsidRPr="00E700A7">
        <w:rPr>
          <w:rFonts w:asciiTheme="majorBidi" w:hAnsiTheme="majorBidi" w:cstheme="majorBidi"/>
          <w:iCs/>
          <w:w w:val="103"/>
          <w:sz w:val="18"/>
          <w:szCs w:val="18"/>
        </w:rPr>
        <w:t xml:space="preserve"> level. In addition, there were degrees of associations between students’ academic performance and success factors </w:t>
      </w:r>
      <w:r>
        <w:rPr>
          <w:rFonts w:asciiTheme="majorBidi" w:hAnsiTheme="majorBidi" w:cstheme="majorBidi"/>
          <w:iCs/>
          <w:w w:val="103"/>
          <w:sz w:val="18"/>
          <w:szCs w:val="18"/>
        </w:rPr>
        <w:t xml:space="preserve">such </w:t>
      </w:r>
      <w:r w:rsidRPr="00E700A7">
        <w:rPr>
          <w:rFonts w:asciiTheme="majorBidi" w:hAnsiTheme="majorBidi" w:cstheme="majorBidi"/>
          <w:iCs/>
          <w:w w:val="103"/>
          <w:sz w:val="18"/>
          <w:szCs w:val="18"/>
        </w:rPr>
        <w:t>learner factor at 40 percent and (r = .408; p =.000);</w:t>
      </w:r>
      <w:r>
        <w:rPr>
          <w:rFonts w:asciiTheme="majorBidi" w:hAnsiTheme="majorBidi" w:cstheme="majorBidi"/>
          <w:iCs/>
          <w:w w:val="103"/>
          <w:sz w:val="18"/>
          <w:szCs w:val="18"/>
        </w:rPr>
        <w:t xml:space="preserve"> and </w:t>
      </w:r>
      <w:r w:rsidRPr="00E700A7">
        <w:rPr>
          <w:rFonts w:asciiTheme="majorBidi" w:hAnsiTheme="majorBidi" w:cstheme="majorBidi"/>
          <w:iCs/>
          <w:w w:val="103"/>
          <w:sz w:val="18"/>
          <w:szCs w:val="18"/>
        </w:rPr>
        <w:t>lecturer factor at 18 percent and (r = .187; p =.058). Meanwhile, there were degrees of associations between students’ academic p</w:t>
      </w:r>
      <w:r>
        <w:rPr>
          <w:rFonts w:asciiTheme="majorBidi" w:hAnsiTheme="majorBidi" w:cstheme="majorBidi"/>
          <w:iCs/>
          <w:w w:val="103"/>
          <w:sz w:val="18"/>
          <w:szCs w:val="18"/>
        </w:rPr>
        <w:t xml:space="preserve">erformance and failure factors </w:t>
      </w:r>
      <w:r w:rsidRPr="00E700A7">
        <w:rPr>
          <w:rFonts w:asciiTheme="majorBidi" w:hAnsiTheme="majorBidi" w:cstheme="majorBidi"/>
          <w:iCs/>
          <w:w w:val="103"/>
          <w:sz w:val="18"/>
          <w:szCs w:val="18"/>
        </w:rPr>
        <w:t>s</w:t>
      </w:r>
      <w:r>
        <w:rPr>
          <w:rFonts w:asciiTheme="majorBidi" w:hAnsiTheme="majorBidi" w:cstheme="majorBidi"/>
          <w:iCs/>
          <w:w w:val="103"/>
          <w:sz w:val="18"/>
          <w:szCs w:val="18"/>
        </w:rPr>
        <w:t>uch</w:t>
      </w:r>
      <w:r w:rsidRPr="00E700A7">
        <w:rPr>
          <w:rFonts w:asciiTheme="majorBidi" w:hAnsiTheme="majorBidi" w:cstheme="majorBidi"/>
          <w:iCs/>
          <w:w w:val="103"/>
          <w:sz w:val="18"/>
          <w:szCs w:val="18"/>
        </w:rPr>
        <w:t xml:space="preserve"> learner factor at 39 percent and (r = .339; p =.000); lecturer factor at 21 percent </w:t>
      </w:r>
      <w:r w:rsidRPr="00E700A7">
        <w:rPr>
          <w:rFonts w:asciiTheme="majorBidi" w:hAnsiTheme="majorBidi" w:cstheme="majorBidi"/>
          <w:iCs/>
          <w:w w:val="103"/>
          <w:sz w:val="18"/>
          <w:szCs w:val="18"/>
        </w:rPr>
        <w:t xml:space="preserve">and (r = .219; p =.000); environment factor at 37 percent and (r = .372; p =.000). Based on the results, further study on the academic and non-academic interventions </w:t>
      </w:r>
      <w:proofErr w:type="gramStart"/>
      <w:r>
        <w:rPr>
          <w:rFonts w:asciiTheme="majorBidi" w:hAnsiTheme="majorBidi" w:cstheme="majorBidi"/>
          <w:iCs/>
          <w:w w:val="103"/>
          <w:sz w:val="18"/>
          <w:szCs w:val="18"/>
        </w:rPr>
        <w:t>are</w:t>
      </w:r>
      <w:r w:rsidRPr="00E700A7">
        <w:rPr>
          <w:rFonts w:asciiTheme="majorBidi" w:hAnsiTheme="majorBidi" w:cstheme="majorBidi"/>
          <w:iCs/>
          <w:w w:val="103"/>
          <w:sz w:val="18"/>
          <w:szCs w:val="18"/>
        </w:rPr>
        <w:t xml:space="preserve"> recommended</w:t>
      </w:r>
      <w:proofErr w:type="gramEnd"/>
      <w:r w:rsidRPr="00E700A7">
        <w:rPr>
          <w:rFonts w:asciiTheme="majorBidi" w:hAnsiTheme="majorBidi" w:cstheme="majorBidi"/>
          <w:iCs/>
          <w:w w:val="103"/>
          <w:sz w:val="18"/>
          <w:szCs w:val="18"/>
        </w:rPr>
        <w:t xml:space="preserve"> to </w:t>
      </w:r>
      <w:r>
        <w:rPr>
          <w:rFonts w:asciiTheme="majorBidi" w:hAnsiTheme="majorBidi" w:cstheme="majorBidi"/>
          <w:iCs/>
          <w:w w:val="103"/>
          <w:sz w:val="18"/>
          <w:szCs w:val="18"/>
        </w:rPr>
        <w:t>build</w:t>
      </w:r>
      <w:r w:rsidRPr="00E700A7">
        <w:rPr>
          <w:rFonts w:asciiTheme="majorBidi" w:hAnsiTheme="majorBidi" w:cstheme="majorBidi"/>
          <w:iCs/>
          <w:w w:val="103"/>
          <w:sz w:val="18"/>
          <w:szCs w:val="18"/>
        </w:rPr>
        <w:t xml:space="preserve"> </w:t>
      </w:r>
      <w:r>
        <w:rPr>
          <w:rFonts w:asciiTheme="majorBidi" w:hAnsiTheme="majorBidi" w:cstheme="majorBidi"/>
          <w:iCs/>
          <w:w w:val="103"/>
          <w:sz w:val="18"/>
          <w:szCs w:val="18"/>
        </w:rPr>
        <w:t>students abilities and competency</w:t>
      </w:r>
      <w:r w:rsidRPr="00E700A7">
        <w:rPr>
          <w:rFonts w:asciiTheme="majorBidi" w:hAnsiTheme="majorBidi" w:cstheme="majorBidi"/>
          <w:iCs/>
          <w:w w:val="103"/>
          <w:sz w:val="18"/>
          <w:szCs w:val="18"/>
        </w:rPr>
        <w:t xml:space="preserve"> </w:t>
      </w:r>
      <w:r>
        <w:rPr>
          <w:rFonts w:asciiTheme="majorBidi" w:hAnsiTheme="majorBidi" w:cstheme="majorBidi"/>
          <w:iCs/>
          <w:w w:val="103"/>
          <w:sz w:val="18"/>
          <w:szCs w:val="18"/>
        </w:rPr>
        <w:t xml:space="preserve">skills to overcome </w:t>
      </w:r>
      <w:r w:rsidRPr="00E700A7">
        <w:rPr>
          <w:rFonts w:asciiTheme="majorBidi" w:hAnsiTheme="majorBidi" w:cstheme="majorBidi"/>
          <w:iCs/>
          <w:w w:val="103"/>
          <w:sz w:val="18"/>
          <w:szCs w:val="18"/>
        </w:rPr>
        <w:t xml:space="preserve">failure factors that might </w:t>
      </w:r>
      <w:r>
        <w:rPr>
          <w:rFonts w:asciiTheme="majorBidi" w:hAnsiTheme="majorBidi" w:cstheme="majorBidi"/>
          <w:iCs/>
          <w:w w:val="103"/>
          <w:sz w:val="18"/>
          <w:szCs w:val="18"/>
        </w:rPr>
        <w:t>influence</w:t>
      </w:r>
      <w:r w:rsidRPr="00E700A7">
        <w:rPr>
          <w:rFonts w:asciiTheme="majorBidi" w:hAnsiTheme="majorBidi" w:cstheme="majorBidi"/>
          <w:iCs/>
          <w:w w:val="103"/>
          <w:sz w:val="18"/>
          <w:szCs w:val="18"/>
        </w:rPr>
        <w:t xml:space="preserve"> their academic ach</w:t>
      </w:r>
      <w:r>
        <w:rPr>
          <w:rFonts w:asciiTheme="majorBidi" w:hAnsiTheme="majorBidi" w:cstheme="majorBidi"/>
          <w:iCs/>
          <w:w w:val="103"/>
          <w:sz w:val="18"/>
          <w:szCs w:val="18"/>
        </w:rPr>
        <w:t>i</w:t>
      </w:r>
      <w:r w:rsidRPr="00E700A7">
        <w:rPr>
          <w:rFonts w:asciiTheme="majorBidi" w:hAnsiTheme="majorBidi" w:cstheme="majorBidi"/>
          <w:iCs/>
          <w:w w:val="103"/>
          <w:sz w:val="18"/>
          <w:szCs w:val="18"/>
        </w:rPr>
        <w:t xml:space="preserve">evement.   </w:t>
      </w:r>
    </w:p>
    <w:p w:rsidR="00F1002A" w:rsidRPr="00335B8C" w:rsidRDefault="00F1002A" w:rsidP="00F1002A">
      <w:pPr>
        <w:ind w:right="450" w:hanging="450"/>
        <w:rPr>
          <w:rFonts w:asciiTheme="majorBidi" w:hAnsiTheme="majorBidi" w:cstheme="majorBidi"/>
          <w:iCs/>
          <w:w w:val="103"/>
          <w:sz w:val="18"/>
          <w:szCs w:val="18"/>
        </w:rPr>
      </w:pPr>
      <w:r>
        <w:rPr>
          <w:rFonts w:asciiTheme="majorBidi" w:hAnsiTheme="majorBidi" w:cstheme="majorBidi"/>
          <w:b/>
          <w:bCs/>
          <w:sz w:val="18"/>
          <w:szCs w:val="18"/>
        </w:rPr>
        <w:t xml:space="preserve">          </w:t>
      </w:r>
      <w:r w:rsidRPr="00335B8C">
        <w:rPr>
          <w:rFonts w:asciiTheme="majorBidi" w:hAnsiTheme="majorBidi" w:cstheme="majorBidi"/>
          <w:b/>
          <w:bCs/>
          <w:iCs/>
          <w:w w:val="103"/>
          <w:sz w:val="18"/>
          <w:szCs w:val="18"/>
        </w:rPr>
        <w:t>Key Words:</w:t>
      </w:r>
      <w:r w:rsidRPr="00335B8C">
        <w:rPr>
          <w:rFonts w:asciiTheme="majorBidi" w:hAnsiTheme="majorBidi" w:cstheme="majorBidi"/>
          <w:iCs/>
          <w:w w:val="103"/>
          <w:sz w:val="18"/>
          <w:szCs w:val="18"/>
        </w:rPr>
        <w:t xml:space="preserve">  Nursing Students, Perceptions, Success, Failure Factors, Academic Performance</w:t>
      </w:r>
    </w:p>
    <w:p w:rsidR="007C7F0C" w:rsidRDefault="007C7F0C" w:rsidP="007C7F0C">
      <w:pPr>
        <w:pStyle w:val="Heading3"/>
        <w:tabs>
          <w:tab w:val="left" w:pos="5130"/>
        </w:tabs>
        <w:spacing w:before="74"/>
        <w:ind w:left="4500" w:hanging="4500"/>
        <w:rPr>
          <w:color w:val="BF5A14"/>
        </w:rPr>
      </w:pPr>
    </w:p>
    <w:p w:rsidR="007C7F0C" w:rsidRDefault="00F1002A" w:rsidP="007C7F0C">
      <w:pPr>
        <w:pStyle w:val="Heading3"/>
        <w:tabs>
          <w:tab w:val="left" w:pos="5130"/>
        </w:tabs>
        <w:spacing w:before="74"/>
        <w:ind w:left="4500" w:hanging="4500"/>
        <w:rPr>
          <w:color w:val="BF5A14"/>
        </w:rPr>
      </w:pPr>
      <w:r>
        <w:rPr>
          <w:color w:val="BF5A14"/>
        </w:rPr>
        <w:t xml:space="preserve">Recent Publications </w:t>
      </w:r>
    </w:p>
    <w:p w:rsidR="007C7F0C" w:rsidRDefault="007C7F0C" w:rsidP="007C7F0C">
      <w:pPr>
        <w:pStyle w:val="Default"/>
      </w:pPr>
    </w:p>
    <w:p w:rsidR="007C7F0C" w:rsidRPr="00BA5B4A" w:rsidRDefault="007C7F0C" w:rsidP="007C7F0C">
      <w:pPr>
        <w:pStyle w:val="Default"/>
        <w:numPr>
          <w:ilvl w:val="0"/>
          <w:numId w:val="2"/>
        </w:numPr>
        <w:jc w:val="both"/>
        <w:rPr>
          <w:rFonts w:asciiTheme="majorBidi" w:eastAsia="Tw Cen MT" w:hAnsiTheme="majorBidi" w:cstheme="majorBidi"/>
          <w:iCs/>
          <w:color w:val="auto"/>
          <w:w w:val="103"/>
          <w:sz w:val="18"/>
          <w:szCs w:val="18"/>
        </w:rPr>
      </w:pPr>
      <w:r w:rsidRPr="00BA5B4A">
        <w:rPr>
          <w:rFonts w:asciiTheme="majorBidi" w:eastAsia="Tw Cen MT" w:hAnsiTheme="majorBidi" w:cstheme="majorBidi"/>
          <w:iCs/>
          <w:color w:val="auto"/>
          <w:w w:val="103"/>
          <w:sz w:val="18"/>
          <w:szCs w:val="18"/>
        </w:rPr>
        <w:t>Lucky, S</w:t>
      </w:r>
      <w:proofErr w:type="gramStart"/>
      <w:r w:rsidRPr="00BA5B4A">
        <w:rPr>
          <w:rFonts w:asciiTheme="majorBidi" w:eastAsia="Tw Cen MT" w:hAnsiTheme="majorBidi" w:cstheme="majorBidi"/>
          <w:iCs/>
          <w:color w:val="auto"/>
          <w:w w:val="103"/>
          <w:sz w:val="18"/>
          <w:szCs w:val="18"/>
        </w:rPr>
        <w:t>. ,</w:t>
      </w:r>
      <w:proofErr w:type="gramEnd"/>
      <w:r w:rsidRPr="00BA5B4A">
        <w:rPr>
          <w:rFonts w:asciiTheme="majorBidi" w:eastAsia="Tw Cen MT" w:hAnsiTheme="majorBidi" w:cstheme="majorBidi"/>
          <w:iCs/>
          <w:color w:val="auto"/>
          <w:w w:val="103"/>
          <w:sz w:val="18"/>
          <w:szCs w:val="18"/>
        </w:rPr>
        <w:t xml:space="preserve"> </w:t>
      </w:r>
      <w:proofErr w:type="spellStart"/>
      <w:r w:rsidRPr="00BA5B4A">
        <w:rPr>
          <w:rFonts w:asciiTheme="majorBidi" w:eastAsia="Tw Cen MT" w:hAnsiTheme="majorBidi" w:cstheme="majorBidi"/>
          <w:iCs/>
          <w:color w:val="auto"/>
          <w:w w:val="103"/>
          <w:sz w:val="18"/>
          <w:szCs w:val="18"/>
        </w:rPr>
        <w:t>Chux</w:t>
      </w:r>
      <w:proofErr w:type="spellEnd"/>
      <w:r w:rsidRPr="00BA5B4A">
        <w:rPr>
          <w:rFonts w:asciiTheme="majorBidi" w:eastAsia="Tw Cen MT" w:hAnsiTheme="majorBidi" w:cstheme="majorBidi"/>
          <w:iCs/>
          <w:color w:val="auto"/>
          <w:w w:val="103"/>
          <w:sz w:val="18"/>
          <w:szCs w:val="18"/>
        </w:rPr>
        <w:t xml:space="preserve"> G.I. , and </w:t>
      </w:r>
      <w:proofErr w:type="spellStart"/>
      <w:r w:rsidRPr="00BA5B4A">
        <w:rPr>
          <w:rFonts w:asciiTheme="majorBidi" w:eastAsia="Tw Cen MT" w:hAnsiTheme="majorBidi" w:cstheme="majorBidi"/>
          <w:iCs/>
          <w:color w:val="auto"/>
          <w:w w:val="103"/>
          <w:sz w:val="18"/>
          <w:szCs w:val="18"/>
        </w:rPr>
        <w:t>Olumide</w:t>
      </w:r>
      <w:proofErr w:type="spellEnd"/>
      <w:r w:rsidRPr="00BA5B4A">
        <w:rPr>
          <w:rFonts w:asciiTheme="majorBidi" w:eastAsia="Tw Cen MT" w:hAnsiTheme="majorBidi" w:cstheme="majorBidi"/>
          <w:iCs/>
          <w:color w:val="auto"/>
          <w:w w:val="103"/>
          <w:sz w:val="18"/>
          <w:szCs w:val="18"/>
        </w:rPr>
        <w:t xml:space="preserve"> H.B. (2015). Factors influencing academic performance of university students. ISSN 2072-9480.Demography and social </w:t>
      </w:r>
      <w:proofErr w:type="gramStart"/>
      <w:r w:rsidRPr="00BA5B4A">
        <w:rPr>
          <w:rFonts w:asciiTheme="majorBidi" w:eastAsia="Tw Cen MT" w:hAnsiTheme="majorBidi" w:cstheme="majorBidi"/>
          <w:iCs/>
          <w:color w:val="auto"/>
          <w:w w:val="103"/>
          <w:sz w:val="18"/>
          <w:szCs w:val="18"/>
        </w:rPr>
        <w:t>economy ,No</w:t>
      </w:r>
      <w:proofErr w:type="gramEnd"/>
      <w:r w:rsidRPr="00BA5B4A">
        <w:rPr>
          <w:rFonts w:asciiTheme="majorBidi" w:eastAsia="Tw Cen MT" w:hAnsiTheme="majorBidi" w:cstheme="majorBidi"/>
          <w:iCs/>
          <w:color w:val="auto"/>
          <w:w w:val="103"/>
          <w:sz w:val="18"/>
          <w:szCs w:val="18"/>
        </w:rPr>
        <w:t xml:space="preserve"> 2 (24) ,103-115. </w:t>
      </w:r>
    </w:p>
    <w:p w:rsidR="007C7F0C" w:rsidRPr="00BA5B4A" w:rsidRDefault="007C7F0C" w:rsidP="007C7F0C">
      <w:pPr>
        <w:pStyle w:val="Default"/>
        <w:jc w:val="both"/>
        <w:rPr>
          <w:rFonts w:asciiTheme="majorBidi" w:eastAsia="Tw Cen MT" w:hAnsiTheme="majorBidi" w:cstheme="majorBidi"/>
          <w:iCs/>
          <w:color w:val="auto"/>
          <w:w w:val="103"/>
          <w:sz w:val="18"/>
          <w:szCs w:val="18"/>
        </w:rPr>
      </w:pPr>
    </w:p>
    <w:p w:rsidR="007C7F0C" w:rsidRPr="00BA5B4A" w:rsidRDefault="007C7F0C" w:rsidP="007C7F0C">
      <w:pPr>
        <w:pStyle w:val="Default"/>
        <w:numPr>
          <w:ilvl w:val="0"/>
          <w:numId w:val="2"/>
        </w:numPr>
        <w:jc w:val="both"/>
        <w:rPr>
          <w:rFonts w:asciiTheme="majorBidi" w:eastAsia="Tw Cen MT" w:hAnsiTheme="majorBidi" w:cstheme="majorBidi"/>
          <w:iCs/>
          <w:color w:val="auto"/>
          <w:w w:val="103"/>
          <w:sz w:val="18"/>
          <w:szCs w:val="18"/>
        </w:rPr>
      </w:pPr>
      <w:r w:rsidRPr="00BA5B4A">
        <w:rPr>
          <w:rFonts w:asciiTheme="majorBidi" w:eastAsia="Tw Cen MT" w:hAnsiTheme="majorBidi" w:cstheme="majorBidi"/>
          <w:iCs/>
          <w:color w:val="auto"/>
          <w:w w:val="103"/>
          <w:sz w:val="18"/>
          <w:szCs w:val="18"/>
        </w:rPr>
        <w:t xml:space="preserve">Steenkamp, L.P., and Baard R.S. (2009). Factors influencing success in first-year accounting at a South African university: A comparison between lecturers‟ assumptions and students perceptions. South African Journal of Accounting Research, 23(1): 113-140. </w:t>
      </w:r>
    </w:p>
    <w:p w:rsidR="007C7F0C" w:rsidRPr="00BA5B4A" w:rsidRDefault="007C7F0C" w:rsidP="007C7F0C">
      <w:pPr>
        <w:pStyle w:val="Default"/>
        <w:jc w:val="both"/>
        <w:rPr>
          <w:rFonts w:asciiTheme="majorBidi" w:eastAsia="Tw Cen MT" w:hAnsiTheme="majorBidi" w:cstheme="majorBidi"/>
          <w:iCs/>
          <w:color w:val="auto"/>
          <w:w w:val="103"/>
          <w:sz w:val="18"/>
          <w:szCs w:val="18"/>
        </w:rPr>
      </w:pPr>
    </w:p>
    <w:p w:rsidR="007C7F0C" w:rsidRPr="00BA5B4A" w:rsidRDefault="007C7F0C" w:rsidP="007C7F0C">
      <w:pPr>
        <w:pStyle w:val="Default"/>
        <w:jc w:val="both"/>
        <w:rPr>
          <w:rFonts w:asciiTheme="majorBidi" w:eastAsia="Tw Cen MT" w:hAnsiTheme="majorBidi" w:cstheme="majorBidi"/>
          <w:iCs/>
          <w:color w:val="auto"/>
          <w:w w:val="103"/>
          <w:sz w:val="18"/>
          <w:szCs w:val="18"/>
        </w:rPr>
      </w:pPr>
    </w:p>
    <w:p w:rsidR="007C7F0C" w:rsidRPr="00BA5B4A" w:rsidRDefault="007C7F0C" w:rsidP="007C7F0C">
      <w:pPr>
        <w:pStyle w:val="Default"/>
        <w:numPr>
          <w:ilvl w:val="0"/>
          <w:numId w:val="2"/>
        </w:numPr>
        <w:jc w:val="both"/>
        <w:rPr>
          <w:rFonts w:asciiTheme="majorBidi" w:eastAsia="Tw Cen MT" w:hAnsiTheme="majorBidi" w:cstheme="majorBidi"/>
          <w:iCs/>
          <w:color w:val="auto"/>
          <w:w w:val="103"/>
          <w:sz w:val="18"/>
          <w:szCs w:val="18"/>
        </w:rPr>
      </w:pPr>
      <w:r w:rsidRPr="00BA5B4A">
        <w:rPr>
          <w:rFonts w:asciiTheme="majorBidi" w:eastAsia="Tw Cen MT" w:hAnsiTheme="majorBidi" w:cstheme="majorBidi"/>
          <w:iCs/>
          <w:color w:val="auto"/>
          <w:w w:val="103"/>
          <w:sz w:val="18"/>
          <w:szCs w:val="18"/>
        </w:rPr>
        <w:t xml:space="preserve">Sunshine, B. </w:t>
      </w:r>
      <w:proofErr w:type="spellStart"/>
      <w:r w:rsidRPr="00BA5B4A">
        <w:rPr>
          <w:rFonts w:asciiTheme="majorBidi" w:eastAsia="Tw Cen MT" w:hAnsiTheme="majorBidi" w:cstheme="majorBidi"/>
          <w:iCs/>
          <w:color w:val="auto"/>
          <w:w w:val="103"/>
          <w:sz w:val="18"/>
          <w:szCs w:val="18"/>
        </w:rPr>
        <w:t>Alos</w:t>
      </w:r>
      <w:proofErr w:type="spellEnd"/>
      <w:r w:rsidRPr="00BA5B4A">
        <w:rPr>
          <w:rFonts w:asciiTheme="majorBidi" w:eastAsia="Tw Cen MT" w:hAnsiTheme="majorBidi" w:cstheme="majorBidi"/>
          <w:iCs/>
          <w:color w:val="auto"/>
          <w:w w:val="103"/>
          <w:sz w:val="18"/>
          <w:szCs w:val="18"/>
        </w:rPr>
        <w:t xml:space="preserve">, Lawrence, C. </w:t>
      </w:r>
      <w:proofErr w:type="spellStart"/>
      <w:r w:rsidRPr="00BA5B4A">
        <w:rPr>
          <w:rFonts w:asciiTheme="majorBidi" w:eastAsia="Tw Cen MT" w:hAnsiTheme="majorBidi" w:cstheme="majorBidi"/>
          <w:iCs/>
          <w:color w:val="auto"/>
          <w:w w:val="103"/>
          <w:sz w:val="18"/>
          <w:szCs w:val="18"/>
        </w:rPr>
        <w:t>Caranto</w:t>
      </w:r>
      <w:proofErr w:type="spellEnd"/>
      <w:r w:rsidRPr="00BA5B4A">
        <w:rPr>
          <w:rFonts w:asciiTheme="majorBidi" w:eastAsia="Tw Cen MT" w:hAnsiTheme="majorBidi" w:cstheme="majorBidi"/>
          <w:iCs/>
          <w:color w:val="auto"/>
          <w:w w:val="103"/>
          <w:sz w:val="18"/>
          <w:szCs w:val="18"/>
        </w:rPr>
        <w:t xml:space="preserve">, and Juan Jose T. David (2015). Factors affecting the academic performance of the student nurses of BSU. International Journal of Nursing Science. e-ISSN2167-745X.doi:10.5923/j.nursing.20150502 .04. 5(2):60-65. </w:t>
      </w:r>
    </w:p>
    <w:p w:rsidR="007C7F0C" w:rsidRPr="00BA5B4A" w:rsidRDefault="007C7F0C" w:rsidP="007C7F0C">
      <w:pPr>
        <w:pStyle w:val="Default"/>
        <w:jc w:val="both"/>
        <w:rPr>
          <w:rFonts w:asciiTheme="majorBidi" w:eastAsia="Tw Cen MT" w:hAnsiTheme="majorBidi" w:cstheme="majorBidi"/>
          <w:iCs/>
          <w:color w:val="auto"/>
          <w:w w:val="103"/>
          <w:sz w:val="18"/>
          <w:szCs w:val="18"/>
        </w:rPr>
      </w:pPr>
    </w:p>
    <w:p w:rsidR="007C7F0C" w:rsidRPr="00BA5B4A" w:rsidRDefault="007C7F0C" w:rsidP="007C7F0C">
      <w:pPr>
        <w:pStyle w:val="Default"/>
        <w:numPr>
          <w:ilvl w:val="0"/>
          <w:numId w:val="2"/>
        </w:numPr>
        <w:jc w:val="both"/>
        <w:rPr>
          <w:rFonts w:asciiTheme="majorBidi" w:eastAsia="Tw Cen MT" w:hAnsiTheme="majorBidi" w:cstheme="majorBidi"/>
          <w:iCs/>
          <w:color w:val="auto"/>
          <w:w w:val="103"/>
          <w:sz w:val="18"/>
          <w:szCs w:val="18"/>
        </w:rPr>
      </w:pPr>
      <w:r w:rsidRPr="00BA5B4A">
        <w:rPr>
          <w:rFonts w:asciiTheme="majorBidi" w:eastAsia="Tw Cen MT" w:hAnsiTheme="majorBidi" w:cstheme="majorBidi"/>
          <w:iCs/>
          <w:color w:val="auto"/>
          <w:w w:val="103"/>
          <w:sz w:val="18"/>
          <w:szCs w:val="18"/>
        </w:rPr>
        <w:t xml:space="preserve">Fraser, W. and Killen, R. (2005): The perceptions of students and lecturers of some factors influencing academic performance at two South African universities, Perceptions in Education, 23(1), 25-39 [In English]. </w:t>
      </w:r>
    </w:p>
    <w:p w:rsidR="00F1002A" w:rsidRPr="00BA5B4A" w:rsidRDefault="00F1002A" w:rsidP="007C7F0C">
      <w:pPr>
        <w:tabs>
          <w:tab w:val="left" w:pos="384"/>
        </w:tabs>
        <w:ind w:right="117"/>
        <w:jc w:val="both"/>
        <w:rPr>
          <w:rFonts w:asciiTheme="majorBidi" w:hAnsiTheme="majorBidi" w:cstheme="majorBidi"/>
          <w:iCs/>
          <w:w w:val="103"/>
          <w:sz w:val="18"/>
          <w:szCs w:val="18"/>
        </w:rPr>
      </w:pPr>
    </w:p>
    <w:p w:rsidR="007C7F0C" w:rsidRPr="00BA5B4A" w:rsidRDefault="007C7F0C" w:rsidP="007C7F0C">
      <w:pPr>
        <w:pStyle w:val="Default"/>
        <w:jc w:val="both"/>
        <w:rPr>
          <w:rFonts w:asciiTheme="majorBidi" w:eastAsia="Tw Cen MT" w:hAnsiTheme="majorBidi" w:cstheme="majorBidi"/>
          <w:iCs/>
          <w:color w:val="auto"/>
          <w:w w:val="103"/>
          <w:sz w:val="18"/>
          <w:szCs w:val="18"/>
        </w:rPr>
      </w:pPr>
    </w:p>
    <w:p w:rsidR="007C7F0C" w:rsidRPr="00BA5B4A" w:rsidRDefault="007C7F0C" w:rsidP="007C7F0C">
      <w:pPr>
        <w:pStyle w:val="Default"/>
        <w:numPr>
          <w:ilvl w:val="0"/>
          <w:numId w:val="2"/>
        </w:numPr>
        <w:jc w:val="both"/>
        <w:rPr>
          <w:rFonts w:asciiTheme="majorBidi" w:eastAsia="Tw Cen MT" w:hAnsiTheme="majorBidi" w:cstheme="majorBidi"/>
          <w:iCs/>
          <w:color w:val="auto"/>
          <w:w w:val="103"/>
          <w:sz w:val="18"/>
          <w:szCs w:val="18"/>
        </w:rPr>
      </w:pPr>
      <w:r w:rsidRPr="00BA5B4A">
        <w:rPr>
          <w:rFonts w:asciiTheme="majorBidi" w:eastAsia="Tw Cen MT" w:hAnsiTheme="majorBidi" w:cstheme="majorBidi"/>
          <w:iCs/>
          <w:color w:val="auto"/>
          <w:w w:val="103"/>
          <w:sz w:val="18"/>
          <w:szCs w:val="18"/>
        </w:rPr>
        <w:t xml:space="preserve">Minnesota Measures, (2007). Report on higher education performance. Retrieved on May 24, 2008 from www.opencongress.org/bill/110.s/642/show-139k. </w:t>
      </w:r>
    </w:p>
    <w:p w:rsidR="007C7F0C" w:rsidRPr="00BA5B4A" w:rsidRDefault="007C7F0C" w:rsidP="007C7F0C">
      <w:pPr>
        <w:tabs>
          <w:tab w:val="left" w:pos="384"/>
        </w:tabs>
        <w:ind w:right="117"/>
        <w:jc w:val="both"/>
        <w:rPr>
          <w:rFonts w:asciiTheme="majorBidi" w:hAnsiTheme="majorBidi" w:cstheme="majorBidi"/>
          <w:iCs/>
          <w:w w:val="103"/>
          <w:sz w:val="18"/>
          <w:szCs w:val="18"/>
        </w:rPr>
      </w:pPr>
    </w:p>
    <w:p w:rsidR="007C7F0C" w:rsidRPr="00BA5B4A" w:rsidRDefault="007C7F0C" w:rsidP="00562DD7">
      <w:pPr>
        <w:pStyle w:val="Default"/>
        <w:numPr>
          <w:ilvl w:val="0"/>
          <w:numId w:val="2"/>
        </w:numPr>
        <w:rPr>
          <w:rFonts w:asciiTheme="majorBidi" w:eastAsia="Tw Cen MT" w:hAnsiTheme="majorBidi" w:cstheme="majorBidi"/>
          <w:iCs/>
          <w:color w:val="auto"/>
          <w:w w:val="103"/>
          <w:sz w:val="18"/>
          <w:szCs w:val="18"/>
        </w:rPr>
      </w:pPr>
      <w:r w:rsidRPr="00BA5B4A">
        <w:rPr>
          <w:rFonts w:asciiTheme="majorBidi" w:eastAsia="Tw Cen MT" w:hAnsiTheme="majorBidi" w:cstheme="majorBidi"/>
          <w:iCs/>
          <w:color w:val="auto"/>
          <w:w w:val="103"/>
          <w:sz w:val="18"/>
          <w:szCs w:val="18"/>
        </w:rPr>
        <w:t xml:space="preserve">Ali, </w:t>
      </w:r>
      <w:proofErr w:type="spellStart"/>
      <w:r w:rsidRPr="00BA5B4A">
        <w:rPr>
          <w:rFonts w:asciiTheme="majorBidi" w:eastAsia="Tw Cen MT" w:hAnsiTheme="majorBidi" w:cstheme="majorBidi"/>
          <w:iCs/>
          <w:color w:val="auto"/>
          <w:w w:val="103"/>
          <w:sz w:val="18"/>
          <w:szCs w:val="18"/>
        </w:rPr>
        <w:t>Norhidayah</w:t>
      </w:r>
      <w:proofErr w:type="spellEnd"/>
      <w:r w:rsidRPr="00BA5B4A">
        <w:rPr>
          <w:rFonts w:asciiTheme="majorBidi" w:eastAsia="Tw Cen MT" w:hAnsiTheme="majorBidi" w:cstheme="majorBidi"/>
          <w:iCs/>
          <w:color w:val="auto"/>
          <w:w w:val="103"/>
          <w:sz w:val="18"/>
          <w:szCs w:val="18"/>
        </w:rPr>
        <w:t xml:space="preserve">, </w:t>
      </w:r>
      <w:proofErr w:type="spellStart"/>
      <w:r w:rsidRPr="00BA5B4A">
        <w:rPr>
          <w:rFonts w:asciiTheme="majorBidi" w:eastAsia="Tw Cen MT" w:hAnsiTheme="majorBidi" w:cstheme="majorBidi"/>
          <w:iCs/>
          <w:color w:val="auto"/>
          <w:w w:val="103"/>
          <w:sz w:val="18"/>
          <w:szCs w:val="18"/>
        </w:rPr>
        <w:t>Jusoff</w:t>
      </w:r>
      <w:proofErr w:type="spellEnd"/>
      <w:r w:rsidRPr="00BA5B4A">
        <w:rPr>
          <w:rFonts w:asciiTheme="majorBidi" w:eastAsia="Tw Cen MT" w:hAnsiTheme="majorBidi" w:cstheme="majorBidi"/>
          <w:iCs/>
          <w:color w:val="auto"/>
          <w:w w:val="103"/>
          <w:sz w:val="18"/>
          <w:szCs w:val="18"/>
        </w:rPr>
        <w:t xml:space="preserve">, </w:t>
      </w:r>
      <w:proofErr w:type="spellStart"/>
      <w:r w:rsidR="00562DD7" w:rsidRPr="00BA5B4A">
        <w:rPr>
          <w:rFonts w:asciiTheme="majorBidi" w:eastAsia="Tw Cen MT" w:hAnsiTheme="majorBidi" w:cstheme="majorBidi"/>
          <w:iCs/>
          <w:color w:val="auto"/>
          <w:w w:val="103"/>
          <w:sz w:val="18"/>
          <w:szCs w:val="18"/>
        </w:rPr>
        <w:t>k</w:t>
      </w:r>
      <w:r w:rsidRPr="00BA5B4A">
        <w:rPr>
          <w:rFonts w:asciiTheme="majorBidi" w:eastAsia="Tw Cen MT" w:hAnsiTheme="majorBidi" w:cstheme="majorBidi"/>
          <w:iCs/>
          <w:color w:val="auto"/>
          <w:w w:val="103"/>
          <w:sz w:val="18"/>
          <w:szCs w:val="18"/>
        </w:rPr>
        <w:t>amaruzaman</w:t>
      </w:r>
      <w:proofErr w:type="gramStart"/>
      <w:r w:rsidRPr="00BA5B4A">
        <w:rPr>
          <w:rFonts w:asciiTheme="majorBidi" w:eastAsia="Tw Cen MT" w:hAnsiTheme="majorBidi" w:cstheme="majorBidi"/>
          <w:iCs/>
          <w:color w:val="auto"/>
          <w:w w:val="103"/>
          <w:sz w:val="18"/>
          <w:szCs w:val="18"/>
        </w:rPr>
        <w:t>,Ali</w:t>
      </w:r>
      <w:proofErr w:type="spellEnd"/>
      <w:proofErr w:type="gramEnd"/>
      <w:r w:rsidRPr="00BA5B4A">
        <w:rPr>
          <w:rFonts w:asciiTheme="majorBidi" w:eastAsia="Tw Cen MT" w:hAnsiTheme="majorBidi" w:cstheme="majorBidi"/>
          <w:iCs/>
          <w:color w:val="auto"/>
          <w:w w:val="103"/>
          <w:sz w:val="18"/>
          <w:szCs w:val="18"/>
        </w:rPr>
        <w:t>,</w:t>
      </w:r>
      <w:r w:rsidR="00562DD7" w:rsidRPr="00BA5B4A">
        <w:rPr>
          <w:rFonts w:asciiTheme="majorBidi" w:eastAsia="Tw Cen MT" w:hAnsiTheme="majorBidi" w:cstheme="majorBidi"/>
          <w:iCs/>
          <w:color w:val="auto"/>
          <w:w w:val="103"/>
          <w:sz w:val="18"/>
          <w:szCs w:val="18"/>
        </w:rPr>
        <w:t xml:space="preserve"> </w:t>
      </w:r>
      <w:proofErr w:type="spellStart"/>
      <w:r w:rsidRPr="00BA5B4A">
        <w:rPr>
          <w:rFonts w:asciiTheme="majorBidi" w:eastAsia="Tw Cen MT" w:hAnsiTheme="majorBidi" w:cstheme="majorBidi"/>
          <w:iCs/>
          <w:color w:val="auto"/>
          <w:w w:val="103"/>
          <w:sz w:val="18"/>
          <w:szCs w:val="18"/>
        </w:rPr>
        <w:t>Syukriah</w:t>
      </w:r>
      <w:proofErr w:type="spellEnd"/>
      <w:r w:rsidRPr="00BA5B4A">
        <w:rPr>
          <w:rFonts w:asciiTheme="majorBidi" w:eastAsia="Tw Cen MT" w:hAnsiTheme="majorBidi" w:cstheme="majorBidi"/>
          <w:iCs/>
          <w:color w:val="auto"/>
          <w:w w:val="103"/>
          <w:sz w:val="18"/>
          <w:szCs w:val="18"/>
        </w:rPr>
        <w:t xml:space="preserve">, Mokhtar, </w:t>
      </w:r>
      <w:proofErr w:type="spellStart"/>
      <w:r w:rsidRPr="00BA5B4A">
        <w:rPr>
          <w:rFonts w:asciiTheme="majorBidi" w:eastAsia="Tw Cen MT" w:hAnsiTheme="majorBidi" w:cstheme="majorBidi"/>
          <w:iCs/>
          <w:color w:val="auto"/>
          <w:w w:val="103"/>
          <w:sz w:val="18"/>
          <w:szCs w:val="18"/>
        </w:rPr>
        <w:t>Najah</w:t>
      </w:r>
      <w:proofErr w:type="spellEnd"/>
      <w:r w:rsidRPr="00BA5B4A">
        <w:rPr>
          <w:rFonts w:asciiTheme="majorBidi" w:eastAsia="Tw Cen MT" w:hAnsiTheme="majorBidi" w:cstheme="majorBidi"/>
          <w:iCs/>
          <w:color w:val="auto"/>
          <w:w w:val="103"/>
          <w:sz w:val="18"/>
          <w:szCs w:val="18"/>
        </w:rPr>
        <w:t xml:space="preserve"> and </w:t>
      </w:r>
      <w:proofErr w:type="spellStart"/>
      <w:r w:rsidRPr="00BA5B4A">
        <w:rPr>
          <w:rFonts w:asciiTheme="majorBidi" w:eastAsia="Tw Cen MT" w:hAnsiTheme="majorBidi" w:cstheme="majorBidi"/>
          <w:iCs/>
          <w:color w:val="auto"/>
          <w:w w:val="103"/>
          <w:sz w:val="18"/>
          <w:szCs w:val="18"/>
        </w:rPr>
        <w:t>Salamt</w:t>
      </w:r>
      <w:proofErr w:type="spellEnd"/>
      <w:r w:rsidRPr="00BA5B4A">
        <w:rPr>
          <w:rFonts w:asciiTheme="majorBidi" w:eastAsia="Tw Cen MT" w:hAnsiTheme="majorBidi" w:cstheme="majorBidi"/>
          <w:iCs/>
          <w:color w:val="auto"/>
          <w:w w:val="103"/>
          <w:sz w:val="18"/>
          <w:szCs w:val="18"/>
        </w:rPr>
        <w:t xml:space="preserve">, </w:t>
      </w:r>
      <w:proofErr w:type="spellStart"/>
      <w:r w:rsidRPr="00BA5B4A">
        <w:rPr>
          <w:rFonts w:asciiTheme="majorBidi" w:eastAsia="Tw Cen MT" w:hAnsiTheme="majorBidi" w:cstheme="majorBidi"/>
          <w:iCs/>
          <w:color w:val="auto"/>
          <w:w w:val="103"/>
          <w:sz w:val="18"/>
          <w:szCs w:val="18"/>
        </w:rPr>
        <w:t>Azni</w:t>
      </w:r>
      <w:proofErr w:type="spellEnd"/>
      <w:r w:rsidRPr="00BA5B4A">
        <w:rPr>
          <w:rFonts w:asciiTheme="majorBidi" w:eastAsia="Tw Cen MT" w:hAnsiTheme="majorBidi" w:cstheme="majorBidi"/>
          <w:iCs/>
          <w:color w:val="auto"/>
          <w:w w:val="103"/>
          <w:sz w:val="18"/>
          <w:szCs w:val="18"/>
        </w:rPr>
        <w:t xml:space="preserve"> </w:t>
      </w:r>
      <w:proofErr w:type="spellStart"/>
      <w:r w:rsidRPr="00BA5B4A">
        <w:rPr>
          <w:rFonts w:asciiTheme="majorBidi" w:eastAsia="Tw Cen MT" w:hAnsiTheme="majorBidi" w:cstheme="majorBidi"/>
          <w:iCs/>
          <w:color w:val="auto"/>
          <w:w w:val="103"/>
          <w:sz w:val="18"/>
          <w:szCs w:val="18"/>
        </w:rPr>
        <w:t>Syafena</w:t>
      </w:r>
      <w:proofErr w:type="spellEnd"/>
      <w:r w:rsidRPr="00BA5B4A">
        <w:rPr>
          <w:rFonts w:asciiTheme="majorBidi" w:eastAsia="Tw Cen MT" w:hAnsiTheme="majorBidi" w:cstheme="majorBidi"/>
          <w:iCs/>
          <w:color w:val="auto"/>
          <w:w w:val="103"/>
          <w:sz w:val="18"/>
          <w:szCs w:val="18"/>
        </w:rPr>
        <w:t xml:space="preserve"> Andin. (20December 2009). „The Factors Influencing Students‟ Performance at </w:t>
      </w:r>
      <w:proofErr w:type="spellStart"/>
      <w:r w:rsidRPr="00BA5B4A">
        <w:rPr>
          <w:rFonts w:asciiTheme="majorBidi" w:eastAsia="Tw Cen MT" w:hAnsiTheme="majorBidi" w:cstheme="majorBidi"/>
          <w:iCs/>
          <w:color w:val="auto"/>
          <w:w w:val="103"/>
          <w:sz w:val="18"/>
          <w:szCs w:val="18"/>
        </w:rPr>
        <w:t>Universiti</w:t>
      </w:r>
      <w:proofErr w:type="spellEnd"/>
      <w:r w:rsidRPr="00BA5B4A">
        <w:rPr>
          <w:rFonts w:asciiTheme="majorBidi" w:eastAsia="Tw Cen MT" w:hAnsiTheme="majorBidi" w:cstheme="majorBidi"/>
          <w:iCs/>
          <w:color w:val="auto"/>
          <w:w w:val="103"/>
          <w:sz w:val="18"/>
          <w:szCs w:val="18"/>
        </w:rPr>
        <w:t xml:space="preserve"> </w:t>
      </w:r>
      <w:proofErr w:type="spellStart"/>
      <w:r w:rsidRPr="00BA5B4A">
        <w:rPr>
          <w:rFonts w:asciiTheme="majorBidi" w:eastAsia="Tw Cen MT" w:hAnsiTheme="majorBidi" w:cstheme="majorBidi"/>
          <w:iCs/>
          <w:color w:val="auto"/>
          <w:w w:val="103"/>
          <w:sz w:val="18"/>
          <w:szCs w:val="18"/>
        </w:rPr>
        <w:t>Teknologi</w:t>
      </w:r>
      <w:proofErr w:type="spellEnd"/>
      <w:r w:rsidRPr="00BA5B4A">
        <w:rPr>
          <w:rFonts w:asciiTheme="majorBidi" w:eastAsia="Tw Cen MT" w:hAnsiTheme="majorBidi" w:cstheme="majorBidi"/>
          <w:iCs/>
          <w:color w:val="auto"/>
          <w:w w:val="103"/>
          <w:sz w:val="18"/>
          <w:szCs w:val="18"/>
        </w:rPr>
        <w:t xml:space="preserve"> MARA Kedah, Malaysia‟. Canadian Research &amp; Development Center of Sciences and Cultures: Vol.3 No.4. </w:t>
      </w:r>
    </w:p>
    <w:p w:rsidR="007C7F0C" w:rsidRPr="00BA5B4A" w:rsidRDefault="007C7F0C" w:rsidP="00F1002A">
      <w:pPr>
        <w:tabs>
          <w:tab w:val="left" w:pos="384"/>
        </w:tabs>
        <w:ind w:right="117"/>
        <w:rPr>
          <w:rFonts w:asciiTheme="majorBidi" w:hAnsiTheme="majorBidi" w:cstheme="majorBidi"/>
          <w:iCs/>
          <w:w w:val="103"/>
          <w:sz w:val="18"/>
          <w:szCs w:val="18"/>
        </w:rPr>
      </w:pPr>
    </w:p>
    <w:p w:rsidR="00F1002A" w:rsidRPr="00BA5B4A" w:rsidRDefault="00F1002A" w:rsidP="00F1002A">
      <w:pPr>
        <w:spacing w:line="200" w:lineRule="exact"/>
        <w:jc w:val="both"/>
        <w:rPr>
          <w:rFonts w:asciiTheme="majorBidi" w:hAnsiTheme="majorBidi" w:cstheme="majorBidi"/>
          <w:iCs/>
          <w:w w:val="103"/>
          <w:sz w:val="18"/>
          <w:szCs w:val="18"/>
        </w:rPr>
        <w:sectPr w:rsidR="00F1002A" w:rsidRPr="00BA5B4A" w:rsidSect="00F1002A">
          <w:pgSz w:w="11910" w:h="16840"/>
          <w:pgMar w:top="1740" w:right="600" w:bottom="840" w:left="620" w:header="720" w:footer="720" w:gutter="0"/>
          <w:cols w:num="2" w:space="720" w:equalWidth="0">
            <w:col w:w="5214" w:space="138"/>
            <w:col w:w="5338"/>
          </w:cols>
        </w:sectPr>
      </w:pPr>
      <w:r w:rsidRPr="00BA5B4A">
        <w:rPr>
          <w:rFonts w:asciiTheme="majorBidi" w:hAnsiTheme="majorBidi" w:cstheme="majorBidi"/>
          <w:iCs/>
          <w:w w:val="103"/>
          <w:sz w:val="18"/>
          <w:szCs w:val="18"/>
        </w:rPr>
        <w:t xml:space="preserve">   </w:t>
      </w:r>
    </w:p>
    <w:p w:rsidR="007C7F0C" w:rsidRPr="00BA5B4A" w:rsidRDefault="007C7F0C" w:rsidP="007C7F0C">
      <w:pPr>
        <w:spacing w:before="92"/>
        <w:ind w:right="4234"/>
        <w:rPr>
          <w:rFonts w:asciiTheme="majorBidi" w:hAnsiTheme="majorBidi" w:cstheme="majorBidi"/>
          <w:iCs/>
          <w:w w:val="103"/>
          <w:sz w:val="18"/>
          <w:szCs w:val="18"/>
        </w:rPr>
      </w:pPr>
      <w:r w:rsidRPr="00BA5B4A">
        <w:rPr>
          <w:rFonts w:asciiTheme="majorBidi" w:hAnsiTheme="majorBidi" w:cstheme="majorBidi"/>
          <w:b/>
          <w:bCs/>
          <w:iCs/>
          <w:w w:val="103"/>
          <w:sz w:val="18"/>
          <w:szCs w:val="18"/>
        </w:rPr>
        <w:lastRenderedPageBreak/>
        <w:t>Biography</w:t>
      </w:r>
      <w:r w:rsidRPr="00BA5B4A">
        <w:rPr>
          <w:rFonts w:asciiTheme="majorBidi" w:hAnsiTheme="majorBidi" w:cstheme="majorBidi"/>
          <w:iCs/>
          <w:w w:val="103"/>
          <w:sz w:val="18"/>
          <w:szCs w:val="18"/>
        </w:rPr>
        <w:t xml:space="preserve"> (</w:t>
      </w:r>
      <w:r w:rsidR="00562DD7" w:rsidRPr="00BA5B4A">
        <w:rPr>
          <w:rFonts w:asciiTheme="majorBidi" w:hAnsiTheme="majorBidi" w:cstheme="majorBidi"/>
          <w:iCs/>
          <w:w w:val="103"/>
          <w:sz w:val="18"/>
          <w:szCs w:val="18"/>
        </w:rPr>
        <w:t>150-word</w:t>
      </w:r>
      <w:r w:rsidRPr="00BA5B4A">
        <w:rPr>
          <w:rFonts w:asciiTheme="majorBidi" w:hAnsiTheme="majorBidi" w:cstheme="majorBidi"/>
          <w:iCs/>
          <w:w w:val="103"/>
          <w:sz w:val="18"/>
          <w:szCs w:val="18"/>
        </w:rPr>
        <w:t xml:space="preserve"> limit)</w:t>
      </w:r>
      <w:r w:rsidR="00562DD7" w:rsidRPr="00BA5B4A">
        <w:rPr>
          <w:rFonts w:asciiTheme="majorBidi" w:hAnsiTheme="majorBidi" w:cstheme="majorBidi"/>
          <w:iCs/>
          <w:w w:val="103"/>
          <w:sz w:val="18"/>
          <w:szCs w:val="18"/>
        </w:rPr>
        <w:t xml:space="preserve"> </w:t>
      </w:r>
      <w:r w:rsidR="00562DD7" w:rsidRPr="00BA5B4A">
        <w:rPr>
          <w:rFonts w:asciiTheme="majorBidi" w:hAnsiTheme="majorBidi" w:cstheme="majorBidi"/>
          <w:iCs/>
          <w:w w:val="103"/>
          <w:sz w:val="18"/>
          <w:szCs w:val="18"/>
        </w:rPr>
        <w:drawing>
          <wp:inline distT="0" distB="0" distL="0" distR="0">
            <wp:extent cx="990600" cy="9048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90600" cy="904875"/>
                    </a:xfrm>
                    <a:prstGeom prst="rect">
                      <a:avLst/>
                    </a:prstGeom>
                    <a:noFill/>
                    <a:ln>
                      <a:noFill/>
                    </a:ln>
                  </pic:spPr>
                </pic:pic>
              </a:graphicData>
            </a:graphic>
          </wp:inline>
        </w:drawing>
      </w:r>
    </w:p>
    <w:p w:rsidR="00562DD7" w:rsidRPr="00BA5B4A" w:rsidRDefault="00562DD7" w:rsidP="00562DD7">
      <w:pPr>
        <w:ind w:left="360"/>
        <w:jc w:val="both"/>
        <w:rPr>
          <w:rFonts w:asciiTheme="majorBidi" w:hAnsiTheme="majorBidi" w:cstheme="majorBidi"/>
          <w:iCs/>
          <w:w w:val="103"/>
          <w:sz w:val="18"/>
          <w:szCs w:val="18"/>
        </w:rPr>
      </w:pPr>
      <w:r w:rsidRPr="00BA5B4A">
        <w:rPr>
          <w:rFonts w:asciiTheme="majorBidi" w:hAnsiTheme="majorBidi" w:cstheme="majorBidi"/>
          <w:iCs/>
          <w:w w:val="103"/>
          <w:sz w:val="18"/>
          <w:szCs w:val="18"/>
        </w:rPr>
        <w:t xml:space="preserve">Dr. </w:t>
      </w:r>
      <w:proofErr w:type="spellStart"/>
      <w:r w:rsidRPr="00BA5B4A">
        <w:rPr>
          <w:rFonts w:asciiTheme="majorBidi" w:hAnsiTheme="majorBidi" w:cstheme="majorBidi"/>
          <w:iCs/>
          <w:w w:val="103"/>
          <w:sz w:val="18"/>
          <w:szCs w:val="18"/>
        </w:rPr>
        <w:t>Faiza</w:t>
      </w:r>
      <w:proofErr w:type="spellEnd"/>
      <w:r w:rsidRPr="00BA5B4A">
        <w:rPr>
          <w:rFonts w:asciiTheme="majorBidi" w:hAnsiTheme="majorBidi" w:cstheme="majorBidi"/>
          <w:iCs/>
          <w:w w:val="103"/>
          <w:sz w:val="18"/>
          <w:szCs w:val="18"/>
        </w:rPr>
        <w:t xml:space="preserve"> has completed her RN, BSN from Cairo University; and MSN, PhD from College of Nursing, Menuofiya University, Egypt. She was acting as assistance professor College of Nursing, Menuofiya University Since 7 years before 2010-2017.  In addition, I was associate professor, community health nursing, RAK-MHSU, UAE for 6 years 2010-2015.</w:t>
      </w:r>
    </w:p>
    <w:p w:rsidR="00562DD7" w:rsidRPr="00BA5B4A" w:rsidRDefault="00562DD7" w:rsidP="00562DD7">
      <w:pPr>
        <w:ind w:left="360"/>
        <w:jc w:val="both"/>
        <w:rPr>
          <w:rFonts w:asciiTheme="majorBidi" w:hAnsiTheme="majorBidi" w:cstheme="majorBidi"/>
          <w:iCs/>
          <w:w w:val="103"/>
          <w:sz w:val="18"/>
          <w:szCs w:val="18"/>
        </w:rPr>
      </w:pPr>
      <w:r w:rsidRPr="00BA5B4A">
        <w:rPr>
          <w:rFonts w:asciiTheme="majorBidi" w:hAnsiTheme="majorBidi" w:cstheme="majorBidi"/>
          <w:iCs/>
          <w:w w:val="103"/>
          <w:sz w:val="18"/>
          <w:szCs w:val="18"/>
        </w:rPr>
        <w:t xml:space="preserve">Currently, she is assistant professor, community health nursing specialty, King Saud Bin Abdel Aziz University for Health Sciences - College of Nursing, Riyadh. In addition, I act course coordinator of the community health nursing and member in many committees </w:t>
      </w:r>
      <w:proofErr w:type="gramStart"/>
      <w:r w:rsidRPr="00BA5B4A">
        <w:rPr>
          <w:rFonts w:asciiTheme="majorBidi" w:hAnsiTheme="majorBidi" w:cstheme="majorBidi"/>
          <w:iCs/>
          <w:w w:val="103"/>
          <w:sz w:val="18"/>
          <w:szCs w:val="18"/>
        </w:rPr>
        <w:t>“ NCAAA</w:t>
      </w:r>
      <w:proofErr w:type="gramEnd"/>
      <w:r w:rsidRPr="00BA5B4A">
        <w:rPr>
          <w:rFonts w:asciiTheme="majorBidi" w:hAnsiTheme="majorBidi" w:cstheme="majorBidi"/>
          <w:iCs/>
          <w:w w:val="103"/>
          <w:sz w:val="18"/>
          <w:szCs w:val="18"/>
        </w:rPr>
        <w:t xml:space="preserve"> committee, Research committee, Curriculum committee and Library committee “. She had published more than ten papers in national and international journal. The area of research interest is health promotion and risk reduction. Supervisor of postgraduate students of their master dissertation as well as shared in many community projects which are served community and academic fields.</w:t>
      </w:r>
    </w:p>
    <w:p w:rsidR="00562DD7" w:rsidRPr="00BA5B4A" w:rsidRDefault="00562DD7" w:rsidP="00562DD7">
      <w:pPr>
        <w:jc w:val="both"/>
        <w:rPr>
          <w:rFonts w:asciiTheme="majorBidi" w:hAnsiTheme="majorBidi" w:cstheme="majorBidi"/>
          <w:iCs/>
          <w:w w:val="103"/>
          <w:sz w:val="18"/>
          <w:szCs w:val="18"/>
        </w:rPr>
      </w:pPr>
    </w:p>
    <w:p w:rsidR="00562DD7" w:rsidRPr="00BA5B4A" w:rsidRDefault="00562DD7" w:rsidP="00562DD7">
      <w:pPr>
        <w:autoSpaceDE w:val="0"/>
        <w:autoSpaceDN w:val="0"/>
        <w:adjustRightInd w:val="0"/>
        <w:rPr>
          <w:rFonts w:asciiTheme="majorBidi" w:hAnsiTheme="majorBidi" w:cstheme="majorBidi"/>
          <w:iCs/>
          <w:w w:val="103"/>
          <w:sz w:val="18"/>
          <w:szCs w:val="18"/>
        </w:rPr>
      </w:pPr>
      <w:r w:rsidRPr="00BA5B4A">
        <w:rPr>
          <w:rFonts w:asciiTheme="majorBidi" w:hAnsiTheme="majorBidi" w:cstheme="majorBidi"/>
          <w:b/>
          <w:bCs/>
          <w:iCs/>
          <w:w w:val="103"/>
          <w:sz w:val="18"/>
          <w:szCs w:val="18"/>
        </w:rPr>
        <w:t>Presenting author details</w:t>
      </w:r>
      <w:r w:rsidRPr="00BA5B4A">
        <w:rPr>
          <w:rFonts w:asciiTheme="majorBidi" w:hAnsiTheme="majorBidi" w:cstheme="majorBidi"/>
          <w:iCs/>
          <w:w w:val="103"/>
          <w:sz w:val="18"/>
          <w:szCs w:val="18"/>
        </w:rPr>
        <w:t xml:space="preserve"> </w:t>
      </w:r>
      <w:r w:rsidRPr="00BA5B4A">
        <w:rPr>
          <w:rFonts w:asciiTheme="majorBidi" w:hAnsiTheme="majorBidi" w:cstheme="majorBidi"/>
          <w:iCs/>
          <w:w w:val="103"/>
          <w:sz w:val="18"/>
          <w:szCs w:val="18"/>
        </w:rPr>
        <w:br/>
        <w:t xml:space="preserve">Full name: </w:t>
      </w:r>
      <w:proofErr w:type="spellStart"/>
      <w:r w:rsidRPr="00BA5B4A">
        <w:rPr>
          <w:rFonts w:asciiTheme="majorBidi" w:hAnsiTheme="majorBidi" w:cstheme="majorBidi"/>
          <w:iCs/>
          <w:w w:val="103"/>
          <w:sz w:val="18"/>
          <w:szCs w:val="18"/>
        </w:rPr>
        <w:t>Faiza</w:t>
      </w:r>
      <w:proofErr w:type="spellEnd"/>
      <w:r w:rsidRPr="00BA5B4A">
        <w:rPr>
          <w:rFonts w:asciiTheme="majorBidi" w:hAnsiTheme="majorBidi" w:cstheme="majorBidi"/>
          <w:iCs/>
          <w:w w:val="103"/>
          <w:sz w:val="18"/>
          <w:szCs w:val="18"/>
        </w:rPr>
        <w:t xml:space="preserve"> </w:t>
      </w:r>
      <w:proofErr w:type="spellStart"/>
      <w:r w:rsidRPr="00BA5B4A">
        <w:rPr>
          <w:rFonts w:asciiTheme="majorBidi" w:hAnsiTheme="majorBidi" w:cstheme="majorBidi"/>
          <w:iCs/>
          <w:w w:val="103"/>
          <w:sz w:val="18"/>
          <w:szCs w:val="18"/>
        </w:rPr>
        <w:t>A.Abou</w:t>
      </w:r>
      <w:proofErr w:type="spellEnd"/>
      <w:r w:rsidRPr="00BA5B4A">
        <w:rPr>
          <w:rFonts w:asciiTheme="majorBidi" w:hAnsiTheme="majorBidi" w:cstheme="majorBidi"/>
          <w:iCs/>
          <w:w w:val="103"/>
          <w:sz w:val="18"/>
          <w:szCs w:val="18"/>
        </w:rPr>
        <w:t xml:space="preserve"> El-</w:t>
      </w:r>
      <w:proofErr w:type="spellStart"/>
      <w:r w:rsidRPr="00BA5B4A">
        <w:rPr>
          <w:rFonts w:asciiTheme="majorBidi" w:hAnsiTheme="majorBidi" w:cstheme="majorBidi"/>
          <w:iCs/>
          <w:w w:val="103"/>
          <w:sz w:val="18"/>
          <w:szCs w:val="18"/>
        </w:rPr>
        <w:t>Soud</w:t>
      </w:r>
      <w:proofErr w:type="spellEnd"/>
      <w:r w:rsidRPr="00BA5B4A">
        <w:rPr>
          <w:rFonts w:asciiTheme="majorBidi" w:hAnsiTheme="majorBidi" w:cstheme="majorBidi"/>
          <w:iCs/>
          <w:w w:val="103"/>
          <w:sz w:val="18"/>
          <w:szCs w:val="18"/>
        </w:rPr>
        <w:t xml:space="preserve"> Said </w:t>
      </w:r>
      <w:proofErr w:type="spellStart"/>
      <w:r w:rsidRPr="00BA5B4A">
        <w:rPr>
          <w:rFonts w:asciiTheme="majorBidi" w:hAnsiTheme="majorBidi" w:cstheme="majorBidi"/>
          <w:iCs/>
          <w:w w:val="103"/>
          <w:sz w:val="18"/>
          <w:szCs w:val="18"/>
        </w:rPr>
        <w:t>Shahin</w:t>
      </w:r>
      <w:proofErr w:type="spellEnd"/>
      <w:r w:rsidRPr="00BA5B4A">
        <w:rPr>
          <w:rFonts w:asciiTheme="majorBidi" w:hAnsiTheme="majorBidi" w:cstheme="majorBidi"/>
          <w:iCs/>
          <w:w w:val="103"/>
          <w:sz w:val="18"/>
          <w:szCs w:val="18"/>
        </w:rPr>
        <w:br/>
        <w:t>Contact number: +966-554275779</w:t>
      </w:r>
      <w:r w:rsidRPr="00BA5B4A">
        <w:rPr>
          <w:rFonts w:asciiTheme="majorBidi" w:hAnsiTheme="majorBidi" w:cstheme="majorBidi"/>
          <w:iCs/>
          <w:w w:val="103"/>
          <w:sz w:val="18"/>
          <w:szCs w:val="18"/>
        </w:rPr>
        <w:br/>
        <w:t>Twitter account:-</w:t>
      </w:r>
      <w:r w:rsidRPr="00BA5B4A">
        <w:rPr>
          <w:rFonts w:asciiTheme="majorBidi" w:hAnsiTheme="majorBidi" w:cstheme="majorBidi"/>
          <w:iCs/>
          <w:w w:val="103"/>
          <w:sz w:val="18"/>
          <w:szCs w:val="18"/>
        </w:rPr>
        <w:br/>
        <w:t xml:space="preserve">Linked In account: - Nursing Education </w:t>
      </w:r>
    </w:p>
    <w:p w:rsidR="00562DD7" w:rsidRPr="00BA5B4A" w:rsidRDefault="00562DD7" w:rsidP="00562DD7">
      <w:pPr>
        <w:autoSpaceDE w:val="0"/>
        <w:autoSpaceDN w:val="0"/>
        <w:adjustRightInd w:val="0"/>
        <w:rPr>
          <w:rFonts w:asciiTheme="majorBidi" w:hAnsiTheme="majorBidi" w:cstheme="majorBidi"/>
          <w:iCs/>
          <w:w w:val="103"/>
          <w:sz w:val="18"/>
          <w:szCs w:val="18"/>
        </w:rPr>
      </w:pPr>
      <w:r w:rsidRPr="00BA5B4A">
        <w:rPr>
          <w:rFonts w:asciiTheme="majorBidi" w:hAnsiTheme="majorBidi" w:cstheme="majorBidi"/>
          <w:iCs/>
          <w:w w:val="103"/>
          <w:sz w:val="18"/>
          <w:szCs w:val="18"/>
        </w:rPr>
        <w:t>Session name/ number</w:t>
      </w:r>
      <w:proofErr w:type="gramStart"/>
      <w:r w:rsidRPr="00BA5B4A">
        <w:rPr>
          <w:rFonts w:asciiTheme="majorBidi" w:hAnsiTheme="majorBidi" w:cstheme="majorBidi"/>
          <w:iCs/>
          <w:w w:val="103"/>
          <w:sz w:val="18"/>
          <w:szCs w:val="18"/>
        </w:rPr>
        <w:t>:</w:t>
      </w:r>
      <w:proofErr w:type="gramEnd"/>
      <w:r w:rsidRPr="00BA5B4A">
        <w:rPr>
          <w:rFonts w:asciiTheme="majorBidi" w:hAnsiTheme="majorBidi" w:cstheme="majorBidi"/>
          <w:iCs/>
          <w:w w:val="103"/>
          <w:sz w:val="18"/>
          <w:szCs w:val="18"/>
        </w:rPr>
        <w:br/>
        <w:t>Category: (Oral presentation)</w:t>
      </w:r>
      <w:r w:rsidRPr="00BA5B4A">
        <w:rPr>
          <w:rFonts w:asciiTheme="majorBidi" w:hAnsiTheme="majorBidi" w:cstheme="majorBidi"/>
          <w:iCs/>
          <w:w w:val="103"/>
          <w:sz w:val="18"/>
          <w:szCs w:val="18"/>
        </w:rPr>
        <w:br/>
      </w:r>
    </w:p>
    <w:p w:rsidR="00562DD7" w:rsidRPr="00BA5B4A" w:rsidRDefault="00562DD7" w:rsidP="007C7F0C">
      <w:pPr>
        <w:spacing w:before="92"/>
        <w:ind w:right="4234"/>
        <w:rPr>
          <w:rFonts w:asciiTheme="majorBidi" w:hAnsiTheme="majorBidi" w:cstheme="majorBidi"/>
          <w:iCs/>
          <w:w w:val="103"/>
          <w:sz w:val="18"/>
          <w:szCs w:val="18"/>
        </w:rPr>
      </w:pPr>
      <w:bookmarkStart w:id="0" w:name="_GoBack"/>
      <w:bookmarkEnd w:id="0"/>
    </w:p>
    <w:p w:rsidR="00B932DF" w:rsidRPr="00BA5B4A" w:rsidRDefault="00BA5B4A" w:rsidP="00562DD7">
      <w:pPr>
        <w:ind w:right="450"/>
        <w:jc w:val="center"/>
        <w:rPr>
          <w:rFonts w:asciiTheme="majorBidi" w:hAnsiTheme="majorBidi" w:cstheme="majorBidi"/>
          <w:iCs/>
          <w:w w:val="103"/>
          <w:sz w:val="18"/>
          <w:szCs w:val="18"/>
        </w:rPr>
      </w:pPr>
      <w:hyperlink r:id="rId6" w:history="1">
        <w:r w:rsidR="00562DD7" w:rsidRPr="00BA5B4A">
          <w:rPr>
            <w:rFonts w:asciiTheme="majorBidi" w:hAnsiTheme="majorBidi" w:cstheme="majorBidi"/>
            <w:iCs/>
            <w:w w:val="103"/>
            <w:sz w:val="18"/>
            <w:szCs w:val="18"/>
          </w:rPr>
          <w:t>soudf@ksau-hs.edu.sa</w:t>
        </w:r>
      </w:hyperlink>
    </w:p>
    <w:sectPr w:rsidR="00B932DF" w:rsidRPr="00BA5B4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altName w:val="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9B370CC"/>
    <w:multiLevelType w:val="hybridMultilevel"/>
    <w:tmpl w:val="2954C7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1"/>
    <w:lvlOverride w:ilvl="0">
      <w:startOverride w:val="1"/>
    </w:lvlOverride>
    <w:lvlOverride w:ilvl="1"/>
    <w:lvlOverride w:ilvl="2"/>
    <w:lvlOverride w:ilvl="3"/>
    <w:lvlOverride w:ilvl="4"/>
    <w:lvlOverride w:ilvl="5"/>
    <w:lvlOverride w:ilvl="6"/>
    <w:lvlOverride w:ilvl="7"/>
    <w:lvlOverride w:ilvl="8"/>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002A"/>
    <w:rsid w:val="004E1362"/>
    <w:rsid w:val="00562DD7"/>
    <w:rsid w:val="007C7F0C"/>
    <w:rsid w:val="00B932DF"/>
    <w:rsid w:val="00BA5B4A"/>
    <w:rsid w:val="00F1002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0A0D415-DEDA-4497-B4CD-522584659C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F1002A"/>
    <w:pPr>
      <w:widowControl w:val="0"/>
      <w:spacing w:after="0" w:line="240" w:lineRule="auto"/>
    </w:pPr>
    <w:rPr>
      <w:rFonts w:ascii="Tw Cen MT" w:eastAsia="Tw Cen MT" w:hAnsi="Tw Cen MT" w:cs="Tw Cen MT"/>
    </w:rPr>
  </w:style>
  <w:style w:type="paragraph" w:styleId="Heading3">
    <w:name w:val="heading 3"/>
    <w:basedOn w:val="Normal"/>
    <w:link w:val="Heading3Char"/>
    <w:uiPriority w:val="1"/>
    <w:qFormat/>
    <w:rsid w:val="00F1002A"/>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4E1362"/>
    <w:pPr>
      <w:ind w:left="720"/>
      <w:contextualSpacing/>
    </w:pPr>
  </w:style>
  <w:style w:type="character" w:customStyle="1" w:styleId="Heading3Char">
    <w:name w:val="Heading 3 Char"/>
    <w:basedOn w:val="DefaultParagraphFont"/>
    <w:link w:val="Heading3"/>
    <w:uiPriority w:val="1"/>
    <w:rsid w:val="00F1002A"/>
    <w:rPr>
      <w:rFonts w:ascii="Arial" w:eastAsia="Arial" w:hAnsi="Arial" w:cs="Arial"/>
      <w:b/>
      <w:bCs/>
      <w:sz w:val="20"/>
      <w:szCs w:val="20"/>
    </w:rPr>
  </w:style>
  <w:style w:type="paragraph" w:styleId="BodyText">
    <w:name w:val="Body Text"/>
    <w:basedOn w:val="Normal"/>
    <w:link w:val="BodyTextChar"/>
    <w:uiPriority w:val="1"/>
    <w:qFormat/>
    <w:rsid w:val="00F1002A"/>
    <w:rPr>
      <w:sz w:val="18"/>
      <w:szCs w:val="18"/>
    </w:rPr>
  </w:style>
  <w:style w:type="character" w:customStyle="1" w:styleId="BodyTextChar">
    <w:name w:val="Body Text Char"/>
    <w:basedOn w:val="DefaultParagraphFont"/>
    <w:link w:val="BodyText"/>
    <w:uiPriority w:val="1"/>
    <w:rsid w:val="00F1002A"/>
    <w:rPr>
      <w:rFonts w:ascii="Tw Cen MT" w:eastAsia="Tw Cen MT" w:hAnsi="Tw Cen MT" w:cs="Tw Cen MT"/>
      <w:sz w:val="18"/>
      <w:szCs w:val="18"/>
    </w:rPr>
  </w:style>
  <w:style w:type="character" w:styleId="Hyperlink">
    <w:name w:val="Hyperlink"/>
    <w:basedOn w:val="DefaultParagraphFont"/>
    <w:uiPriority w:val="99"/>
    <w:unhideWhenUsed/>
    <w:rsid w:val="007C7F0C"/>
    <w:rPr>
      <w:color w:val="0000FF" w:themeColor="hyperlink"/>
      <w:u w:val="single"/>
    </w:rPr>
  </w:style>
  <w:style w:type="paragraph" w:customStyle="1" w:styleId="Default">
    <w:name w:val="Default"/>
    <w:rsid w:val="007C7F0C"/>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oudf@ksau-hs.edu.sa"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2</Pages>
  <Words>842</Words>
  <Characters>4803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Faiza Abouelsoud</dc:creator>
  <cp:keywords/>
  <dc:description/>
  <cp:lastModifiedBy>Faiza Abouelsoud</cp:lastModifiedBy>
  <cp:revision>3</cp:revision>
  <dcterms:created xsi:type="dcterms:W3CDTF">2017-09-26T09:16:00Z</dcterms:created>
  <dcterms:modified xsi:type="dcterms:W3CDTF">2017-09-26T09:50:00Z</dcterms:modified>
</cp:coreProperties>
</file>