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945AE1" w:rsidP="00494130">
      <w:pPr>
        <w:pStyle w:val="Heading1"/>
        <w:spacing w:before="170"/>
        <w:ind w:left="0"/>
      </w:pPr>
      <w:r w:rsidRPr="00945AE1">
        <w:rPr>
          <w:rFonts w:cs="Arial"/>
          <w:caps/>
          <w:lang w:val="en-GB"/>
        </w:rPr>
        <w:t>Patient aggression experienced by</w:t>
      </w:r>
      <w:r>
        <w:rPr>
          <w:rFonts w:cs="Arial"/>
          <w:caps/>
          <w:lang w:val="en-GB"/>
        </w:rPr>
        <w:t xml:space="preserve"> </w:t>
      </w:r>
      <w:r w:rsidRPr="00945AE1">
        <w:rPr>
          <w:rFonts w:cs="Arial"/>
          <w:caps/>
          <w:lang w:val="en-GB"/>
        </w:rPr>
        <w:t xml:space="preserve">staffs in a general </w:t>
      </w:r>
      <w:proofErr w:type="gramStart"/>
      <w:r w:rsidRPr="00945AE1">
        <w:rPr>
          <w:rFonts w:cs="Arial"/>
          <w:caps/>
          <w:lang w:val="en-GB"/>
        </w:rPr>
        <w:t>hospital  of</w:t>
      </w:r>
      <w:proofErr w:type="gramEnd"/>
      <w:r w:rsidRPr="00945AE1">
        <w:rPr>
          <w:rFonts w:cs="Arial"/>
          <w:caps/>
          <w:lang w:val="en-GB"/>
        </w:rPr>
        <w:t xml:space="preserve"> singapore</w:t>
      </w:r>
      <w:r w:rsidRPr="00945AE1">
        <w:rPr>
          <w:color w:val="337AB7"/>
        </w:rPr>
        <w:t xml:space="preserve"> </w:t>
      </w:r>
    </w:p>
    <w:p w:rsidR="005973B9" w:rsidRDefault="00945AE1" w:rsidP="00945AE1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 w:hAnsi="Arial" w:cs="Arial"/>
          <w:b/>
          <w:sz w:val="22"/>
          <w:szCs w:val="22"/>
          <w:lang w:val="en-GB"/>
        </w:rPr>
        <w:t xml:space="preserve">LN Jiang*, </w:t>
      </w:r>
      <w:r>
        <w:rPr>
          <w:rFonts w:ascii="Arial" w:hAnsi="Arial" w:cs="Arial"/>
          <w:b/>
          <w:sz w:val="22"/>
          <w:szCs w:val="22"/>
          <w:lang w:val="en-GB"/>
        </w:rPr>
        <w:t xml:space="preserve">RN MD, </w:t>
      </w:r>
      <w:r>
        <w:rPr>
          <w:rFonts w:ascii="Arial" w:hAnsi="Arial" w:cs="Arial"/>
          <w:b/>
          <w:sz w:val="22"/>
          <w:szCs w:val="22"/>
          <w:lang w:val="en-GB"/>
        </w:rPr>
        <w:t xml:space="preserve">JY Bai, </w:t>
      </w:r>
      <w:r>
        <w:rPr>
          <w:rFonts w:ascii="Arial" w:hAnsi="Arial" w:cs="Arial"/>
          <w:b/>
          <w:sz w:val="22"/>
          <w:szCs w:val="22"/>
          <w:lang w:val="en-GB"/>
        </w:rPr>
        <w:t xml:space="preserve">RN, </w:t>
      </w:r>
      <w:r>
        <w:rPr>
          <w:rFonts w:ascii="Arial" w:hAnsi="Arial" w:cs="Arial"/>
          <w:b/>
          <w:sz w:val="22"/>
          <w:szCs w:val="22"/>
          <w:lang w:val="en-GB"/>
        </w:rPr>
        <w:t>Y</w:t>
      </w:r>
      <w:r w:rsidRPr="00207664">
        <w:rPr>
          <w:rFonts w:ascii="Arial" w:hAnsi="Arial" w:cs="Arial"/>
          <w:b/>
          <w:sz w:val="22"/>
          <w:szCs w:val="22"/>
          <w:lang w:val="en-GB"/>
        </w:rPr>
        <w:t xml:space="preserve">M Wang, </w:t>
      </w:r>
      <w:r>
        <w:rPr>
          <w:rFonts w:ascii="Arial" w:hAnsi="Arial" w:cs="Arial"/>
          <w:b/>
          <w:sz w:val="22"/>
          <w:szCs w:val="22"/>
          <w:lang w:val="en-GB"/>
        </w:rPr>
        <w:t xml:space="preserve">RN, </w:t>
      </w:r>
      <w:r w:rsidRPr="00207664">
        <w:rPr>
          <w:rFonts w:ascii="Arial" w:hAnsi="Arial" w:cs="Arial"/>
          <w:b/>
          <w:sz w:val="22"/>
          <w:szCs w:val="22"/>
          <w:lang w:val="en-GB"/>
        </w:rPr>
        <w:t xml:space="preserve">AMS </w:t>
      </w:r>
      <w:proofErr w:type="spellStart"/>
      <w:r w:rsidRPr="00207664">
        <w:rPr>
          <w:rFonts w:ascii="Arial" w:hAnsi="Arial" w:cs="Arial"/>
          <w:b/>
          <w:sz w:val="22"/>
          <w:szCs w:val="22"/>
          <w:lang w:val="en-GB"/>
        </w:rPr>
        <w:t>Aminah</w:t>
      </w:r>
      <w:proofErr w:type="spellEnd"/>
      <w:r w:rsidRPr="00207664">
        <w:rPr>
          <w:rFonts w:ascii="Arial" w:hAnsi="Arial" w:cs="Arial"/>
          <w:b/>
          <w:sz w:val="22"/>
          <w:szCs w:val="22"/>
          <w:lang w:val="en-GB"/>
        </w:rPr>
        <w:t xml:space="preserve">, </w:t>
      </w:r>
      <w:r>
        <w:rPr>
          <w:rFonts w:ascii="Arial" w:hAnsi="Arial" w:cs="Arial"/>
          <w:b/>
          <w:sz w:val="22"/>
          <w:szCs w:val="22"/>
          <w:lang w:val="en-GB"/>
        </w:rPr>
        <w:t xml:space="preserve">RN, </w:t>
      </w:r>
      <w:r w:rsidRPr="00207664">
        <w:rPr>
          <w:rFonts w:ascii="Arial" w:hAnsi="Arial" w:cs="Arial"/>
          <w:b/>
          <w:sz w:val="22"/>
          <w:szCs w:val="22"/>
          <w:lang w:val="en-GB"/>
        </w:rPr>
        <w:t xml:space="preserve">R </w:t>
      </w:r>
      <w:proofErr w:type="spellStart"/>
      <w:r w:rsidRPr="00207664">
        <w:rPr>
          <w:rFonts w:ascii="Arial" w:hAnsi="Arial" w:cs="Arial"/>
          <w:b/>
          <w:sz w:val="22"/>
          <w:szCs w:val="22"/>
          <w:lang w:val="en-GB"/>
        </w:rPr>
        <w:t>Sahnan</w:t>
      </w:r>
      <w:proofErr w:type="spellEnd"/>
      <w:r w:rsidRPr="00207664">
        <w:rPr>
          <w:rFonts w:ascii="Arial" w:hAnsi="Arial" w:cs="Arial"/>
          <w:b/>
          <w:sz w:val="22"/>
          <w:szCs w:val="22"/>
          <w:lang w:val="en-GB"/>
        </w:rPr>
        <w:t xml:space="preserve">, </w:t>
      </w:r>
      <w:r>
        <w:rPr>
          <w:rFonts w:ascii="Arial" w:hAnsi="Arial" w:cs="Arial"/>
          <w:b/>
          <w:sz w:val="22"/>
          <w:szCs w:val="22"/>
          <w:lang w:val="en-GB"/>
        </w:rPr>
        <w:t xml:space="preserve">RN, </w:t>
      </w:r>
      <w:r w:rsidRPr="00207664">
        <w:rPr>
          <w:rFonts w:ascii="Arial" w:hAnsi="Arial" w:cs="Arial"/>
          <w:b/>
          <w:sz w:val="22"/>
          <w:szCs w:val="22"/>
          <w:lang w:val="en-GB"/>
        </w:rPr>
        <w:t xml:space="preserve">BL Soh, </w:t>
      </w:r>
      <w:r>
        <w:rPr>
          <w:rFonts w:ascii="Arial" w:hAnsi="Arial" w:cs="Arial"/>
          <w:b/>
          <w:sz w:val="22"/>
          <w:szCs w:val="22"/>
          <w:lang w:val="en-GB"/>
        </w:rPr>
        <w:t xml:space="preserve">RN MD, </w:t>
      </w:r>
      <w:r w:rsidRPr="00207664">
        <w:rPr>
          <w:rFonts w:ascii="Arial" w:hAnsi="Arial" w:cs="Arial"/>
          <w:b/>
          <w:sz w:val="22"/>
          <w:szCs w:val="22"/>
          <w:lang w:val="en-GB"/>
        </w:rPr>
        <w:t>J W Kam, &amp; HL Yap</w:t>
      </w:r>
      <w:r>
        <w:rPr>
          <w:rFonts w:ascii="Arial"/>
        </w:rPr>
        <w:t xml:space="preserve"> </w:t>
      </w:r>
      <w:proofErr w:type="spellStart"/>
      <w:r>
        <w:rPr>
          <w:rFonts w:ascii="Arial"/>
        </w:rPr>
        <w:t>APro</w:t>
      </w:r>
      <w:proofErr w:type="spellEnd"/>
      <w:r>
        <w:rPr>
          <w:rFonts w:ascii="Arial"/>
        </w:rPr>
        <w:t>, Psychological Medicine, Singapore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945AE1">
      <w:pPr>
        <w:pStyle w:val="Heading3"/>
        <w:spacing w:before="147"/>
        <w:ind w:left="0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:rsidR="00660C6C" w:rsidRPr="00660C6C" w:rsidRDefault="00A9710C" w:rsidP="00660C6C">
      <w:pPr>
        <w:widowControl/>
        <w:kinsoku w:val="0"/>
        <w:overflowPunct w:val="0"/>
        <w:contextualSpacing/>
        <w:textAlignment w:val="baseline"/>
        <w:rPr>
          <w:rFonts w:eastAsia="Times New Roman" w:cstheme="minorHAnsi"/>
          <w:color w:val="000000" w:themeColor="text1"/>
          <w:sz w:val="18"/>
          <w:szCs w:val="18"/>
          <w:lang w:val="en-SG" w:eastAsia="zh-CN"/>
        </w:rPr>
      </w:pPr>
      <w:r w:rsidRPr="00660C6C">
        <w:rPr>
          <w:sz w:val="18"/>
          <w:szCs w:val="18"/>
        </w:rPr>
        <w:t xml:space="preserve">Statement of the Problem: </w:t>
      </w:r>
      <w:r w:rsidR="00660C6C" w:rsidRPr="00660C6C">
        <w:rPr>
          <w:rFonts w:eastAsiaTheme="minorEastAsia" w:cstheme="minorHAnsi"/>
          <w:color w:val="000000" w:themeColor="text1"/>
          <w:kern w:val="24"/>
          <w:sz w:val="18"/>
          <w:szCs w:val="18"/>
          <w:lang w:eastAsia="zh-CN"/>
        </w:rPr>
        <w:t>Aggression by patients is one of the most work related concern in the health care system</w:t>
      </w:r>
      <w:r w:rsidR="00660C6C" w:rsidRPr="00660C6C">
        <w:rPr>
          <w:rFonts w:eastAsia="Times New Roman" w:cstheme="minorHAnsi"/>
          <w:color w:val="93A299"/>
          <w:sz w:val="18"/>
          <w:szCs w:val="18"/>
          <w:lang w:val="en-SG" w:eastAsia="zh-CN"/>
        </w:rPr>
        <w:t xml:space="preserve">. </w:t>
      </w:r>
      <w:r w:rsidR="00660C6C" w:rsidRPr="00660C6C">
        <w:rPr>
          <w:rFonts w:eastAsiaTheme="minorEastAsia" w:cstheme="minorHAnsi"/>
          <w:color w:val="000000" w:themeColor="text1"/>
          <w:kern w:val="24"/>
          <w:sz w:val="18"/>
          <w:szCs w:val="18"/>
          <w:lang w:eastAsia="zh-CN"/>
        </w:rPr>
        <w:t xml:space="preserve">Most of the studies focused on psychiatric and emergency settings, </w:t>
      </w:r>
      <w:r w:rsidR="00660C6C" w:rsidRPr="00660C6C">
        <w:rPr>
          <w:rFonts w:eastAsiaTheme="minorEastAsia" w:cstheme="minorHAnsi"/>
          <w:color w:val="000000" w:themeColor="text1"/>
          <w:kern w:val="24"/>
          <w:sz w:val="18"/>
          <w:szCs w:val="18"/>
          <w:lang w:eastAsia="zh-CN"/>
        </w:rPr>
        <w:t xml:space="preserve">with </w:t>
      </w:r>
      <w:r w:rsidR="00660C6C" w:rsidRPr="00660C6C">
        <w:rPr>
          <w:rFonts w:eastAsiaTheme="minorEastAsia" w:cstheme="minorHAnsi"/>
          <w:bCs/>
          <w:color w:val="000000" w:themeColor="text1"/>
          <w:kern w:val="24"/>
          <w:sz w:val="18"/>
          <w:szCs w:val="18"/>
          <w:lang w:eastAsia="zh-CN"/>
        </w:rPr>
        <w:t>few in general hospital, especially in local context</w:t>
      </w:r>
      <w:r w:rsidR="00660C6C">
        <w:rPr>
          <w:rFonts w:eastAsiaTheme="minorEastAsia" w:cstheme="minorHAnsi"/>
          <w:bCs/>
          <w:color w:val="000000" w:themeColor="text1"/>
          <w:kern w:val="24"/>
          <w:sz w:val="18"/>
          <w:szCs w:val="18"/>
          <w:lang w:eastAsia="zh-CN"/>
        </w:rPr>
        <w:t xml:space="preserve"> of Singapore.</w:t>
      </w:r>
    </w:p>
    <w:p w:rsidR="00AE3E37" w:rsidRPr="00F23AAA" w:rsidRDefault="00A9710C" w:rsidP="00660C6C">
      <w:pPr>
        <w:pStyle w:val="BodyText"/>
        <w:spacing w:before="90" w:line="280" w:lineRule="auto"/>
        <w:jc w:val="both"/>
      </w:pPr>
      <w:r w:rsidRPr="00F23AAA">
        <w:t>The purpose of this study is to</w:t>
      </w:r>
      <w:r w:rsidR="00404E5B" w:rsidRPr="00F23AAA">
        <w:t xml:space="preserve"> </w:t>
      </w:r>
      <w:r w:rsidR="00660C6C" w:rsidRPr="00F23AAA">
        <w:rPr>
          <w:rFonts w:cs="Arial"/>
          <w:lang w:val="en-GB" w:eastAsia="en-GB"/>
        </w:rPr>
        <w:t xml:space="preserve">identify the prevalence and types of aggression experienced from patients by health care professions in a general </w:t>
      </w:r>
      <w:r w:rsidR="00660C6C" w:rsidRPr="00F23AAA">
        <w:rPr>
          <w:rFonts w:cs="Arial"/>
          <w:color w:val="000000" w:themeColor="text1"/>
          <w:lang w:val="en-GB" w:eastAsia="en-GB"/>
        </w:rPr>
        <w:t>hospital of Singapore, examine the staffs’ psychosocial factors contributing to the aggression experienced</w:t>
      </w:r>
      <w:r w:rsidR="00660C6C" w:rsidRPr="00F23AAA">
        <w:rPr>
          <w:rFonts w:cs="Arial"/>
          <w:lang w:val="en-GB" w:eastAsia="en-GB"/>
        </w:rPr>
        <w:t>, and explore psychological impact on staffs when handling</w:t>
      </w:r>
      <w:r w:rsidR="00660C6C" w:rsidRPr="00F23AAA">
        <w:rPr>
          <w:rFonts w:cs="Arial"/>
          <w:color w:val="FF0000"/>
          <w:lang w:val="en-GB" w:eastAsia="en-GB"/>
        </w:rPr>
        <w:t xml:space="preserve"> </w:t>
      </w:r>
      <w:r w:rsidR="00660C6C" w:rsidRPr="00F23AAA">
        <w:rPr>
          <w:rFonts w:cs="Arial"/>
          <w:lang w:val="en-GB" w:eastAsia="en-GB"/>
        </w:rPr>
        <w:t>aggressive and violent patients.</w:t>
      </w:r>
      <w:r w:rsidR="00660C6C" w:rsidRPr="00F23AAA">
        <w:rPr>
          <w:rFonts w:cs="Arial"/>
          <w:lang w:val="en-GB" w:eastAsia="en-GB"/>
        </w:rPr>
        <w:t xml:space="preserve"> </w:t>
      </w:r>
      <w:r w:rsidRPr="00F23AAA">
        <w:t>Methodolog</w:t>
      </w:r>
      <w:r w:rsidR="008756E6" w:rsidRPr="00F23AAA">
        <w:t xml:space="preserve">y &amp; Theoretical Orientation: </w:t>
      </w:r>
      <w:r w:rsidR="00660C6C" w:rsidRPr="00F23AAA">
        <w:rPr>
          <w:rFonts w:eastAsia="SimSun" w:cs="Arial"/>
          <w:lang w:val="en-GB"/>
        </w:rPr>
        <w:t>The study is a mixed qualitative and quantitative non-experimental design conducted in a general hospital. A</w:t>
      </w:r>
      <w:r w:rsidR="00660C6C" w:rsidRPr="00F23AAA">
        <w:rPr>
          <w:rFonts w:eastAsia="SimSun" w:cs="Arial"/>
          <w:lang w:val="en-GB" w:eastAsia="zh-CN"/>
        </w:rPr>
        <w:t xml:space="preserve"> non-random </w:t>
      </w:r>
      <w:r w:rsidR="00660C6C" w:rsidRPr="00F23AAA">
        <w:rPr>
          <w:rFonts w:eastAsia="SimSun" w:cs="Arial"/>
          <w:color w:val="000000" w:themeColor="text1"/>
          <w:lang w:val="en-GB" w:eastAsia="zh-CN"/>
        </w:rPr>
        <w:t xml:space="preserve">purposive sample (N=1912) of hospital frontline staffs from a variety of healthcare professionals were included. </w:t>
      </w:r>
      <w:r w:rsidR="00660C6C" w:rsidRPr="00F23AAA">
        <w:rPr>
          <w:rFonts w:eastAsia="SimSun" w:cs="Arial"/>
          <w:lang w:val="en-GB" w:eastAsia="zh-CN"/>
        </w:rPr>
        <w:t xml:space="preserve">Data was collected through self-reported questionnaires on </w:t>
      </w:r>
      <w:r w:rsidR="00660C6C" w:rsidRPr="00F23AAA">
        <w:rPr>
          <w:rFonts w:cs="Arial"/>
          <w:lang w:val="en-GB" w:eastAsia="en-GB"/>
        </w:rPr>
        <w:t xml:space="preserve">Perception of Patient Aggression Scale, Depression Anxiety and Stress Scale, </w:t>
      </w:r>
      <w:r w:rsidR="00660C6C" w:rsidRPr="00F23AAA">
        <w:rPr>
          <w:rFonts w:eastAsia="SimSun" w:cs="Arial"/>
          <w:lang w:val="en-GB" w:eastAsia="zh-CN"/>
        </w:rPr>
        <w:t>and face-to-face interview.</w:t>
      </w:r>
      <w:r w:rsidR="00660C6C" w:rsidRPr="00F23AAA">
        <w:rPr>
          <w:rFonts w:cs="Arial"/>
          <w:lang w:val="en-GB" w:eastAsia="en-GB"/>
        </w:rPr>
        <w:t xml:space="preserve"> </w:t>
      </w:r>
      <w:r w:rsidRPr="00F23AAA">
        <w:t xml:space="preserve"> Findings: </w:t>
      </w:r>
      <w:r w:rsidR="00660C6C" w:rsidRPr="00F23AAA">
        <w:rPr>
          <w:rFonts w:eastAsia="SimSun" w:cs="Arial"/>
          <w:lang w:val="en-GB" w:eastAsia="zh-CN"/>
        </w:rPr>
        <w:t xml:space="preserve">Majority of the staffs (84.5%) have experienced aggression from patients. The most frequent type of aggression experience by staffs was verbal aggression (81.7%), and nurses reported the highest prevalence of aggression in all types. Comparing with those from psychiatric units, </w:t>
      </w:r>
      <w:r w:rsidR="00660C6C" w:rsidRPr="00F23AAA">
        <w:rPr>
          <w:rFonts w:eastAsia="SimSun" w:cs="Arial"/>
        </w:rPr>
        <w:t>staffs from Accident and Emergency room</w:t>
      </w:r>
      <w:r w:rsidR="00660C6C" w:rsidRPr="00F23AAA">
        <w:rPr>
          <w:rFonts w:eastAsia="SimSun" w:cs="Arial"/>
          <w:b/>
          <w:bCs/>
        </w:rPr>
        <w:t xml:space="preserve"> </w:t>
      </w:r>
      <w:r w:rsidR="00660C6C" w:rsidRPr="00F23AAA">
        <w:rPr>
          <w:rFonts w:eastAsia="SimSun" w:cs="Arial"/>
          <w:bCs/>
        </w:rPr>
        <w:t>are 4.377 times</w:t>
      </w:r>
      <w:r w:rsidR="00660C6C" w:rsidRPr="00F23AAA">
        <w:rPr>
          <w:rFonts w:eastAsia="SimSun" w:cs="Arial"/>
        </w:rPr>
        <w:t xml:space="preserve"> more likely to experience </w:t>
      </w:r>
      <w:r w:rsidR="00660C6C" w:rsidRPr="00F23AAA">
        <w:rPr>
          <w:rFonts w:eastAsia="SimSun" w:cs="Arial"/>
          <w:bCs/>
        </w:rPr>
        <w:t xml:space="preserve">verbal aggression </w:t>
      </w:r>
      <w:r w:rsidR="00660C6C" w:rsidRPr="00F23AAA">
        <w:rPr>
          <w:rFonts w:eastAsia="SimSun" w:cs="Arial"/>
        </w:rPr>
        <w:t xml:space="preserve">(CI:1.147-16.699, </w:t>
      </w:r>
      <w:r w:rsidR="00660C6C" w:rsidRPr="00F23AAA">
        <w:rPr>
          <w:rFonts w:eastAsia="SimSun" w:cs="Arial"/>
          <w:i/>
          <w:iCs/>
        </w:rPr>
        <w:t>p</w:t>
      </w:r>
      <w:r w:rsidR="00660C6C" w:rsidRPr="00F23AAA">
        <w:rPr>
          <w:rFonts w:eastAsia="SimSun" w:cs="Arial"/>
        </w:rPr>
        <w:t xml:space="preserve"> = .031); staffs from </w:t>
      </w:r>
      <w:r w:rsidR="00660C6C" w:rsidRPr="00F23AAA">
        <w:rPr>
          <w:rFonts w:eastAsia="SimSun" w:cs="Arial"/>
          <w:bCs/>
        </w:rPr>
        <w:t xml:space="preserve">inpatient geriatric </w:t>
      </w:r>
      <w:r w:rsidR="00660C6C" w:rsidRPr="00F23AAA">
        <w:rPr>
          <w:rFonts w:eastAsia="SimSun" w:cs="Arial"/>
        </w:rPr>
        <w:t xml:space="preserve">are </w:t>
      </w:r>
      <w:r w:rsidR="00660C6C" w:rsidRPr="00F23AAA">
        <w:rPr>
          <w:rFonts w:eastAsia="SimSun" w:cs="Arial"/>
          <w:bCs/>
        </w:rPr>
        <w:t>2.96 times more</w:t>
      </w:r>
      <w:r w:rsidR="00660C6C" w:rsidRPr="00F23AAA">
        <w:rPr>
          <w:rFonts w:eastAsia="SimSun" w:cs="Arial"/>
        </w:rPr>
        <w:t xml:space="preserve"> likely to experience </w:t>
      </w:r>
      <w:r w:rsidR="00660C6C" w:rsidRPr="00F23AAA">
        <w:rPr>
          <w:rFonts w:eastAsia="SimSun" w:cs="Arial"/>
          <w:bCs/>
        </w:rPr>
        <w:t xml:space="preserve">physical aggression </w:t>
      </w:r>
      <w:r w:rsidR="00660C6C" w:rsidRPr="00F23AAA">
        <w:rPr>
          <w:rFonts w:eastAsia="SimSun" w:cs="Arial"/>
        </w:rPr>
        <w:t xml:space="preserve">(CI: 1.261-6.946, </w:t>
      </w:r>
      <w:r w:rsidR="00660C6C" w:rsidRPr="00F23AAA">
        <w:rPr>
          <w:rFonts w:eastAsia="SimSun" w:cs="Arial"/>
          <w:i/>
          <w:iCs/>
        </w:rPr>
        <w:t>p</w:t>
      </w:r>
      <w:r w:rsidR="00660C6C" w:rsidRPr="00F23AAA">
        <w:rPr>
          <w:rFonts w:eastAsia="SimSun" w:cs="Arial"/>
        </w:rPr>
        <w:t xml:space="preserve"> = .013);</w:t>
      </w:r>
      <w:r w:rsidR="00660C6C" w:rsidRPr="00F23AAA">
        <w:rPr>
          <w:rFonts w:eastAsiaTheme="minorEastAsia" w:cs="Arial"/>
          <w:color w:val="000000" w:themeColor="text1"/>
          <w:kern w:val="24"/>
          <w:lang w:eastAsia="zh-CN"/>
        </w:rPr>
        <w:t xml:space="preserve"> </w:t>
      </w:r>
      <w:r w:rsidR="00660C6C" w:rsidRPr="00F23AAA">
        <w:rPr>
          <w:rFonts w:eastAsia="SimSun" w:cs="Arial"/>
        </w:rPr>
        <w:t xml:space="preserve">staffs from </w:t>
      </w:r>
      <w:r w:rsidR="00660C6C" w:rsidRPr="00F23AAA">
        <w:rPr>
          <w:rFonts w:eastAsia="SimSun" w:cs="Arial"/>
          <w:bCs/>
        </w:rPr>
        <w:t xml:space="preserve">inpatient rehabilitation </w:t>
      </w:r>
      <w:r w:rsidR="00660C6C" w:rsidRPr="00F23AAA">
        <w:rPr>
          <w:rFonts w:eastAsia="SimSun" w:cs="Arial"/>
        </w:rPr>
        <w:t xml:space="preserve">are </w:t>
      </w:r>
      <w:r w:rsidR="00660C6C" w:rsidRPr="00F23AAA">
        <w:rPr>
          <w:rFonts w:eastAsia="SimSun" w:cs="Arial"/>
          <w:bCs/>
        </w:rPr>
        <w:t xml:space="preserve">6.2 times </w:t>
      </w:r>
      <w:r w:rsidR="00660C6C" w:rsidRPr="00F23AAA">
        <w:rPr>
          <w:rFonts w:eastAsia="SimSun" w:cs="Arial"/>
        </w:rPr>
        <w:t xml:space="preserve">(CI:1.648-20.014, </w:t>
      </w:r>
      <w:r w:rsidR="00660C6C" w:rsidRPr="00F23AAA">
        <w:rPr>
          <w:rFonts w:eastAsia="SimSun" w:cs="Arial"/>
          <w:i/>
          <w:iCs/>
        </w:rPr>
        <w:t>p</w:t>
      </w:r>
      <w:r w:rsidR="00660C6C" w:rsidRPr="00F23AAA">
        <w:rPr>
          <w:rFonts w:eastAsia="SimSun" w:cs="Arial"/>
        </w:rPr>
        <w:t xml:space="preserve"> = .006), and from </w:t>
      </w:r>
      <w:r w:rsidR="00660C6C" w:rsidRPr="00F23AAA">
        <w:rPr>
          <w:rFonts w:eastAsia="SimSun" w:cs="Arial"/>
          <w:bCs/>
        </w:rPr>
        <w:t xml:space="preserve">inpatient geriatric units </w:t>
      </w:r>
      <w:r w:rsidR="00660C6C" w:rsidRPr="00F23AAA">
        <w:rPr>
          <w:rFonts w:eastAsia="SimSun" w:cs="Arial"/>
        </w:rPr>
        <w:t xml:space="preserve">are </w:t>
      </w:r>
      <w:r w:rsidR="00660C6C" w:rsidRPr="00F23AAA">
        <w:rPr>
          <w:rFonts w:eastAsia="SimSun" w:cs="Arial"/>
          <w:bCs/>
        </w:rPr>
        <w:t>5.7 more times more</w:t>
      </w:r>
      <w:r w:rsidR="00660C6C" w:rsidRPr="00F23AAA">
        <w:rPr>
          <w:rFonts w:eastAsia="SimSun" w:cs="Arial"/>
        </w:rPr>
        <w:t xml:space="preserve"> likely to experience </w:t>
      </w:r>
      <w:r w:rsidR="00660C6C" w:rsidRPr="00F23AAA">
        <w:rPr>
          <w:rFonts w:eastAsia="SimSun" w:cs="Arial"/>
          <w:bCs/>
        </w:rPr>
        <w:t>sexual harassment/ intimidation</w:t>
      </w:r>
      <w:r w:rsidR="00660C6C" w:rsidRPr="00F23AAA">
        <w:rPr>
          <w:rFonts w:eastAsia="SimSun" w:cs="Arial"/>
        </w:rPr>
        <w:t xml:space="preserve"> (CI:1.699-22.782, </w:t>
      </w:r>
      <w:r w:rsidR="00660C6C" w:rsidRPr="00F23AAA">
        <w:rPr>
          <w:rFonts w:eastAsia="SimSun" w:cs="Arial"/>
          <w:i/>
          <w:iCs/>
        </w:rPr>
        <w:t>p</w:t>
      </w:r>
      <w:r w:rsidR="00660C6C" w:rsidRPr="00F23AAA">
        <w:rPr>
          <w:rFonts w:eastAsia="SimSun" w:cs="Arial"/>
        </w:rPr>
        <w:t xml:space="preserve"> = .006).</w:t>
      </w:r>
      <w:r w:rsidR="00660C6C" w:rsidRPr="00F23AAA">
        <w:rPr>
          <w:rFonts w:eastAsia="SimSun" w:cs="Arial"/>
          <w:lang w:val="en-SG"/>
        </w:rPr>
        <w:t xml:space="preserve"> </w:t>
      </w:r>
      <w:r w:rsidR="00660C6C" w:rsidRPr="00F23AAA">
        <w:rPr>
          <w:rFonts w:eastAsia="SimSun" w:cs="Arial"/>
          <w:lang w:val="en-GB" w:eastAsia="zh-CN"/>
        </w:rPr>
        <w:t>Gender, profession, years of working experience,</w:t>
      </w:r>
      <w:r w:rsidR="00660C6C" w:rsidRPr="00F23AAA">
        <w:rPr>
          <w:rFonts w:eastAsia="SimSun" w:cs="Arial"/>
          <w:lang w:val="en-GB"/>
        </w:rPr>
        <w:t xml:space="preserve"> and the symptoms of anxiety were the significant contributing factors for respective types of aggression experienced. </w:t>
      </w:r>
      <w:r w:rsidR="00660C6C" w:rsidRPr="00F23AAA">
        <w:rPr>
          <w:rFonts w:eastAsia="SimSun" w:cs="Arial"/>
          <w:lang w:val="en-GB" w:eastAsia="zh-CN"/>
        </w:rPr>
        <w:t>Despite knowing aggression and violence can be attributed by illness or miscommunication, staffs still</w:t>
      </w:r>
      <w:r w:rsidR="00660C6C" w:rsidRPr="00F23AAA">
        <w:rPr>
          <w:rFonts w:eastAsia="SimSun" w:cs="Arial"/>
          <w:color w:val="000000" w:themeColor="text1"/>
          <w:lang w:val="en-GB" w:eastAsia="zh-CN"/>
        </w:rPr>
        <w:t xml:space="preserve"> experienced a </w:t>
      </w:r>
      <w:r w:rsidR="00660C6C" w:rsidRPr="00F23AAA">
        <w:rPr>
          <w:rFonts w:eastAsia="SimSun" w:cs="Arial"/>
          <w:lang w:val="en-GB" w:eastAsia="zh-CN"/>
        </w:rPr>
        <w:t>mixed feeling of anger, frustration, fear, traumatisation and guilt when handling such patients</w:t>
      </w:r>
      <w:r w:rsidR="00660C6C" w:rsidRPr="00F23AAA">
        <w:rPr>
          <w:rFonts w:eastAsia="SimSun" w:cs="Arial"/>
          <w:lang w:val="en-GB" w:eastAsia="zh-CN"/>
        </w:rPr>
        <w:t>.</w:t>
      </w:r>
      <w:r w:rsidRPr="00F23AAA">
        <w:t xml:space="preserve"> Conclusion &amp; Significance: </w:t>
      </w:r>
      <w:r w:rsidR="00660C6C" w:rsidRPr="00F23AAA">
        <w:rPr>
          <w:rFonts w:cs="Arial"/>
          <w:lang w:val="en-GB" w:eastAsia="en-GB"/>
        </w:rPr>
        <w:t xml:space="preserve">Findings of the study creates an awareness to the frequent occurrence of aggression in a general hospital, and negative psychological impact to the staffs. It provides a basis for an appropriate intervention, and direction in designing a </w:t>
      </w:r>
      <w:r w:rsidR="00660C6C" w:rsidRPr="00F23AAA">
        <w:rPr>
          <w:rFonts w:cs="Arial"/>
          <w:color w:val="000000" w:themeColor="text1"/>
          <w:lang w:val="en-GB" w:eastAsia="en-GB"/>
        </w:rPr>
        <w:t xml:space="preserve">constructive training </w:t>
      </w:r>
      <w:r w:rsidR="00660C6C" w:rsidRPr="00F23AAA">
        <w:rPr>
          <w:rFonts w:cs="Arial"/>
          <w:lang w:val="en-GB" w:eastAsia="en-GB"/>
        </w:rPr>
        <w:t xml:space="preserve">programme </w:t>
      </w:r>
      <w:r w:rsidR="00660C6C" w:rsidRPr="00F23AAA">
        <w:rPr>
          <w:rFonts w:cs="Arial"/>
          <w:color w:val="000000" w:themeColor="text1"/>
          <w:lang w:val="en-GB" w:eastAsia="en-GB"/>
        </w:rPr>
        <w:t xml:space="preserve">preparing health care </w:t>
      </w:r>
      <w:r w:rsidR="00660C6C" w:rsidRPr="00F23AAA">
        <w:rPr>
          <w:rFonts w:cs="Arial"/>
          <w:lang w:val="en-GB" w:eastAsia="en-GB"/>
        </w:rPr>
        <w:t>professions to be more competent in managing aggression</w:t>
      </w:r>
      <w:r w:rsidR="00660C6C" w:rsidRPr="00F23AAA">
        <w:rPr>
          <w:rFonts w:cs="Arial"/>
          <w:color w:val="000000" w:themeColor="text1"/>
          <w:lang w:val="en-GB" w:eastAsia="en-GB"/>
        </w:rPr>
        <w:t>,</w:t>
      </w:r>
      <w:r w:rsidR="00660C6C" w:rsidRPr="00F23AAA">
        <w:rPr>
          <w:rFonts w:cs="Arial"/>
          <w:lang w:val="en-GB" w:eastAsia="en-GB"/>
        </w:rPr>
        <w:t xml:space="preserve"> thereby reducing the incidence and minimising the risk of injury both physically and psychologically resulting from aggressive and violent behaviours</w:t>
      </w:r>
      <w:r w:rsidR="00F23AAA" w:rsidRPr="00F23AAA">
        <w:rPr>
          <w:rFonts w:cs="Arial"/>
          <w:lang w:val="en-GB" w:eastAsia="en-GB"/>
        </w:rPr>
        <w:t>.</w:t>
      </w:r>
    </w:p>
    <w:p w:rsidR="00AE3E37" w:rsidRDefault="00A9710C" w:rsidP="00F23AAA">
      <w:pPr>
        <w:pStyle w:val="Heading3"/>
        <w:spacing w:before="74"/>
        <w:ind w:left="0"/>
      </w:pPr>
      <w:r>
        <w:rPr>
          <w:b w:val="0"/>
        </w:rPr>
        <w:br w:type="column"/>
      </w:r>
    </w:p>
    <w:p w:rsidR="005973B9" w:rsidRDefault="00F23AAA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</w:t>
      </w:r>
      <w:r w:rsidR="005973B9">
        <w:rPr>
          <w:rFonts w:ascii="Arial"/>
          <w:b/>
          <w:color w:val="BF5A14"/>
          <w:sz w:val="20"/>
        </w:rPr>
        <w:t>cent Publications (minimum 5)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Alameddine,  M.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Mourad, Y., &amp;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Dimassi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H. (2015). A national study on nurses’ exposure to occupational violence in Lebanon: prevalence, consequences and associated factors. </w:t>
      </w:r>
      <w:proofErr w:type="spell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PLoS</w:t>
      </w:r>
      <w:proofErr w:type="spellEnd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 ONE, 10,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e0137105.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10.1371/journal.pone.0137105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Algwaiz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W., &amp;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Alghanim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S. A. (2012). Violence exposure among health care professionals in Saudi public hospitals. Saudi Medical Journal, 33, 76-82. 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Badger, F.  &amp;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Mullan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B. (2004). Aggressive and violent incidents: perceptions of training and support among staff caring for older people and people with head injury.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Journla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 xml:space="preserve"> of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Cliniical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 xml:space="preserve">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Nursingm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, 13,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 526-533.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Camerio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 D.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Estryn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-Behar,  M., Conway,  P. M.,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Heijden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v. D.,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Hasselhorn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B. I. J. M. (2008). Work-related factors and violence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amongnursing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staffs in the European NEXT study: a longitudinal cohort study.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Internal Journal of Nursing Study, 35,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35-50.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Cowin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,  L.</w:t>
      </w:r>
      <w:proofErr w:type="gram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Davies, R.,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Estall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G., Berlin, T., Fitzgerald, M., &amp; Hoot, S. (2003). De-escalating aggression and violence in the mental health setting.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Internal Journal of Mental Health Nursing, 12,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 64-73.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Fujita, S., Ito., S.,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Seto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K., Kitazawa, T., Matsumoto, K., Hasegawa, T., (2012). Risk factors of workplace violence at hospital in Japan.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Journal of Hospital Medicine, 7,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79-84. 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Gascon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 S.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Casalod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Y.,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Jarreta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B. M.,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Abecia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E., Luna, A., 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Carceles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M. D., P., &amp;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Santed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M. A. (2009). Aggression against healthcare </w:t>
      </w: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workers::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an approach to the situation in  Spain and the victims psychological effects.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Legal Medicine, 11,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S366-S367.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10.1016/j.legalmed.2009.01.107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Gerberich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 S.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G., Church,  T. R., McGovern,  P. M., Hansen,  H. E.,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Nachreiner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N. M., 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Geisiseir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M. S., Ryan, A.D., 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Mongin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S. J., Watt, G. D. (2004). An epidemiological study of the magnitude and consequences of work related violence: the Minnesota Nurses’ Study.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Occupational Environmental Medicine, 61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495-503.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Hahn,  S.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Hantikainen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V., Needham,  I.,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Kok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G.,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Dassen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T., &amp;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Halfens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R., J., G (2012). Patient and visitor violence in the general hospital, occurrence, staff interventions and consequences: a cross-sectional survey.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Journal of Advanced Nursing, </w:t>
      </w:r>
      <w:proofErr w:type="gram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00, 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1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-15.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10.1111/j.1365-2648.</w:t>
      </w: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2012.05967.x</w:t>
      </w:r>
      <w:proofErr w:type="gramEnd"/>
    </w:p>
    <w:p w:rsidR="00F23AAA" w:rsidRPr="00F23AAA" w:rsidRDefault="00F23AAA" w:rsidP="00F23AAA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="Tw Cen MT" w:hAnsi="Tw Cen MT"/>
          <w:sz w:val="18"/>
          <w:szCs w:val="18"/>
        </w:rPr>
      </w:pP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>Hahn,  S.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 xml:space="preserve">, Zeller,  A., Needham,  I.,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>Kok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 xml:space="preserve">,  G.,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>Dassen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 xml:space="preserve"> , T., &amp;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>Halfens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 xml:space="preserve">,  R. J. G. (2008). Patient and visitor violence in general hospitals: a systematic review of the literature.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</w:rPr>
        <w:t xml:space="preserve">Aggression and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</w:rPr>
        <w:t>Violent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</w:rPr>
        <w:t xml:space="preserve"> Behavior, 13,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 xml:space="preserve">431-441.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>: 10.1016/j.avb.2008.07.001</w:t>
      </w:r>
      <w:r w:rsidR="005973B9" w:rsidRPr="00F23AAA">
        <w:rPr>
          <w:rFonts w:ascii="Tw Cen MT" w:hAnsi="Tw Cen MT"/>
          <w:sz w:val="18"/>
          <w:szCs w:val="18"/>
        </w:rPr>
        <w:t xml:space="preserve">C </w:t>
      </w:r>
    </w:p>
    <w:p w:rsidR="00F23AAA" w:rsidRPr="00F23AAA" w:rsidRDefault="005973B9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hAnsi="Tw Cen MT"/>
          <w:sz w:val="18"/>
          <w:szCs w:val="18"/>
        </w:rPr>
        <w:t>(</w:t>
      </w:r>
      <w:proofErr w:type="spellStart"/>
      <w:r w:rsidRPr="00F23AAA">
        <w:rPr>
          <w:rFonts w:ascii="Tw Cen MT" w:hAnsi="Tw Cen MT"/>
          <w:sz w:val="18"/>
          <w:szCs w:val="18"/>
        </w:rPr>
        <w:t>LiX</w:t>
      </w:r>
      <w:proofErr w:type="spellEnd"/>
      <w:r w:rsidRPr="00F23AAA">
        <w:rPr>
          <w:rFonts w:ascii="Tw Cen MT" w:hAnsi="Tw Cen MT"/>
          <w:sz w:val="18"/>
          <w:szCs w:val="18"/>
        </w:rPr>
        <w:t>,</w:t>
      </w:r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</w:rPr>
        <w:t xml:space="preserve"> </w:t>
      </w:r>
      <w:proofErr w:type="gramStart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Imran,  N.</w:t>
      </w:r>
      <w:proofErr w:type="gramEnd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Pervez,  M. H., Farooq,  R., &amp; </w:t>
      </w:r>
      <w:proofErr w:type="spellStart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Asghar</w:t>
      </w:r>
      <w:proofErr w:type="spellEnd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A. R. (2013). Aggression and violence towards medical doctors and nurses </w:t>
      </w:r>
      <w:proofErr w:type="spellStart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ina</w:t>
      </w:r>
      <w:proofErr w:type="spellEnd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public health care facility in Lahore, </w:t>
      </w:r>
      <w:proofErr w:type="spellStart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Parkistan</w:t>
      </w:r>
      <w:proofErr w:type="spellEnd"/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a preliminary investigation</w:t>
      </w:r>
      <w:r w:rsidR="00F23AAA"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.  Khyber Medical University Journal, 5</w:t>
      </w:r>
      <w:r w:rsidR="00F23AAA"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179-184.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Isaksson,  U.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Graneheim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U. H., Richter,  J. (2008). Exposure to violence in relation to personality traits, coping abilities, and burnout among caregivers in nursing homes: a case-control study. </w:t>
      </w:r>
      <w:proofErr w:type="spell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Scand</w:t>
      </w:r>
      <w:proofErr w:type="spellEnd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 Journal of Caring Science, 22,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551-559.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lastRenderedPageBreak/>
        <w:t>Josefsson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K., &amp;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Ryhammar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L. (2010). Threats and violence in Swedish community elderly care.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Arch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Gerontol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Geriatr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, 50,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110-113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Kamchuchat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 C.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Chongsuvivatwong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V.,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Oncheunjit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S., Yip,  T. W.,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Sangth-ong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R. (2008). Workplace violence directed at nursing staff at a general hospital in southern Thailand.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Journal of Occupational Health, 50,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201-207.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Kurumlarinda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S., </w:t>
      </w: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Hemsireler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 C.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Isyeri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Siddeti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A. D. (2012). Experience of workplace violence among nurses in health-care settings.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Journal </w:t>
      </w:r>
      <w:proofErr w:type="gram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of  </w:t>
      </w:r>
      <w:proofErr w:type="spell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Psychiatirc</w:t>
      </w:r>
      <w:proofErr w:type="spellEnd"/>
      <w:proofErr w:type="gramEnd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 Nursing, 3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1-5.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10.5505/phd.2012.32042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Lepiesova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 M.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Tomagova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M.,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Borikova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 I., 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Farsky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I., 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Ziakova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, K., &amp;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Kurucova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R. (2015). Experience of nurses with in=patient aggression in the Slovak republic.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Central European Journal of Nursing and Midwifery, 6, 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306-312.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10.15452/CEJNM2015.06.0020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it-IT"/>
        </w:rPr>
        <w:t>Lin, Y. H., &amp; Liu, H. E. (2004). The impact of workplace violence on nurses in South taiwan. Internal Journal of Nursing Studies, 1, 1-6. doi: 10.1016/j.ijnurstu.2004.11.010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it-IT"/>
        </w:rPr>
        <w:t xml:space="preserve">Magnavita, N., &amp; Heponiemi, T. ( 2012). Violence towards health care workers in a public health care facility in Itality: a repeated cross-sectional study.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Magnavita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 and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Heponiemi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 BMC Health Services Research,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it-IT"/>
        </w:rPr>
        <w:t>12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it-IT"/>
        </w:rPr>
        <w:t>, 1-9.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Mullan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B., &amp; Badger, F. (2007). Aggression and violence towards staff working with older patients.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Nursing Standard, 21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35-38.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Needham, I.,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Abderhalden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C.</w:t>
      </w:r>
      <w:proofErr w:type="gram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 &amp;</w:t>
      </w:r>
      <w:proofErr w:type="gram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Halfens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R. J. (2005). Non-somatic effects of patient aggression on nurses: a systematic review.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Journal of Advanced Nursing, 49,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283-296.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Ridenour, M.,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Landa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M., Hendricks, S., Hartley, D.,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Rierdan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J., Zeiss, R., &amp;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Amandus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H. (2014). Incidence and risk factors of workplace violence on psychiatric staff.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Work, 2,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2-13. </w:t>
      </w:r>
    </w:p>
    <w:p w:rsidR="00F23AAA" w:rsidRPr="00F23AAA" w:rsidRDefault="005973B9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hAnsi="Tw Cen MT"/>
          <w:sz w:val="18"/>
          <w:szCs w:val="18"/>
        </w:rPr>
        <w:t xml:space="preserve"> </w:t>
      </w:r>
      <w:proofErr w:type="spellStart"/>
      <w:r w:rsidRPr="00F23AAA">
        <w:rPr>
          <w:rFonts w:ascii="Tw Cen MT" w:hAnsi="Tw Cen MT"/>
          <w:sz w:val="18"/>
          <w:szCs w:val="18"/>
        </w:rPr>
        <w:t>SchwachaMG</w:t>
      </w:r>
      <w:proofErr w:type="spellEnd"/>
      <w:r w:rsidRPr="00F23AAA">
        <w:rPr>
          <w:rFonts w:ascii="Tw Cen MT" w:hAnsi="Tw Cen MT"/>
          <w:sz w:val="18"/>
          <w:szCs w:val="18"/>
        </w:rPr>
        <w:t xml:space="preserve">, </w:t>
      </w:r>
      <w:proofErr w:type="spellStart"/>
      <w:proofErr w:type="gram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Schablon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,  A.</w:t>
      </w:r>
      <w:proofErr w:type="gram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 xml:space="preserve">, </w:t>
      </w:r>
      <w:proofErr w:type="spell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Zeh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, A.,</w:t>
      </w:r>
      <w:proofErr w:type="spell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Wendeler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 xml:space="preserve">,  D., Peters,  C., </w:t>
      </w:r>
      <w:proofErr w:type="spell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Wohlert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 xml:space="preserve">,  C., </w:t>
      </w:r>
      <w:proofErr w:type="spell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Harkling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 xml:space="preserve">, M., &amp; </w:t>
      </w:r>
      <w:proofErr w:type="spell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Nienhaus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, A. (2012). Frequency and consequences of violence and aggression towards employees in the German healthcare and welfare system: a cross-sectional study</w:t>
      </w:r>
      <w:r w:rsidR="00F23AAA" w:rsidRPr="00F23AAA">
        <w:rPr>
          <w:rFonts w:ascii="Tw Cen MT" w:eastAsiaTheme="minorEastAsia" w:hAnsi="Tw Cen MT" w:cs="FZShuTi"/>
          <w:i/>
          <w:iCs/>
          <w:color w:val="000000"/>
          <w:kern w:val="24"/>
          <w:sz w:val="18"/>
          <w:szCs w:val="18"/>
          <w:lang w:val="en-US"/>
        </w:rPr>
        <w:t>. BMJ Open, 2</w:t>
      </w:r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 xml:space="preserve">, 1-10.  </w:t>
      </w:r>
      <w:proofErr w:type="spellStart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doi</w:t>
      </w:r>
      <w:proofErr w:type="spellEnd"/>
      <w:r w:rsidR="00F23AAA" w:rsidRPr="00F23AAA">
        <w:rPr>
          <w:rFonts w:ascii="Tw Cen MT" w:eastAsiaTheme="minorEastAsia" w:hAnsi="Tw Cen MT" w:cs="FZShuTi"/>
          <w:color w:val="000000"/>
          <w:kern w:val="24"/>
          <w:sz w:val="18"/>
          <w:szCs w:val="18"/>
          <w:lang w:val="en-US"/>
        </w:rPr>
        <w:t>: 10.1136/bmjopen-2012-001420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Spector,  P.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E., Zhou, Z. E., &amp; Che, X. X. (2014). Nurse exposure to physical and nonphysical violence, bullying, and sexual harassment: a quantitative review. Internal Journal of Nursing Studies, 51, 72-84.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10.1016/j.ijnurstu.2013.01.010.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Speroni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K. G., Fitch, T., Dawson, E., Dugan, L., Atherton, M. (2014). Incidence and cost of nurse workplace violence perpetrated by hospital patients or patient visitors. Journal of Emergency Nursing, 40, 218-228.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: 10.1016/j.jen.2013.05.014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Swain, N., Gale, C., &amp; Greenwood, R.  (2014). Patient aggression experienced by staff in a public hospital setting.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The New Zealand Medical Journal, 127,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10-18.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Wei, C. Y.,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Chiou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S. T.,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Chien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L. Y., &amp; Huang, N. (2016). Workplace violence against nurses-prevalence and association with hospital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organisational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characteristics and health promotion efforts: cross-sectional study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. Internal Journal of Nursing Studies, 56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, 63-70.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doi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: 10.1016/j.ijnursto.2015.12.012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Winstanley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S. &amp; Whittington, R. (2004)</w:t>
      </w:r>
      <w:r w:rsidRPr="00F23AAA">
        <w:rPr>
          <w:rFonts w:ascii="Tw Cen MT" w:eastAsiaTheme="minorEastAsia" w:hAnsi="Tw Cen MT" w:cs="Arial"/>
          <w:b/>
          <w:bCs/>
          <w:color w:val="000000" w:themeColor="text1"/>
          <w:kern w:val="24"/>
          <w:sz w:val="18"/>
          <w:szCs w:val="18"/>
          <w:lang w:val="en-GB"/>
        </w:rPr>
        <w:t xml:space="preserve">.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Aggression towards health care staff in a UK general hospital: variation among professions and departments.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Journal of Clinical Nursing, 13,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 3-10.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Winstanley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,</w:t>
      </w:r>
      <w:proofErr w:type="gram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 S., &amp; Whittington , R. (2002). Violence in a general hospital: comparison of assailant and other assault-related factors on accidence and emergency and inpatient </w:t>
      </w:r>
      <w:proofErr w:type="spellStart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Wrds</w:t>
      </w:r>
      <w:proofErr w:type="spellEnd"/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 xml:space="preserve">. </w:t>
      </w:r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Acta </w:t>
      </w:r>
      <w:proofErr w:type="spell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Psychiatrica</w:t>
      </w:r>
      <w:proofErr w:type="spellEnd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spell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Scandinavica</w:t>
      </w:r>
      <w:proofErr w:type="spellEnd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 xml:space="preserve"> </w:t>
      </w:r>
      <w:proofErr w:type="spellStart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Supplementum</w:t>
      </w:r>
      <w:proofErr w:type="spellEnd"/>
      <w:r w:rsidRPr="00F23AAA">
        <w:rPr>
          <w:rFonts w:ascii="Tw Cen MT" w:eastAsiaTheme="minorEastAsia" w:hAnsi="Tw Cen MT" w:cstheme="minorBidi"/>
          <w:i/>
          <w:iCs/>
          <w:color w:val="000000" w:themeColor="text1"/>
          <w:kern w:val="24"/>
          <w:sz w:val="18"/>
          <w:szCs w:val="18"/>
          <w:lang w:val="en-US"/>
        </w:rPr>
        <w:t>, 412</w:t>
      </w:r>
      <w:r w:rsidRPr="00F23AAA">
        <w:rPr>
          <w:rFonts w:ascii="Tw Cen MT" w:eastAsiaTheme="minorEastAsia" w:hAnsi="Tw Cen MT" w:cstheme="minorBidi"/>
          <w:color w:val="000000" w:themeColor="text1"/>
          <w:kern w:val="24"/>
          <w:sz w:val="18"/>
          <w:szCs w:val="18"/>
          <w:lang w:val="en-US"/>
        </w:rPr>
        <w:t>, 144-147.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proofErr w:type="gram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Zeh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 A.</w:t>
      </w:r>
      <w:proofErr w:type="gram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Schablon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A.,  &amp;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Wohlert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,  C. (2009). Violence and aggression in care-related jobs: a literature overview. </w:t>
      </w:r>
      <w:proofErr w:type="spellStart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Gesundheiswesen</w:t>
      </w:r>
      <w:proofErr w:type="spellEnd"/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 xml:space="preserve">, 8,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449-459.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Zeller, A., Hahn, S.</w:t>
      </w:r>
      <w:proofErr w:type="gram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 &amp;</w:t>
      </w:r>
      <w:proofErr w:type="gram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 Needham, I. (2009). Aggressive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behaviour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 of nursing home residents towards caregivers: a systematic literature review.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US"/>
        </w:rPr>
        <w:t>Geriatric Nursing, 30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>, 174-187.</w:t>
      </w:r>
    </w:p>
    <w:p w:rsidR="00F23AAA" w:rsidRPr="00F23AAA" w:rsidRDefault="00F23AAA" w:rsidP="00F23AAA">
      <w:pPr>
        <w:pStyle w:val="NormalWeb"/>
        <w:kinsoku w:val="0"/>
        <w:overflowPunct w:val="0"/>
        <w:spacing w:before="53" w:beforeAutospacing="0" w:after="0" w:afterAutospacing="0"/>
        <w:ind w:left="288" w:hanging="288"/>
        <w:textAlignment w:val="baseline"/>
        <w:rPr>
          <w:rFonts w:ascii="Tw Cen MT" w:hAnsi="Tw Cen MT"/>
          <w:sz w:val="18"/>
          <w:szCs w:val="18"/>
        </w:rPr>
      </w:pP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Zampieron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A.,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Galeazzo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M.,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Turra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S., &amp; </w:t>
      </w:r>
      <w:proofErr w:type="spell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Buja</w:t>
      </w:r>
      <w:proofErr w:type="spell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, </w:t>
      </w:r>
      <w:proofErr w:type="gramStart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A.(</w:t>
      </w:r>
      <w:proofErr w:type="gramEnd"/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>2010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US"/>
        </w:rPr>
        <w:t xml:space="preserve">). 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Perceived aggression towards nurses: study in two Italian health institutions. </w:t>
      </w:r>
      <w:r w:rsidRPr="00F23AAA">
        <w:rPr>
          <w:rFonts w:ascii="Tw Cen MT" w:eastAsiaTheme="minorEastAsia" w:hAnsi="Tw Cen MT" w:cs="Arial"/>
          <w:i/>
          <w:iCs/>
          <w:color w:val="000000" w:themeColor="text1"/>
          <w:kern w:val="24"/>
          <w:sz w:val="18"/>
          <w:szCs w:val="18"/>
          <w:lang w:val="en-GB"/>
        </w:rPr>
        <w:t>Journal of Clinical Nursing, 19,</w:t>
      </w:r>
      <w:r w:rsidRPr="00F23AAA">
        <w:rPr>
          <w:rFonts w:ascii="Tw Cen MT" w:eastAsiaTheme="minorEastAsia" w:hAnsi="Tw Cen MT" w:cs="Arial"/>
          <w:color w:val="000000" w:themeColor="text1"/>
          <w:kern w:val="24"/>
          <w:sz w:val="18"/>
          <w:szCs w:val="18"/>
          <w:lang w:val="en-GB"/>
        </w:rPr>
        <w:t xml:space="preserve"> 2029-2041.</w:t>
      </w:r>
    </w:p>
    <w:p w:rsidR="005973B9" w:rsidRPr="00F23AAA" w:rsidRDefault="005973B9" w:rsidP="00F23AAA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rFonts w:ascii="Tw Cen MT" w:hAnsi="Tw Cen MT"/>
          <w:sz w:val="18"/>
          <w:szCs w:val="18"/>
        </w:rPr>
      </w:pPr>
    </w:p>
    <w:p w:rsidR="00AE3E37" w:rsidRPr="00F23AAA" w:rsidRDefault="00AE3E37" w:rsidP="008756E6">
      <w:pPr>
        <w:tabs>
          <w:tab w:val="left" w:pos="384"/>
        </w:tabs>
        <w:ind w:right="117"/>
        <w:rPr>
          <w:sz w:val="18"/>
          <w:szCs w:val="18"/>
        </w:rPr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SG" w:eastAsia="zh-CN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44836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F73336" w:rsidRDefault="008756E6" w:rsidP="00404E5B">
      <w:pPr>
        <w:spacing w:before="92"/>
        <w:ind w:right="4234"/>
        <w:rPr>
          <w:noProof/>
        </w:rPr>
      </w:pPr>
      <w:r>
        <w:rPr>
          <w:noProof/>
        </w:rPr>
        <w:lastRenderedPageBreak/>
        <w:t xml:space="preserve">             </w:t>
      </w:r>
      <w:bookmarkStart w:id="0" w:name="_GoBack"/>
      <w:r w:rsidR="00F73336">
        <w:rPr>
          <w:rFonts w:ascii="Arial"/>
          <w:noProof/>
          <w:color w:val="BF5A14"/>
          <w:lang w:val="en-SG" w:eastAsia="zh-CN"/>
        </w:rPr>
        <w:drawing>
          <wp:inline distT="0" distB="0" distL="0" distR="0" wp14:anchorId="2A5D0815" wp14:editId="4E0BE751">
            <wp:extent cx="824545" cy="10533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65" cy="10586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73336" w:rsidRDefault="00F73336" w:rsidP="00404E5B">
      <w:pPr>
        <w:spacing w:before="92"/>
        <w:ind w:right="4234"/>
        <w:rPr>
          <w:noProof/>
        </w:rPr>
      </w:pP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Pr="000915ED" w:rsidRDefault="000915ED" w:rsidP="000915ED">
      <w:pPr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</w:rPr>
      </w:pPr>
      <w:r w:rsidRPr="000915ED">
        <w:rPr>
          <w:rFonts w:ascii="Arial" w:hAnsi="Arial" w:cs="Arial"/>
          <w:sz w:val="14"/>
          <w:szCs w:val="14"/>
        </w:rPr>
        <w:t>Jiang Lina has completed her Ma</w:t>
      </w:r>
      <w:r>
        <w:rPr>
          <w:rFonts w:ascii="Arial" w:hAnsi="Arial" w:cs="Arial"/>
          <w:sz w:val="14"/>
          <w:szCs w:val="14"/>
        </w:rPr>
        <w:t>ster of Nursing</w:t>
      </w:r>
      <w:r w:rsidRPr="000915ED">
        <w:rPr>
          <w:rFonts w:ascii="Arial" w:hAnsi="Arial" w:cs="Arial"/>
          <w:sz w:val="14"/>
          <w:szCs w:val="14"/>
        </w:rPr>
        <w:t xml:space="preserve"> from National University of Singapore Alice Lee Center for Nursing Studies Yong Loo Lin School of Medicine. She is the Advanced Practice Nurse in Mental Health.</w:t>
      </w:r>
      <w:r>
        <w:rPr>
          <w:rFonts w:ascii="Arial" w:hAnsi="Arial" w:cs="Arial"/>
          <w:sz w:val="14"/>
          <w:szCs w:val="14"/>
        </w:rPr>
        <w:t xml:space="preserve"> She has been actively involved in teaching of the staffs, especially in psychiatric nursing. She has been involved in few research projects and presented the research in the local conferences.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23AAA" w:rsidRPr="005B633D">
          <w:rPr>
            <w:rStyle w:val="Hyperlink"/>
            <w:rFonts w:ascii="Arial"/>
            <w:sz w:val="14"/>
          </w:rPr>
          <w:t>orange12ster@gmail.com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SG" w:eastAsia="zh-CN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45BE13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altName w:val="Calibri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ZShuTi">
    <w:altName w:val="方正舒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SG" w:eastAsia="zh-CN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5304352"/>
    <w:multiLevelType w:val="hybridMultilevel"/>
    <w:tmpl w:val="D5D04374"/>
    <w:lvl w:ilvl="0" w:tplc="119E44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D4A40D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FED6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00AD7D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E78E1D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6B696D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3E81A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EA628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95497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915ED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60C6C"/>
    <w:rsid w:val="00873DF0"/>
    <w:rsid w:val="008756E6"/>
    <w:rsid w:val="008A08B6"/>
    <w:rsid w:val="00945AE1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23AAA"/>
    <w:rsid w:val="00F72EEA"/>
    <w:rsid w:val="00F73336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  <w14:docId w14:val="2FF4C769"/>
  <w15:docId w15:val="{FB00AA2B-448F-4A4D-AD41-00FE1765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F23AA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SG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6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46667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04431">
          <w:marLeft w:val="288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orange12ster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1547</Words>
  <Characters>8819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Jiang lina</cp:lastModifiedBy>
  <cp:revision>3</cp:revision>
  <dcterms:created xsi:type="dcterms:W3CDTF">2017-01-24T16:03:00Z</dcterms:created>
  <dcterms:modified xsi:type="dcterms:W3CDTF">2017-01-24T16:04:00Z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