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2DC" w:rsidRDefault="00A032DC" w:rsidP="00A032DC">
      <w:pPr>
        <w:pStyle w:val="a3"/>
        <w:spacing w:before="73" w:line="276" w:lineRule="auto"/>
        <w:ind w:left="100" w:right="484"/>
        <w:rPr>
          <w:rFonts w:ascii="Times New Roman" w:eastAsia="Minion Pro" w:hAnsi="Times New Roman" w:cs="Times New Roman"/>
          <w:b/>
          <w:bCs/>
          <w:color w:val="337AB7"/>
          <w:sz w:val="28"/>
          <w:szCs w:val="28"/>
        </w:rPr>
      </w:pPr>
      <w:r w:rsidRPr="00A032DC">
        <w:rPr>
          <w:rFonts w:ascii="Times New Roman" w:eastAsia="Minion Pro" w:hAnsi="Times New Roman" w:cs="Times New Roman"/>
          <w:b/>
          <w:bCs/>
          <w:color w:val="337AB7"/>
          <w:sz w:val="28"/>
          <w:szCs w:val="28"/>
        </w:rPr>
        <w:t>T</w:t>
      </w:r>
      <w:r w:rsidRPr="00A032DC">
        <w:rPr>
          <w:rFonts w:ascii="Times New Roman" w:eastAsiaTheme="minorEastAsia" w:hAnsi="Times New Roman" w:cs="Times New Roman"/>
          <w:b/>
          <w:bCs/>
          <w:color w:val="337AB7"/>
          <w:sz w:val="28"/>
          <w:szCs w:val="28"/>
          <w:lang w:eastAsia="zh-CN"/>
        </w:rPr>
        <w:t>he</w:t>
      </w:r>
      <w:r>
        <w:rPr>
          <w:rFonts w:ascii="Times New Roman" w:eastAsiaTheme="minorEastAsia" w:hAnsi="Times New Roman" w:cs="Times New Roman" w:hint="eastAsia"/>
          <w:b/>
          <w:bCs/>
          <w:color w:val="337AB7"/>
          <w:sz w:val="28"/>
          <w:szCs w:val="28"/>
          <w:lang w:eastAsia="zh-CN"/>
        </w:rPr>
        <w:t xml:space="preserve"> </w:t>
      </w:r>
      <w:r w:rsidRPr="00A032DC">
        <w:rPr>
          <w:rFonts w:ascii="Times New Roman" w:eastAsia="Minion Pro" w:hAnsi="Times New Roman" w:cs="Times New Roman"/>
          <w:b/>
          <w:bCs/>
          <w:color w:val="337AB7"/>
          <w:sz w:val="28"/>
          <w:szCs w:val="28"/>
        </w:rPr>
        <w:t xml:space="preserve">Analysis and </w:t>
      </w:r>
      <w:r>
        <w:rPr>
          <w:rFonts w:ascii="Times New Roman" w:eastAsia="Minion Pro" w:hAnsi="Times New Roman" w:cs="Times New Roman"/>
          <w:b/>
          <w:bCs/>
          <w:color w:val="337AB7"/>
          <w:sz w:val="28"/>
          <w:szCs w:val="28"/>
        </w:rPr>
        <w:t>C</w:t>
      </w:r>
      <w:r w:rsidRPr="00A032DC">
        <w:rPr>
          <w:rFonts w:ascii="Times New Roman" w:eastAsia="Minion Pro" w:hAnsi="Times New Roman" w:cs="Times New Roman"/>
          <w:b/>
          <w:bCs/>
          <w:color w:val="337AB7"/>
          <w:sz w:val="28"/>
          <w:szCs w:val="28"/>
        </w:rPr>
        <w:t xml:space="preserve">omparison of </w:t>
      </w:r>
      <w:r>
        <w:rPr>
          <w:rFonts w:ascii="Times New Roman" w:eastAsia="Minion Pro" w:hAnsi="Times New Roman" w:cs="Times New Roman"/>
          <w:b/>
          <w:bCs/>
          <w:color w:val="337AB7"/>
          <w:sz w:val="28"/>
          <w:szCs w:val="28"/>
        </w:rPr>
        <w:t>Self</w:t>
      </w:r>
      <w:r w:rsidRPr="00A032DC">
        <w:rPr>
          <w:rFonts w:ascii="Times New Roman" w:eastAsia="Minion Pro" w:hAnsi="Times New Roman" w:cs="Times New Roman"/>
          <w:b/>
          <w:bCs/>
          <w:color w:val="337AB7"/>
          <w:sz w:val="28"/>
          <w:szCs w:val="28"/>
        </w:rPr>
        <w:t xml:space="preserve">-assessment </w:t>
      </w:r>
      <w:r>
        <w:rPr>
          <w:rFonts w:ascii="Times New Roman" w:eastAsia="Minion Pro" w:hAnsi="Times New Roman" w:cs="Times New Roman"/>
          <w:b/>
          <w:bCs/>
          <w:color w:val="337AB7"/>
          <w:sz w:val="28"/>
          <w:szCs w:val="28"/>
        </w:rPr>
        <w:t>P</w:t>
      </w:r>
      <w:r w:rsidRPr="00A032DC">
        <w:rPr>
          <w:rFonts w:ascii="Times New Roman" w:eastAsia="Minion Pro" w:hAnsi="Times New Roman" w:cs="Times New Roman" w:hint="eastAsia"/>
          <w:b/>
          <w:bCs/>
          <w:color w:val="337AB7"/>
          <w:sz w:val="28"/>
          <w:szCs w:val="28"/>
        </w:rPr>
        <w:t>atient</w:t>
      </w:r>
      <w:r>
        <w:rPr>
          <w:rFonts w:ascii="Times New Roman" w:eastAsia="Minion Pro" w:hAnsi="Times New Roman" w:cs="Times New Roman"/>
          <w:b/>
          <w:bCs/>
          <w:color w:val="337AB7"/>
          <w:sz w:val="28"/>
          <w:szCs w:val="28"/>
        </w:rPr>
        <w:t xml:space="preserve"> S</w:t>
      </w:r>
      <w:r w:rsidRPr="00A032DC">
        <w:rPr>
          <w:rFonts w:ascii="Times New Roman" w:eastAsia="Minion Pro" w:hAnsi="Times New Roman" w:cs="Times New Roman"/>
          <w:b/>
          <w:bCs/>
          <w:color w:val="337AB7"/>
          <w:sz w:val="28"/>
          <w:szCs w:val="28"/>
        </w:rPr>
        <w:t xml:space="preserve">afety </w:t>
      </w:r>
      <w:r>
        <w:rPr>
          <w:rFonts w:ascii="Times New Roman" w:eastAsia="Minion Pro" w:hAnsi="Times New Roman" w:cs="Times New Roman"/>
          <w:b/>
          <w:bCs/>
          <w:color w:val="337AB7"/>
          <w:sz w:val="28"/>
          <w:szCs w:val="28"/>
        </w:rPr>
        <w:t>N</w:t>
      </w:r>
      <w:r w:rsidRPr="00A032DC">
        <w:rPr>
          <w:rFonts w:ascii="Times New Roman" w:eastAsia="Minion Pro" w:hAnsi="Times New Roman" w:cs="Times New Roman"/>
          <w:b/>
          <w:bCs/>
          <w:color w:val="337AB7"/>
          <w:sz w:val="28"/>
          <w:szCs w:val="28"/>
        </w:rPr>
        <w:t xml:space="preserve">ursing between Chinese and Japanese </w:t>
      </w:r>
      <w:r>
        <w:rPr>
          <w:rFonts w:ascii="Times New Roman" w:eastAsia="Minion Pro" w:hAnsi="Times New Roman" w:cs="Times New Roman"/>
          <w:b/>
          <w:bCs/>
          <w:color w:val="337AB7"/>
          <w:sz w:val="28"/>
          <w:szCs w:val="28"/>
        </w:rPr>
        <w:t>C</w:t>
      </w:r>
      <w:r w:rsidRPr="00A032DC">
        <w:rPr>
          <w:rFonts w:ascii="Times New Roman" w:eastAsia="Minion Pro" w:hAnsi="Times New Roman" w:cs="Times New Roman"/>
          <w:b/>
          <w:bCs/>
          <w:color w:val="337AB7"/>
          <w:sz w:val="28"/>
          <w:szCs w:val="28"/>
        </w:rPr>
        <w:t xml:space="preserve">linical </w:t>
      </w:r>
      <w:r>
        <w:rPr>
          <w:rFonts w:ascii="Times New Roman" w:eastAsia="Minion Pro" w:hAnsi="Times New Roman" w:cs="Times New Roman"/>
          <w:b/>
          <w:bCs/>
          <w:color w:val="337AB7"/>
          <w:sz w:val="28"/>
          <w:szCs w:val="28"/>
        </w:rPr>
        <w:t>N</w:t>
      </w:r>
      <w:r w:rsidRPr="00A032DC">
        <w:rPr>
          <w:rFonts w:ascii="Times New Roman" w:eastAsia="Minion Pro" w:hAnsi="Times New Roman" w:cs="Times New Roman"/>
          <w:b/>
          <w:bCs/>
          <w:color w:val="337AB7"/>
          <w:sz w:val="28"/>
          <w:szCs w:val="28"/>
        </w:rPr>
        <w:t>urses</w:t>
      </w:r>
    </w:p>
    <w:p w:rsidR="004A74C3" w:rsidRDefault="008E6400" w:rsidP="004A74C3">
      <w:pPr>
        <w:pStyle w:val="a3"/>
        <w:spacing w:before="73" w:line="198" w:lineRule="exact"/>
        <w:ind w:left="100" w:right="484"/>
        <w:rPr>
          <w:rFonts w:ascii="Times New Roman" w:hAnsi="Times New Roman" w:cs="Times New Roman"/>
        </w:rPr>
      </w:pPr>
      <w:r w:rsidRPr="00346B94">
        <w:rPr>
          <w:rFonts w:ascii="Times New Roman" w:hAnsi="Times New Roman" w:cs="Times New Roman"/>
        </w:rPr>
        <w:t>Limin Wang</w:t>
      </w:r>
      <w:r w:rsidR="005973B9" w:rsidRPr="00346B94">
        <w:rPr>
          <w:rFonts w:ascii="Times New Roman" w:hAnsi="Times New Roman" w:cs="Times New Roman"/>
        </w:rPr>
        <w:t xml:space="preserve">, RN PhD, </w:t>
      </w:r>
      <w:r w:rsidR="004A74C3">
        <w:rPr>
          <w:rFonts w:ascii="Times New Roman" w:hAnsi="Times New Roman" w:cs="Times New Roman"/>
        </w:rPr>
        <w:t>Peking University, School of Nursing</w:t>
      </w:r>
      <w:r w:rsidR="005973B9" w:rsidRPr="00346B94">
        <w:rPr>
          <w:rFonts w:ascii="Times New Roman" w:hAnsi="Times New Roman" w:cs="Times New Roman"/>
        </w:rPr>
        <w:t xml:space="preserve">, </w:t>
      </w:r>
      <w:r w:rsidR="004A74C3">
        <w:rPr>
          <w:rFonts w:ascii="Times New Roman" w:hAnsi="Times New Roman" w:cs="Times New Roman"/>
        </w:rPr>
        <w:t xml:space="preserve">Beijing, </w:t>
      </w:r>
      <w:r w:rsidRPr="00346B94">
        <w:rPr>
          <w:rFonts w:ascii="Times New Roman" w:hAnsi="Times New Roman" w:cs="Times New Roman"/>
        </w:rPr>
        <w:t>China</w:t>
      </w:r>
      <w:r w:rsidR="004A74C3">
        <w:rPr>
          <w:rFonts w:ascii="Times New Roman" w:hAnsi="Times New Roman" w:cs="Times New Roman"/>
        </w:rPr>
        <w:t xml:space="preserve"> </w:t>
      </w:r>
      <w:r w:rsidR="00A032DC">
        <w:rPr>
          <w:rFonts w:ascii="Times New Roman" w:hAnsi="Times New Roman" w:cs="Times New Roman"/>
        </w:rPr>
        <w:t>&amp; Harbin Medical University,</w:t>
      </w:r>
      <w:r w:rsidR="00A032DC" w:rsidRPr="00A032DC">
        <w:rPr>
          <w:rFonts w:ascii="Times New Roman" w:hAnsi="Times New Roman" w:cs="Times New Roman"/>
        </w:rPr>
        <w:t xml:space="preserve"> </w:t>
      </w:r>
      <w:r w:rsidR="00A032DC">
        <w:rPr>
          <w:rFonts w:ascii="Times New Roman" w:hAnsi="Times New Roman" w:cs="Times New Roman"/>
        </w:rPr>
        <w:t>School of Nursing, Harbin, Heilongjiang Province, China</w:t>
      </w:r>
    </w:p>
    <w:p w:rsidR="00A032DC" w:rsidRDefault="004A74C3" w:rsidP="00A032DC">
      <w:pPr>
        <w:pStyle w:val="a3"/>
        <w:spacing w:before="73" w:line="198" w:lineRule="exact"/>
        <w:ind w:left="100" w:right="3744"/>
        <w:rPr>
          <w:rFonts w:ascii="Times New Roman" w:hAnsi="Times New Roman" w:cs="Times New Roman"/>
        </w:rPr>
      </w:pPr>
      <w:r>
        <w:rPr>
          <w:rFonts w:ascii="Times New Roman" w:hAnsi="Times New Roman" w:cs="Times New Roman"/>
        </w:rPr>
        <w:t>*</w:t>
      </w:r>
      <w:proofErr w:type="spellStart"/>
      <w:r w:rsidR="008E6400" w:rsidRPr="00346B94">
        <w:rPr>
          <w:rFonts w:ascii="Times New Roman" w:hAnsi="Times New Roman" w:cs="Times New Roman"/>
        </w:rPr>
        <w:t>Shaomei</w:t>
      </w:r>
      <w:proofErr w:type="spellEnd"/>
      <w:r w:rsidR="008E6400" w:rsidRPr="00346B94">
        <w:rPr>
          <w:rFonts w:ascii="Times New Roman" w:hAnsi="Times New Roman" w:cs="Times New Roman"/>
        </w:rPr>
        <w:t xml:space="preserve"> Shang, RN </w:t>
      </w:r>
      <w:r>
        <w:rPr>
          <w:rFonts w:ascii="Times New Roman" w:hAnsi="Times New Roman" w:cs="Times New Roman"/>
        </w:rPr>
        <w:t>MD,</w:t>
      </w:r>
      <w:r w:rsidRPr="004A74C3">
        <w:rPr>
          <w:rFonts w:ascii="Times New Roman" w:hAnsi="Times New Roman" w:cs="Times New Roman"/>
        </w:rPr>
        <w:t xml:space="preserve"> </w:t>
      </w:r>
      <w:r>
        <w:rPr>
          <w:rFonts w:ascii="Times New Roman" w:hAnsi="Times New Roman" w:cs="Times New Roman"/>
        </w:rPr>
        <w:t>Peking University, School of Nursing</w:t>
      </w:r>
      <w:r w:rsidRPr="00346B94">
        <w:rPr>
          <w:rFonts w:ascii="Times New Roman" w:hAnsi="Times New Roman" w:cs="Times New Roman"/>
        </w:rPr>
        <w:t xml:space="preserve">, </w:t>
      </w:r>
      <w:r>
        <w:rPr>
          <w:rFonts w:ascii="Times New Roman" w:hAnsi="Times New Roman" w:cs="Times New Roman"/>
        </w:rPr>
        <w:t xml:space="preserve">Beijing, </w:t>
      </w:r>
      <w:r w:rsidRPr="00346B94">
        <w:rPr>
          <w:rFonts w:ascii="Times New Roman" w:hAnsi="Times New Roman" w:cs="Times New Roman"/>
        </w:rPr>
        <w:t>China</w:t>
      </w:r>
    </w:p>
    <w:p w:rsidR="00A032DC" w:rsidRPr="00346B94" w:rsidRDefault="00A032DC" w:rsidP="00A032DC">
      <w:pPr>
        <w:pStyle w:val="a3"/>
        <w:spacing w:before="73" w:line="198" w:lineRule="exact"/>
        <w:ind w:left="100" w:right="1051"/>
        <w:rPr>
          <w:rFonts w:ascii="Times New Roman" w:hAnsi="Times New Roman" w:cs="Times New Roman"/>
        </w:rPr>
        <w:sectPr w:rsidR="00A032DC" w:rsidRPr="00346B94">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rPr>
        <w:t>*</w:t>
      </w:r>
      <w:proofErr w:type="spellStart"/>
      <w:r>
        <w:rPr>
          <w:rFonts w:ascii="Times New Roman" w:hAnsi="Times New Roman" w:cs="Times New Roman"/>
        </w:rPr>
        <w:t>Qiuli</w:t>
      </w:r>
      <w:proofErr w:type="spellEnd"/>
      <w:r w:rsidRPr="00346B94">
        <w:rPr>
          <w:rFonts w:ascii="Times New Roman" w:hAnsi="Times New Roman" w:cs="Times New Roman"/>
        </w:rPr>
        <w:t xml:space="preserve"> </w:t>
      </w:r>
      <w:r>
        <w:rPr>
          <w:rFonts w:ascii="Times New Roman" w:hAnsi="Times New Roman" w:cs="Times New Roman"/>
        </w:rPr>
        <w:t>Zhao</w:t>
      </w:r>
      <w:r w:rsidRPr="00346B94">
        <w:rPr>
          <w:rFonts w:ascii="Times New Roman" w:hAnsi="Times New Roman" w:cs="Times New Roman"/>
        </w:rPr>
        <w:t xml:space="preserve">, RN </w:t>
      </w:r>
      <w:r>
        <w:rPr>
          <w:rFonts w:ascii="Times New Roman" w:hAnsi="Times New Roman" w:cs="Times New Roman"/>
        </w:rPr>
        <w:t>MD,</w:t>
      </w:r>
      <w:r w:rsidRPr="004A74C3">
        <w:rPr>
          <w:rFonts w:ascii="Times New Roman" w:hAnsi="Times New Roman" w:cs="Times New Roman"/>
        </w:rPr>
        <w:t xml:space="preserve"> </w:t>
      </w:r>
      <w:r>
        <w:rPr>
          <w:rFonts w:ascii="Times New Roman" w:hAnsi="Times New Roman" w:cs="Times New Roman"/>
        </w:rPr>
        <w:t>Harbin Medical University,</w:t>
      </w:r>
      <w:r w:rsidRPr="00A032DC">
        <w:rPr>
          <w:rFonts w:ascii="Times New Roman" w:hAnsi="Times New Roman" w:cs="Times New Roman"/>
        </w:rPr>
        <w:t xml:space="preserve"> </w:t>
      </w:r>
      <w:r>
        <w:rPr>
          <w:rFonts w:ascii="Times New Roman" w:hAnsi="Times New Roman" w:cs="Times New Roman"/>
        </w:rPr>
        <w:t>School of Nursing, Harbin, Heilongjiang Province, China</w:t>
      </w:r>
    </w:p>
    <w:p w:rsidR="00A032DC" w:rsidRPr="00346B94" w:rsidRDefault="00A032DC" w:rsidP="004A74C3">
      <w:pPr>
        <w:pStyle w:val="a3"/>
        <w:spacing w:before="73" w:line="198" w:lineRule="exact"/>
        <w:ind w:left="100" w:right="3744"/>
        <w:rPr>
          <w:rFonts w:ascii="Times New Roman" w:hAnsi="Times New Roman" w:cs="Times New Roman"/>
        </w:rPr>
        <w:sectPr w:rsidR="00A032DC" w:rsidRPr="00346B94">
          <w:headerReference w:type="default" r:id="rId9"/>
          <w:footerReference w:type="default" r:id="rId10"/>
          <w:type w:val="continuous"/>
          <w:pgSz w:w="11910" w:h="16840"/>
          <w:pgMar w:top="1740" w:right="600" w:bottom="840" w:left="620" w:header="541" w:footer="642" w:gutter="0"/>
          <w:cols w:space="720"/>
        </w:sectPr>
      </w:pPr>
    </w:p>
    <w:p w:rsidR="00AE3E37" w:rsidRPr="00346B94" w:rsidRDefault="00A9710C">
      <w:pPr>
        <w:pStyle w:val="3"/>
        <w:spacing w:before="147"/>
        <w:jc w:val="both"/>
        <w:rPr>
          <w:rFonts w:ascii="Times New Roman" w:hAnsi="Times New Roman" w:cs="Times New Roman"/>
        </w:rPr>
      </w:pPr>
      <w:r w:rsidRPr="00346B94">
        <w:rPr>
          <w:rFonts w:ascii="Times New Roman" w:hAnsi="Times New Roman" w:cs="Times New Roman"/>
          <w:color w:val="BF5A14"/>
        </w:rPr>
        <w:t>Abstract</w:t>
      </w:r>
    </w:p>
    <w:p w:rsidR="00AE3E37" w:rsidRPr="00346B94" w:rsidRDefault="00A9710C" w:rsidP="00E21C76">
      <w:pPr>
        <w:pStyle w:val="a3"/>
        <w:spacing w:before="90" w:line="280" w:lineRule="auto"/>
        <w:ind w:left="100"/>
        <w:jc w:val="both"/>
        <w:rPr>
          <w:rFonts w:ascii="Times New Roman" w:hAnsi="Times New Roman" w:cs="Times New Roman"/>
        </w:rPr>
      </w:pPr>
      <w:r w:rsidRPr="00346B94">
        <w:rPr>
          <w:rFonts w:ascii="Times New Roman" w:hAnsi="Times New Roman" w:cs="Times New Roman"/>
          <w:b/>
          <w:bCs/>
        </w:rPr>
        <w:t>Statement of the Problem</w:t>
      </w:r>
      <w:r w:rsidRPr="00346B94">
        <w:rPr>
          <w:rFonts w:ascii="Times New Roman" w:hAnsi="Times New Roman" w:cs="Times New Roman"/>
        </w:rPr>
        <w:t xml:space="preserve">: </w:t>
      </w:r>
      <w:r w:rsidR="00590043">
        <w:rPr>
          <w:rFonts w:ascii="Times New Roman" w:hAnsi="Times New Roman" w:cs="Times New Roman"/>
        </w:rPr>
        <w:t>Patient safety</w:t>
      </w:r>
      <w:r w:rsidR="008E6400" w:rsidRPr="00346B94">
        <w:rPr>
          <w:rFonts w:ascii="Times New Roman" w:hAnsi="Times New Roman" w:cs="Times New Roman"/>
        </w:rPr>
        <w:t xml:space="preserve"> is </w:t>
      </w:r>
      <w:r w:rsidR="00590043">
        <w:rPr>
          <w:rFonts w:ascii="Times New Roman" w:hAnsi="Times New Roman" w:cs="Times New Roman"/>
        </w:rPr>
        <w:t xml:space="preserve">the core and destination of health care and medical service. However, adverse medical events are frequently happening in medical service system.  Clinical nurses spend the most time with patients comparing other medical staff and how nurses assess the patient safety in nursing is important to improve patient safety. </w:t>
      </w:r>
      <w:r w:rsidRPr="00346B94">
        <w:rPr>
          <w:rFonts w:ascii="Times New Roman" w:hAnsi="Times New Roman" w:cs="Times New Roman"/>
          <w:b/>
          <w:bCs/>
        </w:rPr>
        <w:t xml:space="preserve">The purpose </w:t>
      </w:r>
      <w:r w:rsidRPr="00346B94">
        <w:rPr>
          <w:rFonts w:ascii="Times New Roman" w:hAnsi="Times New Roman" w:cs="Times New Roman"/>
        </w:rPr>
        <w:t>of this study is</w:t>
      </w:r>
      <w:r w:rsidR="00EA795E" w:rsidRPr="00346B94">
        <w:rPr>
          <w:rFonts w:ascii="Times New Roman" w:hAnsi="Times New Roman" w:cs="Times New Roman"/>
        </w:rPr>
        <w:t xml:space="preserve"> to</w:t>
      </w:r>
      <w:r w:rsidR="00590043">
        <w:rPr>
          <w:rFonts w:ascii="Times New Roman" w:hAnsi="Times New Roman" w:cs="Times New Roman"/>
        </w:rPr>
        <w:t xml:space="preserve"> describe and compare the cognition and status of patient safety in Chinese and Japanese clinical nurses, further to find the common issue</w:t>
      </w:r>
      <w:r w:rsidR="00590043" w:rsidRPr="00590043">
        <w:rPr>
          <w:rFonts w:ascii="Times New Roman" w:hAnsi="Times New Roman" w:cs="Times New Roman"/>
        </w:rPr>
        <w:t xml:space="preserve"> </w:t>
      </w:r>
      <w:r w:rsidR="00590043">
        <w:rPr>
          <w:rFonts w:ascii="Times New Roman" w:hAnsi="Times New Roman" w:cs="Times New Roman"/>
        </w:rPr>
        <w:t>the difference between two countries in patient safety nursing</w:t>
      </w:r>
      <w:r w:rsidR="00EA795E" w:rsidRPr="00346B94">
        <w:rPr>
          <w:rFonts w:ascii="Times New Roman" w:hAnsi="Times New Roman" w:cs="Times New Roman"/>
        </w:rPr>
        <w:t>.</w:t>
      </w:r>
      <w:r w:rsidRPr="00346B94">
        <w:rPr>
          <w:rFonts w:ascii="Times New Roman" w:hAnsi="Times New Roman" w:cs="Times New Roman"/>
        </w:rPr>
        <w:t xml:space="preserve"> </w:t>
      </w:r>
      <w:r w:rsidRPr="00346B94">
        <w:rPr>
          <w:rFonts w:ascii="Times New Roman" w:hAnsi="Times New Roman" w:cs="Times New Roman"/>
          <w:b/>
          <w:bCs/>
        </w:rPr>
        <w:t>Methodolog</w:t>
      </w:r>
      <w:r w:rsidR="008756E6" w:rsidRPr="00346B94">
        <w:rPr>
          <w:rFonts w:ascii="Times New Roman" w:hAnsi="Times New Roman" w:cs="Times New Roman"/>
          <w:b/>
          <w:bCs/>
        </w:rPr>
        <w:t>y</w:t>
      </w:r>
      <w:r w:rsidR="008756E6" w:rsidRPr="00346B94">
        <w:rPr>
          <w:rFonts w:ascii="Times New Roman" w:hAnsi="Times New Roman" w:cs="Times New Roman"/>
        </w:rPr>
        <w:t>:</w:t>
      </w:r>
      <w:r w:rsidR="00EA795E" w:rsidRPr="00346B94">
        <w:rPr>
          <w:rFonts w:ascii="Times New Roman" w:hAnsi="Times New Roman" w:cs="Times New Roman"/>
        </w:rPr>
        <w:t xml:space="preserve"> </w:t>
      </w:r>
      <w:r w:rsidR="00DD752F" w:rsidRPr="00DD752F">
        <w:rPr>
          <w:rFonts w:ascii="Times New Roman" w:hAnsi="Times New Roman" w:cs="Times New Roman"/>
        </w:rPr>
        <w:t>Totally 1622</w:t>
      </w:r>
      <w:r w:rsidR="00DD752F">
        <w:rPr>
          <w:rFonts w:ascii="Times New Roman" w:hAnsi="Times New Roman" w:cs="Times New Roman"/>
        </w:rPr>
        <w:t xml:space="preserve"> </w:t>
      </w:r>
      <w:r w:rsidR="00DD752F" w:rsidRPr="00DD752F">
        <w:rPr>
          <w:rFonts w:ascii="Times New Roman" w:hAnsi="Times New Roman" w:cs="Times New Roman"/>
        </w:rPr>
        <w:t>subjects</w:t>
      </w:r>
      <w:r w:rsidR="006C2D67">
        <w:rPr>
          <w:rFonts w:ascii="Times New Roman" w:hAnsi="Times New Roman" w:cs="Times New Roman"/>
        </w:rPr>
        <w:t xml:space="preserve"> (823 VS 799)</w:t>
      </w:r>
      <w:r w:rsidR="00DD752F" w:rsidRPr="00DD752F">
        <w:rPr>
          <w:rFonts w:ascii="Times New Roman" w:hAnsi="Times New Roman" w:cs="Times New Roman"/>
        </w:rPr>
        <w:t xml:space="preserve"> from China and Japan were recruited and investigated by The Patient Safety Nursing</w:t>
      </w:r>
      <w:r w:rsidR="00DD752F">
        <w:rPr>
          <w:rFonts w:ascii="Times New Roman" w:hAnsi="Times New Roman" w:cs="Times New Roman"/>
        </w:rPr>
        <w:t xml:space="preserve"> (PSN)</w:t>
      </w:r>
      <w:r w:rsidR="00DD752F" w:rsidRPr="00DD752F">
        <w:rPr>
          <w:rFonts w:ascii="Times New Roman" w:hAnsi="Times New Roman" w:cs="Times New Roman"/>
        </w:rPr>
        <w:t xml:space="preserve"> self-rating scale</w:t>
      </w:r>
      <w:r w:rsidR="00DD752F">
        <w:rPr>
          <w:rFonts w:ascii="Times New Roman" w:hAnsi="Times New Roman" w:cs="Times New Roman"/>
        </w:rPr>
        <w:t xml:space="preserve"> with 8 </w:t>
      </w:r>
      <w:r w:rsidR="00DD752F" w:rsidRPr="00DD752F">
        <w:rPr>
          <w:rFonts w:ascii="Times New Roman" w:hAnsi="Times New Roman" w:cs="Times New Roman"/>
        </w:rPr>
        <w:t>dimensions</w:t>
      </w:r>
      <w:r w:rsidR="00DD752F">
        <w:rPr>
          <w:rFonts w:ascii="Times New Roman" w:hAnsi="Times New Roman" w:cs="Times New Roman"/>
        </w:rPr>
        <w:t xml:space="preserve"> and 40 items</w:t>
      </w:r>
      <w:r w:rsidR="000F10B7" w:rsidRPr="00346B94">
        <w:rPr>
          <w:rFonts w:ascii="Times New Roman" w:hAnsi="Times New Roman" w:cs="Times New Roman"/>
        </w:rPr>
        <w:t xml:space="preserve">. </w:t>
      </w:r>
      <w:r w:rsidRPr="00DD752F">
        <w:rPr>
          <w:rFonts w:ascii="Times New Roman" w:hAnsi="Times New Roman" w:cs="Times New Roman"/>
          <w:b/>
          <w:bCs/>
        </w:rPr>
        <w:t>Findings</w:t>
      </w:r>
      <w:r w:rsidRPr="00346B94">
        <w:rPr>
          <w:rFonts w:ascii="Times New Roman" w:hAnsi="Times New Roman" w:cs="Times New Roman"/>
        </w:rPr>
        <w:t xml:space="preserve">: </w:t>
      </w:r>
      <w:r w:rsidR="00DD752F" w:rsidRPr="00DD752F">
        <w:rPr>
          <w:rFonts w:ascii="Times New Roman" w:hAnsi="Times New Roman" w:cs="Times New Roman"/>
        </w:rPr>
        <w:t>The total score of PSN of Chinese and Japanese clinical nurses were (188.37±14.12) and (149.60±20.67) respectively,</w:t>
      </w:r>
      <w:r w:rsidR="00DD752F">
        <w:rPr>
          <w:rFonts w:ascii="Times New Roman" w:hAnsi="Times New Roman" w:cs="Times New Roman"/>
        </w:rPr>
        <w:t xml:space="preserve"> </w:t>
      </w:r>
      <w:r w:rsidR="00DD752F" w:rsidRPr="00DD752F">
        <w:rPr>
          <w:rFonts w:ascii="Times New Roman" w:hAnsi="Times New Roman" w:cs="Times New Roman"/>
        </w:rPr>
        <w:t>with 94.19</w:t>
      </w:r>
      <w:r w:rsidR="00DD752F">
        <w:rPr>
          <w:rFonts w:ascii="Times New Roman" w:hAnsi="Times New Roman" w:cs="Times New Roman"/>
        </w:rPr>
        <w:t xml:space="preserve">% and </w:t>
      </w:r>
      <w:r w:rsidR="00DD752F" w:rsidRPr="00DD752F">
        <w:rPr>
          <w:rFonts w:ascii="Times New Roman" w:hAnsi="Times New Roman" w:cs="Times New Roman"/>
        </w:rPr>
        <w:t>74.80% score rate;</w:t>
      </w:r>
      <w:r w:rsidR="00DD752F">
        <w:rPr>
          <w:rFonts w:ascii="Times New Roman" w:hAnsi="Times New Roman" w:cs="Times New Roman"/>
        </w:rPr>
        <w:t xml:space="preserve"> </w:t>
      </w:r>
      <w:r w:rsidR="00DD752F" w:rsidRPr="00DD752F">
        <w:rPr>
          <w:rFonts w:ascii="Times New Roman" w:hAnsi="Times New Roman" w:cs="Times New Roman"/>
        </w:rPr>
        <w:t>on dimensions,</w:t>
      </w:r>
      <w:r w:rsidR="00DD752F">
        <w:rPr>
          <w:rFonts w:ascii="Times New Roman" w:hAnsi="Times New Roman" w:cs="Times New Roman"/>
        </w:rPr>
        <w:t xml:space="preserve"> </w:t>
      </w:r>
      <w:r w:rsidR="00DD752F" w:rsidRPr="00DD752F">
        <w:rPr>
          <w:rFonts w:ascii="Times New Roman" w:hAnsi="Times New Roman" w:cs="Times New Roman"/>
        </w:rPr>
        <w:t>the bilateral nurses</w:t>
      </w:r>
      <w:proofErr w:type="gramStart"/>
      <w:r w:rsidR="00DD752F" w:rsidRPr="00DD752F">
        <w:rPr>
          <w:rFonts w:ascii="Times New Roman" w:hAnsi="Times New Roman" w:cs="Times New Roman"/>
        </w:rPr>
        <w:t>’</w:t>
      </w:r>
      <w:proofErr w:type="gramEnd"/>
      <w:r w:rsidR="00DD752F" w:rsidRPr="00DD752F">
        <w:rPr>
          <w:rFonts w:ascii="Times New Roman" w:hAnsi="Times New Roman" w:cs="Times New Roman"/>
        </w:rPr>
        <w:t xml:space="preserve"> safety awareness level</w:t>
      </w:r>
      <w:r w:rsidR="00DD752F">
        <w:rPr>
          <w:rFonts w:ascii="宋体" w:eastAsia="宋体" w:hAnsi="宋体" w:cs="宋体" w:hint="eastAsia"/>
          <w:lang w:eastAsia="zh-CN"/>
        </w:rPr>
        <w:t>、</w:t>
      </w:r>
      <w:r w:rsidR="00DD752F" w:rsidRPr="00DD752F">
        <w:rPr>
          <w:rFonts w:ascii="Times New Roman" w:hAnsi="Times New Roman" w:cs="Times New Roman"/>
        </w:rPr>
        <w:t>assessment and prediction of patient safety events were relatively good, but there were "sick work" phenomenon in two countries; the Chinese clinical nurses were better at learning safety knowledge, but did poor in learning adverse events/accidents, while the Japanese clinical nurses were better at learning adverse incident/accident</w:t>
      </w:r>
      <w:r w:rsidR="00DD752F">
        <w:rPr>
          <w:rFonts w:ascii="Times New Roman" w:hAnsi="Times New Roman" w:cs="Times New Roman"/>
        </w:rPr>
        <w:t xml:space="preserve"> </w:t>
      </w:r>
      <w:r w:rsidR="00DD752F" w:rsidRPr="00DD752F">
        <w:rPr>
          <w:rFonts w:ascii="Times New Roman" w:hAnsi="Times New Roman" w:cs="Times New Roman"/>
        </w:rPr>
        <w:t xml:space="preserve">but </w:t>
      </w:r>
      <w:r w:rsidR="00DD752F">
        <w:rPr>
          <w:rFonts w:ascii="Times New Roman" w:hAnsi="Times New Roman" w:cs="Times New Roman"/>
        </w:rPr>
        <w:t xml:space="preserve">did </w:t>
      </w:r>
      <w:r w:rsidR="00DD752F" w:rsidRPr="00DD752F">
        <w:rPr>
          <w:rFonts w:ascii="Times New Roman" w:hAnsi="Times New Roman" w:cs="Times New Roman"/>
        </w:rPr>
        <w:t xml:space="preserve">poor </w:t>
      </w:r>
      <w:r w:rsidR="00DD752F">
        <w:rPr>
          <w:rFonts w:ascii="Times New Roman" w:hAnsi="Times New Roman" w:cs="Times New Roman"/>
        </w:rPr>
        <w:t>in</w:t>
      </w:r>
      <w:r w:rsidR="00DD752F" w:rsidRPr="00DD752F">
        <w:rPr>
          <w:rFonts w:ascii="Times New Roman" w:hAnsi="Times New Roman" w:cs="Times New Roman"/>
        </w:rPr>
        <w:t xml:space="preserve"> studying safety knowledge. </w:t>
      </w:r>
      <w:r w:rsidRPr="00346B94">
        <w:rPr>
          <w:rFonts w:ascii="Times New Roman" w:hAnsi="Times New Roman" w:cs="Times New Roman"/>
        </w:rPr>
        <w:t xml:space="preserve"> </w:t>
      </w:r>
      <w:r w:rsidRPr="00346B94">
        <w:rPr>
          <w:rFonts w:ascii="Times New Roman" w:hAnsi="Times New Roman" w:cs="Times New Roman"/>
          <w:b/>
          <w:bCs/>
        </w:rPr>
        <w:t>Conclusion &amp; Significance</w:t>
      </w:r>
      <w:r w:rsidRPr="00346B94">
        <w:rPr>
          <w:rFonts w:ascii="Times New Roman" w:hAnsi="Times New Roman" w:cs="Times New Roman"/>
        </w:rPr>
        <w:t>:</w:t>
      </w:r>
      <w:r w:rsidR="00E21C76" w:rsidRPr="00346B94">
        <w:rPr>
          <w:rFonts w:ascii="Times New Roman" w:hAnsi="Times New Roman" w:cs="Times New Roman"/>
        </w:rPr>
        <w:t xml:space="preserve"> </w:t>
      </w:r>
      <w:r w:rsidR="00DD752F">
        <w:rPr>
          <w:rFonts w:ascii="Times New Roman" w:hAnsi="Times New Roman" w:cs="Times New Roman"/>
        </w:rPr>
        <w:t xml:space="preserve">We could </w:t>
      </w:r>
      <w:r w:rsidR="00DD752F" w:rsidRPr="00DD752F">
        <w:rPr>
          <w:rFonts w:ascii="Times New Roman" w:hAnsi="Times New Roman" w:cs="Times New Roman"/>
        </w:rPr>
        <w:t>learn</w:t>
      </w:r>
      <w:r w:rsidR="00DD752F">
        <w:rPr>
          <w:rFonts w:ascii="Times New Roman" w:hAnsi="Times New Roman" w:cs="Times New Roman"/>
        </w:rPr>
        <w:t xml:space="preserve"> from</w:t>
      </w:r>
      <w:r w:rsidR="00DD752F" w:rsidRPr="00DD752F">
        <w:rPr>
          <w:rFonts w:ascii="Times New Roman" w:hAnsi="Times New Roman" w:cs="Times New Roman"/>
        </w:rPr>
        <w:t xml:space="preserve"> each other on the basis of the common and difference of Chinese and Japanese clinical nurses’ patient safety nursing status</w:t>
      </w:r>
      <w:r w:rsidR="00DD752F">
        <w:rPr>
          <w:rFonts w:ascii="Times New Roman" w:hAnsi="Times New Roman" w:cs="Times New Roman"/>
        </w:rPr>
        <w:t xml:space="preserve">, </w:t>
      </w:r>
      <w:r w:rsidR="00DD752F" w:rsidRPr="00DD752F">
        <w:rPr>
          <w:rFonts w:ascii="Times New Roman" w:hAnsi="Times New Roman" w:cs="Times New Roman"/>
        </w:rPr>
        <w:t>and the strategies</w:t>
      </w:r>
      <w:r w:rsidR="00DD752F">
        <w:rPr>
          <w:rFonts w:ascii="Times New Roman" w:hAnsi="Times New Roman" w:cs="Times New Roman"/>
        </w:rPr>
        <w:t xml:space="preserve"> should be</w:t>
      </w:r>
      <w:r w:rsidR="00DD752F" w:rsidRPr="00DD752F">
        <w:rPr>
          <w:rFonts w:ascii="Times New Roman" w:hAnsi="Times New Roman" w:cs="Times New Roman"/>
        </w:rPr>
        <w:t xml:space="preserve"> discu</w:t>
      </w:r>
      <w:r w:rsidR="00DD752F">
        <w:rPr>
          <w:rFonts w:asciiTheme="minorEastAsia" w:eastAsiaTheme="minorEastAsia" w:hAnsiTheme="minorEastAsia" w:cs="Times New Roman" w:hint="eastAsia"/>
          <w:lang w:eastAsia="zh-CN"/>
        </w:rPr>
        <w:t>s</w:t>
      </w:r>
      <w:r w:rsidR="00DD752F" w:rsidRPr="00DD752F">
        <w:rPr>
          <w:rFonts w:ascii="Times New Roman" w:hAnsi="Times New Roman" w:cs="Times New Roman"/>
        </w:rPr>
        <w:t>s</w:t>
      </w:r>
      <w:r w:rsidR="00DD752F">
        <w:rPr>
          <w:rFonts w:ascii="Times New Roman" w:hAnsi="Times New Roman" w:cs="Times New Roman"/>
        </w:rPr>
        <w:t>ed</w:t>
      </w:r>
      <w:r w:rsidR="00DD752F" w:rsidRPr="00DD752F">
        <w:rPr>
          <w:rFonts w:ascii="Times New Roman" w:hAnsi="Times New Roman" w:cs="Times New Roman"/>
        </w:rPr>
        <w:t xml:space="preserve"> </w:t>
      </w:r>
      <w:r w:rsidR="00DD752F">
        <w:rPr>
          <w:rFonts w:ascii="Times New Roman" w:hAnsi="Times New Roman" w:cs="Times New Roman"/>
        </w:rPr>
        <w:t xml:space="preserve">by researchers and leaders from the world </w:t>
      </w:r>
      <w:r w:rsidR="00DD752F" w:rsidRPr="00DD752F">
        <w:rPr>
          <w:rFonts w:ascii="Times New Roman" w:hAnsi="Times New Roman" w:cs="Times New Roman"/>
        </w:rPr>
        <w:t xml:space="preserve">to ensure patient safety </w:t>
      </w:r>
      <w:r w:rsidR="00DD752F">
        <w:rPr>
          <w:rFonts w:ascii="Times New Roman" w:hAnsi="Times New Roman" w:cs="Times New Roman"/>
        </w:rPr>
        <w:t>in nursing filed</w:t>
      </w:r>
      <w:r w:rsidR="00DD752F" w:rsidRPr="00DD752F">
        <w:rPr>
          <w:rFonts w:ascii="Times New Roman" w:hAnsi="Times New Roman" w:cs="Times New Roman"/>
        </w:rPr>
        <w:t>.</w:t>
      </w:r>
      <w:bookmarkStart w:id="0" w:name="_GoBack"/>
      <w:bookmarkEnd w:id="0"/>
    </w:p>
    <w:p w:rsidR="00AE3E37" w:rsidRDefault="00A9710C" w:rsidP="00346B94">
      <w:pPr>
        <w:pStyle w:val="3"/>
        <w:spacing w:before="74"/>
        <w:ind w:leftChars="-45" w:left="1" w:rightChars="170" w:right="374" w:hangingChars="50" w:hanging="100"/>
      </w:pPr>
      <w:r>
        <w:rPr>
          <w:b w:val="0"/>
        </w:rPr>
        <w:br w:type="column"/>
      </w:r>
    </w:p>
    <w:p w:rsidR="00E21C76" w:rsidRDefault="00E21C76" w:rsidP="00E21C76">
      <w:pPr>
        <w:spacing w:line="360" w:lineRule="auto"/>
        <w:ind w:leftChars="-405" w:left="-41" w:hangingChars="354" w:hanging="850"/>
        <w:rPr>
          <w:rFonts w:ascii="Times New Roman" w:hAnsi="Times New Roman"/>
          <w:sz w:val="24"/>
          <w:szCs w:val="24"/>
        </w:rPr>
      </w:pPr>
    </w:p>
    <w:p w:rsidR="00C80AC0" w:rsidRPr="00C80AC0" w:rsidRDefault="00C80AC0" w:rsidP="00346B94">
      <w:pPr>
        <w:spacing w:afterLines="50" w:after="120" w:line="360" w:lineRule="auto"/>
        <w:rPr>
          <w:rFonts w:ascii="Arial" w:eastAsiaTheme="minorEastAsia"/>
          <w:b/>
          <w:color w:val="BF5A14"/>
          <w:sz w:val="20"/>
          <w:lang w:eastAsia="zh-CN"/>
        </w:rPr>
      </w:pPr>
      <w:r>
        <w:rPr>
          <w:rFonts w:ascii="Arial" w:eastAsiaTheme="minorEastAsia"/>
          <w:b/>
          <w:color w:val="BF5A14"/>
          <w:sz w:val="20"/>
          <w:lang w:eastAsia="zh-CN"/>
        </w:rPr>
        <w:t xml:space="preserve">Table 1 </w:t>
      </w:r>
      <w:r w:rsidR="00E50F43">
        <w:rPr>
          <w:rFonts w:ascii="Arial" w:eastAsiaTheme="minorEastAsia"/>
          <w:b/>
          <w:color w:val="BF5A14"/>
          <w:sz w:val="20"/>
          <w:lang w:eastAsia="zh-CN"/>
        </w:rPr>
        <w:t>D</w:t>
      </w:r>
      <w:r>
        <w:rPr>
          <w:rFonts w:ascii="Arial" w:eastAsiaTheme="minorEastAsia"/>
          <w:b/>
          <w:color w:val="BF5A14"/>
          <w:sz w:val="20"/>
          <w:lang w:eastAsia="zh-CN"/>
        </w:rPr>
        <w:t>imensions and sores of PSN between countries</w:t>
      </w:r>
    </w:p>
    <w:p w:rsidR="005973B9" w:rsidRPr="00346B94" w:rsidRDefault="00C80AC0" w:rsidP="00346B94">
      <w:pPr>
        <w:spacing w:afterLines="50" w:after="120" w:line="360" w:lineRule="auto"/>
        <w:rPr>
          <w:rFonts w:ascii="Times New Roman" w:hAnsi="Times New Roman"/>
          <w:sz w:val="18"/>
          <w:szCs w:val="16"/>
        </w:rPr>
      </w:pPr>
      <w:r w:rsidRPr="00C80AC0">
        <w:rPr>
          <w:noProof/>
        </w:rPr>
        <w:drawing>
          <wp:inline distT="0" distB="0" distL="0" distR="0">
            <wp:extent cx="3624263" cy="1813222"/>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35830" cy="1819009"/>
                    </a:xfrm>
                    <a:prstGeom prst="rect">
                      <a:avLst/>
                    </a:prstGeom>
                    <a:noFill/>
                    <a:ln>
                      <a:noFill/>
                    </a:ln>
                  </pic:spPr>
                </pic:pic>
              </a:graphicData>
            </a:graphic>
          </wp:inline>
        </w:drawing>
      </w:r>
      <w:r w:rsidR="005973B9">
        <w:rPr>
          <w:rFonts w:ascii="Arial"/>
          <w:b/>
          <w:color w:val="BF5A14"/>
          <w:sz w:val="20"/>
        </w:rPr>
        <w:br/>
        <w:t xml:space="preserve">Recent Publications </w:t>
      </w:r>
    </w:p>
    <w:p w:rsidR="00AE3E37" w:rsidRPr="006C2D67" w:rsidRDefault="00C80AC0" w:rsidP="00452052">
      <w:pPr>
        <w:pStyle w:val="a5"/>
        <w:numPr>
          <w:ilvl w:val="0"/>
          <w:numId w:val="3"/>
        </w:numPr>
        <w:tabs>
          <w:tab w:val="left" w:pos="384"/>
        </w:tabs>
        <w:ind w:right="137" w:hanging="283"/>
        <w:rPr>
          <w:rFonts w:ascii="Times New Roman" w:hAnsi="Times New Roman" w:cs="Times New Roman"/>
        </w:rPr>
        <w:sectPr w:rsidR="00AE3E37" w:rsidRPr="006C2D67">
          <w:type w:val="continuous"/>
          <w:pgSz w:w="11910" w:h="16840"/>
          <w:pgMar w:top="1740" w:right="600" w:bottom="840" w:left="620" w:header="720" w:footer="720" w:gutter="0"/>
          <w:cols w:num="2" w:space="720" w:equalWidth="0">
            <w:col w:w="5214" w:space="138"/>
            <w:col w:w="5338"/>
          </w:cols>
        </w:sectPr>
      </w:pPr>
      <w:r w:rsidRPr="006C2D67">
        <w:rPr>
          <w:rFonts w:ascii="Times New Roman" w:hAnsi="Times New Roman" w:cs="Times New Roman"/>
          <w:sz w:val="18"/>
        </w:rPr>
        <w:t>N</w:t>
      </w:r>
      <w:r w:rsidR="006C2D67">
        <w:rPr>
          <w:rFonts w:ascii="Times New Roman" w:hAnsi="Times New Roman" w:cs="Times New Roman"/>
          <w:sz w:val="18"/>
        </w:rPr>
        <w:t>one</w:t>
      </w:r>
      <w:r w:rsidRPr="006C2D67">
        <w:rPr>
          <w:rFonts w:ascii="Times New Roman" w:hAnsi="Times New Roman" w:cs="Times New Roman"/>
        </w:rPr>
        <w:t xml:space="preserve"> in </w:t>
      </w:r>
      <w:r w:rsidRPr="006C2D67">
        <w:rPr>
          <w:rFonts w:ascii="Times New Roman" w:hAnsi="Times New Roman" w:cs="Times New Roman"/>
          <w:sz w:val="18"/>
        </w:rPr>
        <w:t>English</w:t>
      </w:r>
    </w:p>
    <w:p w:rsidR="00AE3E37" w:rsidRDefault="00346B94">
      <w:pPr>
        <w:pStyle w:val="a3"/>
        <w:rPr>
          <w:rFonts w:ascii="Calibri"/>
          <w:sz w:val="20"/>
        </w:rPr>
      </w:pPr>
      <w:r>
        <w:rPr>
          <w:rFonts w:ascii="Arial"/>
          <w:noProof/>
          <w:color w:val="BF5A14"/>
        </w:rPr>
        <w:drawing>
          <wp:anchor distT="0" distB="0" distL="114300" distR="114300" simplePos="0" relativeHeight="251659776" behindDoc="0" locked="0" layoutInCell="1" allowOverlap="1">
            <wp:simplePos x="0" y="0"/>
            <wp:positionH relativeFrom="column">
              <wp:posOffset>160655</wp:posOffset>
            </wp:positionH>
            <wp:positionV relativeFrom="paragraph">
              <wp:posOffset>46355</wp:posOffset>
            </wp:positionV>
            <wp:extent cx="1188720" cy="1613535"/>
            <wp:effectExtent l="0" t="0" r="0" b="571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精修1--1寸.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8720" cy="1613535"/>
                    </a:xfrm>
                    <a:prstGeom prst="rect">
                      <a:avLst/>
                    </a:prstGeom>
                  </pic:spPr>
                </pic:pic>
              </a:graphicData>
            </a:graphic>
            <wp14:sizeRelH relativeFrom="margin">
              <wp14:pctWidth>0</wp14:pctWidth>
            </wp14:sizeRelH>
            <wp14:sizeRelV relativeFrom="margin">
              <wp14:pctHeight>0</wp14:pctHeight>
            </wp14:sizeRelV>
          </wp:anchor>
        </w:drawing>
      </w: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A839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346B94" w:rsidP="00346B94">
      <w:pPr>
        <w:spacing w:before="92"/>
        <w:ind w:right="-225"/>
        <w:rPr>
          <w:rFonts w:ascii="Arial"/>
        </w:rPr>
      </w:pPr>
      <w:r>
        <w:rPr>
          <w:rFonts w:ascii="Arial"/>
          <w:color w:val="BF5A14"/>
        </w:rPr>
        <w:t>Limin Wang, RN, PH. D, Peking University, School of Nursing</w:t>
      </w:r>
    </w:p>
    <w:p w:rsidR="00AE3E37" w:rsidRDefault="00346B94">
      <w:pPr>
        <w:spacing w:before="41" w:line="154" w:lineRule="exact"/>
        <w:ind w:left="213" w:right="231"/>
        <w:jc w:val="both"/>
        <w:rPr>
          <w:rFonts w:ascii="Arial"/>
          <w:sz w:val="14"/>
        </w:rPr>
      </w:pPr>
      <w:r>
        <w:rPr>
          <w:rFonts w:ascii="Arial"/>
          <w:sz w:val="14"/>
        </w:rPr>
        <w:t xml:space="preserve">Limin Wang is interested in </w:t>
      </w:r>
      <w:r w:rsidR="00146A34">
        <w:rPr>
          <w:rFonts w:ascii="Arial"/>
          <w:sz w:val="14"/>
        </w:rPr>
        <w:t>patient safety improvement</w:t>
      </w:r>
      <w:r w:rsidR="004A43F7">
        <w:rPr>
          <w:rFonts w:ascii="Arial"/>
          <w:sz w:val="14"/>
        </w:rPr>
        <w:t xml:space="preserve">. The present study is </w:t>
      </w:r>
      <w:r w:rsidR="00146A34">
        <w:rPr>
          <w:rFonts w:ascii="Arial"/>
          <w:sz w:val="14"/>
        </w:rPr>
        <w:t>one of the studies about patient safety between countries</w:t>
      </w:r>
      <w:r w:rsidR="004A43F7">
        <w:rPr>
          <w:rFonts w:ascii="Arial"/>
          <w:sz w:val="14"/>
        </w:rPr>
        <w:t>.</w:t>
      </w:r>
      <w:r w:rsidR="00146A34">
        <w:rPr>
          <w:rFonts w:ascii="Arial"/>
          <w:sz w:val="14"/>
        </w:rPr>
        <w:t xml:space="preserve"> Patient safety is the core of the medical </w:t>
      </w:r>
      <w:proofErr w:type="gramStart"/>
      <w:r w:rsidR="00146A34">
        <w:rPr>
          <w:rFonts w:ascii="Arial"/>
          <w:sz w:val="14"/>
        </w:rPr>
        <w:t>service  but</w:t>
      </w:r>
      <w:proofErr w:type="gramEnd"/>
      <w:r w:rsidR="00146A34">
        <w:rPr>
          <w:rFonts w:ascii="Arial"/>
          <w:sz w:val="14"/>
        </w:rPr>
        <w:t xml:space="preserve"> a common issue around the world. There is the difference between countries because of the different culture, however there is also the common issue. Improving patient safety needs much more effort from the whole researchers and leaders, and sharing</w:t>
      </w:r>
      <w:r w:rsidR="00146A34" w:rsidRPr="00146A34">
        <w:rPr>
          <w:rFonts w:ascii="Arial"/>
          <w:sz w:val="14"/>
        </w:rPr>
        <w:t xml:space="preserve"> </w:t>
      </w:r>
      <w:r w:rsidR="00146A34">
        <w:rPr>
          <w:rFonts w:ascii="Arial"/>
          <w:sz w:val="14"/>
        </w:rPr>
        <w:t>and learning from each other is an important and efficient way to cope with this issue</w:t>
      </w:r>
      <w:r w:rsidR="0029606E">
        <w:rPr>
          <w:rFonts w:ascii="Arial"/>
          <w:sz w:val="14"/>
        </w:rPr>
        <w:t xml:space="preserve">. </w:t>
      </w:r>
    </w:p>
    <w:p w:rsidR="00AE3E37" w:rsidRPr="00346B94" w:rsidRDefault="00A9710C" w:rsidP="00894FF5">
      <w:pPr>
        <w:spacing w:before="62"/>
        <w:ind w:left="2268" w:right="4235"/>
        <w:rPr>
          <w:rFonts w:ascii="Arial"/>
          <w:sz w:val="14"/>
        </w:rPr>
        <w:sectPr w:rsidR="00AE3E37" w:rsidRPr="00346B94">
          <w:type w:val="continuous"/>
          <w:pgSz w:w="11910" w:h="16840"/>
          <w:pgMar w:top="1740" w:right="600" w:bottom="840" w:left="620" w:header="720" w:footer="720" w:gutter="0"/>
          <w:cols w:space="720"/>
        </w:sectPr>
      </w:pPr>
      <w:r>
        <w:rPr>
          <w:rFonts w:ascii="Arial"/>
          <w:sz w:val="14"/>
        </w:rPr>
        <w:t xml:space="preserve">Email: </w:t>
      </w:r>
      <w:hyperlink r:id="rId13" w:history="1">
        <w:r w:rsidR="00346B94" w:rsidRPr="009C1FF4">
          <w:rPr>
            <w:rStyle w:val="ac"/>
            <w:rFonts w:ascii="Arial"/>
            <w:sz w:val="14"/>
          </w:rPr>
          <w:t>liminwangbjmu@163.com</w:t>
        </w:r>
      </w:hyperlink>
    </w:p>
    <w:p w:rsidR="00AE3E37" w:rsidRDefault="00AE3E37" w:rsidP="00894FF5">
      <w:pPr>
        <w:pStyle w:val="a3"/>
        <w:spacing w:before="3"/>
        <w:jc w:val="both"/>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706C" w:rsidRDefault="005F706C">
      <w:r>
        <w:separator/>
      </w:r>
    </w:p>
  </w:endnote>
  <w:endnote w:type="continuationSeparator" w:id="0">
    <w:p w:rsidR="005F706C" w:rsidRDefault="005F7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2DC" w:rsidRDefault="00A032DC">
    <w:pPr>
      <w:pStyle w:val="a3"/>
      <w:spacing w:line="14" w:lineRule="auto"/>
      <w:rPr>
        <w:sz w:val="20"/>
      </w:rPr>
    </w:pPr>
    <w:r>
      <w:rPr>
        <w:noProof/>
        <w:lang w:val="en-IN" w:eastAsia="en-IN"/>
      </w:rPr>
      <mc:AlternateContent>
        <mc:Choice Requires="wps">
          <w:drawing>
            <wp:anchor distT="0" distB="0" distL="114300" distR="114300" simplePos="0" relativeHeight="251669504" behindDoc="1" locked="0" layoutInCell="1" allowOverlap="1" wp14:anchorId="352699E3" wp14:editId="24EA60E0">
              <wp:simplePos x="0" y="0"/>
              <wp:positionH relativeFrom="page">
                <wp:posOffset>444500</wp:posOffset>
              </wp:positionH>
              <wp:positionV relativeFrom="page">
                <wp:posOffset>10144760</wp:posOffset>
              </wp:positionV>
              <wp:extent cx="2136140" cy="248920"/>
              <wp:effectExtent l="0" t="635"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032DC" w:rsidRPr="005B3A56" w:rsidRDefault="00A032D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699E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" filled="f" stroked="f">
              <v:textbox inset="0,0,0,0">
                <w:txbxContent>
                  <w:p w:rsidR="00A032DC" w:rsidRPr="005B3A56" w:rsidRDefault="00A032D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032DC" w:rsidRPr="005B3A56" w:rsidRDefault="00A032D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0528" behindDoc="1" locked="0" layoutInCell="1" allowOverlap="1" wp14:anchorId="4E9328D2" wp14:editId="7E91EA02">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032DC" w:rsidRPr="005B3A56" w:rsidRDefault="00A032D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328D2" id="Text Box 2" o:spid="_x0000_s1028" type="#_x0000_t202" style="position:absolute;margin-left:252.1pt;margin-top:799.05pt;width:91.9pt;height:24.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AJ2aYeoBAAC9AwAADgAAAAAAAAAAAAAAAAAuAgAAZHJzL2Uyb0Rv&#10;Yy54bWxQSwECLQAUAAYACAAAACEAdakfneEAAAANAQAADwAAAAAAAAAAAAAAAABEBAAAZHJzL2Rv&#10;d25yZXYueG1sUEsFBgAAAAAEAAQA8wAAAFIFAAAAAA==&#10;" filled="f" stroked="f">
              <v:textbox inset="0,0,0,0">
                <w:txbxContent>
                  <w:p w:rsidR="00A032DC" w:rsidRPr="005B3A56" w:rsidRDefault="00A032D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032DC" w:rsidRPr="005B3A56" w:rsidRDefault="00A032D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1552" behindDoc="1" locked="0" layoutInCell="1" allowOverlap="1" wp14:anchorId="3ECB5A3E" wp14:editId="1A51DEC2">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032DC" w:rsidRPr="005B3A56" w:rsidRDefault="00A032D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B5A3E" id="Text Box 1" o:spid="_x0000_s1029" type="#_x0000_t202" style="position:absolute;margin-left:468.9pt;margin-top:798.8pt;width:91.4pt;height:26.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YCenK+kBAAC9AwAADgAAAAAAAAAAAAAAAAAuAgAAZHJzL2Uyb0Rv&#10;Yy54bWxQSwECLQAUAAYACAAAACEA4y1yTuIAAAAOAQAADwAAAAAAAAAAAAAAAABDBAAAZHJzL2Rv&#10;d25yZXYueG1sUEsFBgAAAAAEAAQA8wAAAFIFAAAAAA==&#10;" filled="f" stroked="f">
              <v:textbox inset="0,0,0,0">
                <w:txbxContent>
                  <w:p w:rsidR="00A032DC" w:rsidRPr="005B3A56" w:rsidRDefault="00A032D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032DC" w:rsidRPr="005B3A56" w:rsidRDefault="00A032D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Cf/Nc57AEAAL0DAAAOAAAAAAAAAAAAAAAAAC4CAABkcnMvZTJv&#10;RG9jLnhtbFBLAQItABQABgAIAAAAIQBmCxCF4QAAAAwBAAAPAAAAAAAAAAAAAAAAAEYEAABkcnMv&#10;ZG93bnJldi54bWxQSwUGAAAAAAQABADzAAAAVA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kcF6g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61mUCusjt0M47RT/ATZapF9SDLxPpfQ/90Baiu6z&#10;ZUni8s0GzUY1G2AVPy1lkGIyb8K0pHtHZtcy8iS6xWuWrTGpo6jvxOJEl3ckNXra57iEz+8p68+v&#10;2/4G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KG5HB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fOK7Z+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706C" w:rsidRDefault="005F706C">
      <w:r>
        <w:separator/>
      </w:r>
    </w:p>
  </w:footnote>
  <w:footnote w:type="continuationSeparator" w:id="0">
    <w:p w:rsidR="005F706C" w:rsidRDefault="005F7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2DC" w:rsidRDefault="00A032DC">
    <w:pPr>
      <w:pStyle w:val="a3"/>
      <w:spacing w:line="14" w:lineRule="auto"/>
      <w:rPr>
        <w:sz w:val="20"/>
      </w:rPr>
    </w:pPr>
    <w:r>
      <w:rPr>
        <w:noProof/>
        <w:lang w:val="en-IN" w:eastAsia="en-IN"/>
      </w:rPr>
      <mc:AlternateContent>
        <mc:Choice Requires="wps">
          <w:drawing>
            <wp:anchor distT="0" distB="0" distL="114300" distR="114300" simplePos="0" relativeHeight="251668480" behindDoc="1" locked="0" layoutInCell="1" allowOverlap="1" wp14:anchorId="154E13EE" wp14:editId="6F5F46A8">
              <wp:simplePos x="0" y="0"/>
              <wp:positionH relativeFrom="page">
                <wp:posOffset>444500</wp:posOffset>
              </wp:positionH>
              <wp:positionV relativeFrom="page">
                <wp:posOffset>613410</wp:posOffset>
              </wp:positionV>
              <wp:extent cx="6552565" cy="509270"/>
              <wp:effectExtent l="0" t="3810" r="3810" b="127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032DC" w:rsidRPr="005B3A56" w:rsidRDefault="00A032D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E13E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ndx6AEAALY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AwCd3HoAQAAtgMAAA4AAAAAAAAAAAAAAAAALgIAAGRycy9lMm9Eb2MueG1s&#10;UEsBAi0AFAAGAAgAAAAhAL2RQBbeAAAACgEAAA8AAAAAAAAAAAAAAAAAQgQAAGRycy9kb3ducmV2&#10;LnhtbFBLBQYAAAAABAAEAPMAAABNBQAAAAA=&#10;" filled="f" stroked="f">
              <v:textbox inset="0,0,0,0">
                <w:txbxContent>
                  <w:p w:rsidR="00A032DC" w:rsidRPr="005B3A56" w:rsidRDefault="00A032D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032DC" w:rsidRPr="005B3A56" w:rsidRDefault="00A032D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107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35pt;margin-top:48.3pt;width:515.95pt;height:40.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o1gOm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F10B7"/>
    <w:rsid w:val="001263DF"/>
    <w:rsid w:val="00146A34"/>
    <w:rsid w:val="002455EC"/>
    <w:rsid w:val="00292ED9"/>
    <w:rsid w:val="0029606E"/>
    <w:rsid w:val="00346B94"/>
    <w:rsid w:val="00404E5B"/>
    <w:rsid w:val="00414F7B"/>
    <w:rsid w:val="004355DC"/>
    <w:rsid w:val="00452580"/>
    <w:rsid w:val="004749B4"/>
    <w:rsid w:val="00494130"/>
    <w:rsid w:val="004A43F7"/>
    <w:rsid w:val="004A74C3"/>
    <w:rsid w:val="004F3523"/>
    <w:rsid w:val="00590043"/>
    <w:rsid w:val="005906F8"/>
    <w:rsid w:val="005973B9"/>
    <w:rsid w:val="005B3A56"/>
    <w:rsid w:val="005C28DF"/>
    <w:rsid w:val="005F03B8"/>
    <w:rsid w:val="005F706C"/>
    <w:rsid w:val="006060CE"/>
    <w:rsid w:val="0063497F"/>
    <w:rsid w:val="006C2D67"/>
    <w:rsid w:val="00873DF0"/>
    <w:rsid w:val="008756E6"/>
    <w:rsid w:val="00894FF5"/>
    <w:rsid w:val="008A08B6"/>
    <w:rsid w:val="008A76B2"/>
    <w:rsid w:val="008E6400"/>
    <w:rsid w:val="009B2D44"/>
    <w:rsid w:val="009F533B"/>
    <w:rsid w:val="00A032DC"/>
    <w:rsid w:val="00A07E82"/>
    <w:rsid w:val="00A87E0F"/>
    <w:rsid w:val="00A9710C"/>
    <w:rsid w:val="00AE3E37"/>
    <w:rsid w:val="00B21A57"/>
    <w:rsid w:val="00BD3C48"/>
    <w:rsid w:val="00C33602"/>
    <w:rsid w:val="00C80AC0"/>
    <w:rsid w:val="00CD6F55"/>
    <w:rsid w:val="00DD74BE"/>
    <w:rsid w:val="00DD752F"/>
    <w:rsid w:val="00DE3104"/>
    <w:rsid w:val="00E21C76"/>
    <w:rsid w:val="00E26B10"/>
    <w:rsid w:val="00E50F43"/>
    <w:rsid w:val="00EA795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538C8"/>
  <w15:docId w15:val="{21BEAB59-DB5F-44B5-A3A5-537B0ED9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346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liminwangbjmu@163.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Wang Limin</cp:lastModifiedBy>
  <cp:revision>14</cp:revision>
  <dcterms:created xsi:type="dcterms:W3CDTF">2020-01-04T12:47:00Z</dcterms:created>
  <dcterms:modified xsi:type="dcterms:W3CDTF">2020-01-05T07:58:00Z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