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A03CB" w:rsidRPr="00C85FDF" w:rsidRDefault="005E4C47" w:rsidP="007C59F5">
      <w:pPr>
        <w:rPr>
          <w:b/>
          <w:bCs/>
          <w:color w:val="000000" w:themeColor="text1"/>
          <w:shd w:val="clear" w:color="auto" w:fill="FFFFFF"/>
          <w:lang w:bidi="th-TH"/>
        </w:rPr>
      </w:pPr>
      <w:r w:rsidRPr="00C85FDF">
        <w:rPr>
          <w:b/>
          <w:bCs/>
          <w:color w:val="000000" w:themeColor="text1"/>
        </w:rPr>
        <w:t xml:space="preserve">Factors associated with lost </w:t>
      </w:r>
      <w:r w:rsidRPr="00C85FDF">
        <w:rPr>
          <w:b/>
          <w:bCs/>
          <w:color w:val="000000" w:themeColor="text1"/>
          <w:lang w:val="en-US" w:bidi="th-TH"/>
        </w:rPr>
        <w:t xml:space="preserve">to </w:t>
      </w:r>
      <w:r w:rsidRPr="00C85FDF">
        <w:rPr>
          <w:b/>
          <w:bCs/>
          <w:color w:val="000000" w:themeColor="text1"/>
        </w:rPr>
        <w:t>follow up of cholangiocarcinoma patients</w:t>
      </w:r>
    </w:p>
    <w:p w:rsidR="005E4C47" w:rsidRPr="007C7EF4" w:rsidRDefault="005E4C47" w:rsidP="007C59F5">
      <w:pPr>
        <w:rPr>
          <w:color w:val="000000" w:themeColor="text1"/>
          <w:sz w:val="18"/>
          <w:szCs w:val="18"/>
          <w:lang w:val="en-US" w:bidi="th-TH"/>
        </w:rPr>
      </w:pPr>
      <w:r w:rsidRPr="007C7EF4">
        <w:rPr>
          <w:color w:val="000000" w:themeColor="text1"/>
          <w:sz w:val="18"/>
          <w:szCs w:val="18"/>
        </w:rPr>
        <w:t>A</w:t>
      </w:r>
      <w:proofErr w:type="spellStart"/>
      <w:r w:rsidRPr="007C7EF4">
        <w:rPr>
          <w:color w:val="000000" w:themeColor="text1"/>
          <w:sz w:val="18"/>
          <w:szCs w:val="18"/>
          <w:lang w:val="en-US" w:bidi="th-TH"/>
        </w:rPr>
        <w:t>eumporn</w:t>
      </w:r>
      <w:proofErr w:type="spellEnd"/>
      <w:r w:rsidRPr="007C7EF4">
        <w:rPr>
          <w:color w:val="000000" w:themeColor="text1"/>
          <w:sz w:val="18"/>
          <w:szCs w:val="18"/>
        </w:rPr>
        <w:t xml:space="preserve"> Pimdee, </w:t>
      </w:r>
      <w:r w:rsidRPr="007C7EF4">
        <w:rPr>
          <w:color w:val="000000" w:themeColor="text1"/>
          <w:sz w:val="18"/>
          <w:szCs w:val="18"/>
          <w:lang w:val="en-US" w:bidi="th-TH"/>
        </w:rPr>
        <w:t xml:space="preserve">RN, </w:t>
      </w:r>
      <w:proofErr w:type="spellStart"/>
      <w:r w:rsidRPr="007C7EF4">
        <w:rPr>
          <w:color w:val="000000" w:themeColor="text1"/>
          <w:sz w:val="18"/>
          <w:szCs w:val="18"/>
          <w:lang w:val="en-US" w:bidi="th-TH"/>
        </w:rPr>
        <w:t>Srinagarind</w:t>
      </w:r>
      <w:proofErr w:type="spellEnd"/>
      <w:r w:rsidRPr="007C7EF4">
        <w:rPr>
          <w:color w:val="000000" w:themeColor="text1"/>
          <w:sz w:val="18"/>
          <w:szCs w:val="18"/>
          <w:lang w:val="en-US" w:bidi="th-TH"/>
        </w:rPr>
        <w:t xml:space="preserve"> Hospital, </w:t>
      </w:r>
      <w:proofErr w:type="spellStart"/>
      <w:r w:rsidRPr="007C7EF4">
        <w:rPr>
          <w:color w:val="000000" w:themeColor="text1"/>
          <w:sz w:val="18"/>
          <w:szCs w:val="18"/>
          <w:lang w:val="en-US" w:bidi="th-TH"/>
        </w:rPr>
        <w:t>Khon</w:t>
      </w:r>
      <w:proofErr w:type="spellEnd"/>
      <w:r w:rsidRPr="007C7EF4">
        <w:rPr>
          <w:color w:val="000000" w:themeColor="text1"/>
          <w:sz w:val="18"/>
          <w:szCs w:val="18"/>
          <w:lang w:val="en-US" w:bidi="th-TH"/>
        </w:rPr>
        <w:t xml:space="preserve"> </w:t>
      </w:r>
      <w:proofErr w:type="spellStart"/>
      <w:r w:rsidRPr="007C7EF4">
        <w:rPr>
          <w:color w:val="000000" w:themeColor="text1"/>
          <w:sz w:val="18"/>
          <w:szCs w:val="18"/>
          <w:lang w:val="en-US" w:bidi="th-TH"/>
        </w:rPr>
        <w:t>Kaen</w:t>
      </w:r>
      <w:proofErr w:type="spellEnd"/>
      <w:r w:rsidRPr="007C7EF4">
        <w:rPr>
          <w:color w:val="000000" w:themeColor="text1"/>
          <w:sz w:val="18"/>
          <w:szCs w:val="18"/>
          <w:lang w:val="en-US" w:bidi="th-TH"/>
        </w:rPr>
        <w:t xml:space="preserve"> University, Thailand</w:t>
      </w:r>
    </w:p>
    <w:p w:rsidR="005E4C47" w:rsidRPr="007C7EF4" w:rsidRDefault="005E4C47" w:rsidP="007C59F5">
      <w:pPr>
        <w:rPr>
          <w:color w:val="000000" w:themeColor="text1"/>
          <w:sz w:val="18"/>
          <w:szCs w:val="18"/>
          <w:lang w:val="en-US" w:bidi="th-TH"/>
        </w:rPr>
      </w:pPr>
      <w:proofErr w:type="spellStart"/>
      <w:r w:rsidRPr="007C7EF4">
        <w:rPr>
          <w:color w:val="000000" w:themeColor="text1"/>
          <w:sz w:val="18"/>
          <w:szCs w:val="18"/>
          <w:lang w:val="en-US" w:bidi="th-TH"/>
        </w:rPr>
        <w:t>Atjchara</w:t>
      </w:r>
      <w:proofErr w:type="spellEnd"/>
      <w:r w:rsidRPr="007C7EF4">
        <w:rPr>
          <w:color w:val="000000" w:themeColor="text1"/>
          <w:sz w:val="18"/>
          <w:szCs w:val="18"/>
          <w:lang w:val="en-US" w:bidi="th-TH"/>
        </w:rPr>
        <w:t xml:space="preserve"> Pala, RN, </w:t>
      </w:r>
      <w:proofErr w:type="spellStart"/>
      <w:r w:rsidRPr="007C7EF4">
        <w:rPr>
          <w:color w:val="000000" w:themeColor="text1"/>
          <w:sz w:val="18"/>
          <w:szCs w:val="18"/>
          <w:lang w:val="en-US" w:bidi="th-TH"/>
        </w:rPr>
        <w:t>Srinagarind</w:t>
      </w:r>
      <w:proofErr w:type="spellEnd"/>
      <w:r w:rsidRPr="007C7EF4">
        <w:rPr>
          <w:color w:val="000000" w:themeColor="text1"/>
          <w:sz w:val="18"/>
          <w:szCs w:val="18"/>
          <w:lang w:val="en-US" w:bidi="th-TH"/>
        </w:rPr>
        <w:t xml:space="preserve"> Hospital, </w:t>
      </w:r>
      <w:proofErr w:type="spellStart"/>
      <w:r w:rsidRPr="007C7EF4">
        <w:rPr>
          <w:color w:val="000000" w:themeColor="text1"/>
          <w:sz w:val="18"/>
          <w:szCs w:val="18"/>
          <w:lang w:val="en-US" w:bidi="th-TH"/>
        </w:rPr>
        <w:t>Khon</w:t>
      </w:r>
      <w:proofErr w:type="spellEnd"/>
      <w:r w:rsidRPr="007C7EF4">
        <w:rPr>
          <w:color w:val="000000" w:themeColor="text1"/>
          <w:sz w:val="18"/>
          <w:szCs w:val="18"/>
          <w:lang w:val="en-US" w:bidi="th-TH"/>
        </w:rPr>
        <w:t xml:space="preserve"> </w:t>
      </w:r>
      <w:proofErr w:type="spellStart"/>
      <w:r w:rsidRPr="007C7EF4">
        <w:rPr>
          <w:color w:val="000000" w:themeColor="text1"/>
          <w:sz w:val="18"/>
          <w:szCs w:val="18"/>
          <w:lang w:val="en-US" w:bidi="th-TH"/>
        </w:rPr>
        <w:t>Kaen</w:t>
      </w:r>
      <w:proofErr w:type="spellEnd"/>
      <w:r w:rsidRPr="007C7EF4">
        <w:rPr>
          <w:color w:val="000000" w:themeColor="text1"/>
          <w:sz w:val="18"/>
          <w:szCs w:val="18"/>
          <w:lang w:val="en-US" w:bidi="th-TH"/>
        </w:rPr>
        <w:t xml:space="preserve"> University, Thailand</w:t>
      </w:r>
    </w:p>
    <w:p w:rsidR="005E4C47" w:rsidRPr="007C7EF4" w:rsidRDefault="005E4C47" w:rsidP="007C59F5">
      <w:pPr>
        <w:rPr>
          <w:color w:val="000000" w:themeColor="text1"/>
          <w:sz w:val="18"/>
          <w:szCs w:val="18"/>
          <w:lang w:val="en-US" w:bidi="th-TH"/>
        </w:rPr>
      </w:pPr>
      <w:proofErr w:type="spellStart"/>
      <w:r w:rsidRPr="007C7EF4">
        <w:rPr>
          <w:color w:val="000000" w:themeColor="text1"/>
          <w:sz w:val="18"/>
          <w:szCs w:val="18"/>
          <w:lang w:val="en-US" w:bidi="th-TH"/>
        </w:rPr>
        <w:t>Natnapin</w:t>
      </w:r>
      <w:proofErr w:type="spellEnd"/>
      <w:r w:rsidRPr="007C7EF4">
        <w:rPr>
          <w:color w:val="000000" w:themeColor="text1"/>
          <w:sz w:val="18"/>
          <w:szCs w:val="18"/>
          <w:lang w:val="en-US" w:bidi="th-TH"/>
        </w:rPr>
        <w:t xml:space="preserve"> </w:t>
      </w:r>
      <w:r w:rsidRPr="007C7EF4">
        <w:rPr>
          <w:color w:val="000000" w:themeColor="text1"/>
          <w:sz w:val="18"/>
          <w:szCs w:val="18"/>
        </w:rPr>
        <w:t>Kumsup</w:t>
      </w:r>
      <w:r w:rsidRPr="007C7EF4">
        <w:rPr>
          <w:color w:val="000000" w:themeColor="text1"/>
          <w:sz w:val="18"/>
          <w:szCs w:val="18"/>
          <w:lang w:val="en-US" w:bidi="th-TH"/>
        </w:rPr>
        <w:t xml:space="preserve">, RN, </w:t>
      </w:r>
      <w:proofErr w:type="spellStart"/>
      <w:r w:rsidRPr="007C7EF4">
        <w:rPr>
          <w:color w:val="000000" w:themeColor="text1"/>
          <w:sz w:val="18"/>
          <w:szCs w:val="18"/>
          <w:lang w:val="en-US" w:bidi="th-TH"/>
        </w:rPr>
        <w:t>Srinagarind</w:t>
      </w:r>
      <w:proofErr w:type="spellEnd"/>
      <w:r w:rsidRPr="007C7EF4">
        <w:rPr>
          <w:color w:val="000000" w:themeColor="text1"/>
          <w:sz w:val="18"/>
          <w:szCs w:val="18"/>
          <w:lang w:val="en-US" w:bidi="th-TH"/>
        </w:rPr>
        <w:t xml:space="preserve"> Hospital, </w:t>
      </w:r>
      <w:proofErr w:type="spellStart"/>
      <w:r w:rsidRPr="007C7EF4">
        <w:rPr>
          <w:color w:val="000000" w:themeColor="text1"/>
          <w:sz w:val="18"/>
          <w:szCs w:val="18"/>
          <w:lang w:val="en-US" w:bidi="th-TH"/>
        </w:rPr>
        <w:t>Khon</w:t>
      </w:r>
      <w:proofErr w:type="spellEnd"/>
      <w:r w:rsidRPr="007C7EF4">
        <w:rPr>
          <w:color w:val="000000" w:themeColor="text1"/>
          <w:sz w:val="18"/>
          <w:szCs w:val="18"/>
          <w:lang w:val="en-US" w:bidi="th-TH"/>
        </w:rPr>
        <w:t xml:space="preserve"> </w:t>
      </w:r>
      <w:proofErr w:type="spellStart"/>
      <w:r w:rsidRPr="007C7EF4">
        <w:rPr>
          <w:color w:val="000000" w:themeColor="text1"/>
          <w:sz w:val="18"/>
          <w:szCs w:val="18"/>
          <w:lang w:val="en-US" w:bidi="th-TH"/>
        </w:rPr>
        <w:t>Kaen</w:t>
      </w:r>
      <w:proofErr w:type="spellEnd"/>
      <w:r w:rsidRPr="007C7EF4">
        <w:rPr>
          <w:color w:val="000000" w:themeColor="text1"/>
          <w:sz w:val="18"/>
          <w:szCs w:val="18"/>
          <w:lang w:val="en-US" w:bidi="th-TH"/>
        </w:rPr>
        <w:t xml:space="preserve"> University, Thailand</w:t>
      </w:r>
    </w:p>
    <w:p w:rsidR="005E4C47" w:rsidRPr="007C7EF4" w:rsidRDefault="005E4C47" w:rsidP="007C59F5">
      <w:pPr>
        <w:rPr>
          <w:color w:val="000000" w:themeColor="text1"/>
          <w:sz w:val="18"/>
          <w:szCs w:val="18"/>
          <w:lang w:val="en-US" w:bidi="th-TH"/>
        </w:rPr>
      </w:pPr>
      <w:r w:rsidRPr="007C7EF4">
        <w:rPr>
          <w:color w:val="000000" w:themeColor="text1"/>
          <w:sz w:val="18"/>
          <w:szCs w:val="18"/>
        </w:rPr>
        <w:t>Attaphon Titapan</w:t>
      </w:r>
      <w:r w:rsidRPr="007C7EF4">
        <w:rPr>
          <w:color w:val="000000" w:themeColor="text1"/>
          <w:sz w:val="18"/>
          <w:szCs w:val="18"/>
          <w:lang w:val="en-US" w:bidi="th-TH"/>
        </w:rPr>
        <w:t xml:space="preserve">, MD, Department of Surgery, </w:t>
      </w:r>
      <w:proofErr w:type="spellStart"/>
      <w:r w:rsidRPr="007C7EF4">
        <w:rPr>
          <w:color w:val="000000" w:themeColor="text1"/>
          <w:sz w:val="18"/>
          <w:szCs w:val="18"/>
          <w:lang w:val="en-US" w:bidi="th-TH"/>
        </w:rPr>
        <w:t>Khon</w:t>
      </w:r>
      <w:proofErr w:type="spellEnd"/>
      <w:r w:rsidRPr="007C7EF4">
        <w:rPr>
          <w:color w:val="000000" w:themeColor="text1"/>
          <w:sz w:val="18"/>
          <w:szCs w:val="18"/>
          <w:lang w:val="en-US" w:bidi="th-TH"/>
        </w:rPr>
        <w:t xml:space="preserve"> </w:t>
      </w:r>
      <w:proofErr w:type="spellStart"/>
      <w:r w:rsidRPr="007C7EF4">
        <w:rPr>
          <w:color w:val="000000" w:themeColor="text1"/>
          <w:sz w:val="18"/>
          <w:szCs w:val="18"/>
          <w:lang w:val="en-US" w:bidi="th-TH"/>
        </w:rPr>
        <w:t>Kaen</w:t>
      </w:r>
      <w:proofErr w:type="spellEnd"/>
      <w:r w:rsidRPr="007C7EF4">
        <w:rPr>
          <w:color w:val="000000" w:themeColor="text1"/>
          <w:sz w:val="18"/>
          <w:szCs w:val="18"/>
          <w:lang w:val="en-US" w:bidi="th-TH"/>
        </w:rPr>
        <w:t xml:space="preserve"> University, Thailand</w:t>
      </w:r>
    </w:p>
    <w:p w:rsidR="005E4C47" w:rsidRPr="007C7EF4" w:rsidRDefault="005E4C47" w:rsidP="007C59F5">
      <w:pPr>
        <w:rPr>
          <w:color w:val="000000" w:themeColor="text1"/>
          <w:sz w:val="18"/>
          <w:szCs w:val="18"/>
          <w:lang w:val="en-US" w:bidi="th-TH"/>
        </w:rPr>
      </w:pPr>
      <w:r w:rsidRPr="007C7EF4">
        <w:rPr>
          <w:color w:val="000000" w:themeColor="text1"/>
          <w:sz w:val="18"/>
          <w:szCs w:val="18"/>
        </w:rPr>
        <w:t>Kavin  Thinkhamrop</w:t>
      </w:r>
      <w:r w:rsidRPr="007C7EF4">
        <w:rPr>
          <w:color w:val="000000" w:themeColor="text1"/>
          <w:sz w:val="18"/>
          <w:szCs w:val="18"/>
          <w:lang w:val="en-US" w:bidi="th-TH"/>
        </w:rPr>
        <w:t xml:space="preserve">, PhD, Faculty of Public Health, </w:t>
      </w:r>
      <w:proofErr w:type="spellStart"/>
      <w:r w:rsidRPr="007C7EF4">
        <w:rPr>
          <w:color w:val="000000" w:themeColor="text1"/>
          <w:sz w:val="18"/>
          <w:szCs w:val="18"/>
          <w:lang w:val="en-US" w:bidi="th-TH"/>
        </w:rPr>
        <w:t>Khon</w:t>
      </w:r>
      <w:proofErr w:type="spellEnd"/>
      <w:r w:rsidRPr="007C7EF4">
        <w:rPr>
          <w:color w:val="000000" w:themeColor="text1"/>
          <w:sz w:val="18"/>
          <w:szCs w:val="18"/>
          <w:lang w:val="en-US" w:bidi="th-TH"/>
        </w:rPr>
        <w:t xml:space="preserve"> </w:t>
      </w:r>
      <w:proofErr w:type="spellStart"/>
      <w:r w:rsidRPr="007C7EF4">
        <w:rPr>
          <w:color w:val="000000" w:themeColor="text1"/>
          <w:sz w:val="18"/>
          <w:szCs w:val="18"/>
          <w:lang w:val="en-US" w:bidi="th-TH"/>
        </w:rPr>
        <w:t>Kaen</w:t>
      </w:r>
      <w:proofErr w:type="spellEnd"/>
      <w:r w:rsidRPr="007C7EF4">
        <w:rPr>
          <w:color w:val="000000" w:themeColor="text1"/>
          <w:sz w:val="18"/>
          <w:szCs w:val="18"/>
          <w:lang w:val="en-US" w:bidi="th-TH"/>
        </w:rPr>
        <w:t xml:space="preserve"> University, Thailand</w:t>
      </w:r>
    </w:p>
    <w:p w:rsidR="005E4C47" w:rsidRPr="007C7EF4" w:rsidRDefault="005E4C47" w:rsidP="007C59F5">
      <w:pPr>
        <w:rPr>
          <w:color w:val="000000" w:themeColor="text1"/>
          <w:sz w:val="18"/>
          <w:szCs w:val="18"/>
          <w:lang w:val="en-US" w:bidi="th-TH"/>
        </w:rPr>
      </w:pPr>
      <w:proofErr w:type="spellStart"/>
      <w:r w:rsidRPr="007C7EF4">
        <w:rPr>
          <w:color w:val="000000" w:themeColor="text1"/>
          <w:sz w:val="18"/>
          <w:szCs w:val="18"/>
          <w:lang w:val="en-US" w:bidi="th-TH"/>
        </w:rPr>
        <w:t>Supattra</w:t>
      </w:r>
      <w:proofErr w:type="spellEnd"/>
      <w:r w:rsidRPr="007C7EF4">
        <w:rPr>
          <w:color w:val="000000" w:themeColor="text1"/>
          <w:sz w:val="18"/>
          <w:szCs w:val="18"/>
          <w:lang w:val="en-US" w:bidi="th-TH"/>
        </w:rPr>
        <w:t xml:space="preserve"> </w:t>
      </w:r>
      <w:proofErr w:type="spellStart"/>
      <w:r w:rsidRPr="007C7EF4">
        <w:rPr>
          <w:color w:val="000000" w:themeColor="text1"/>
          <w:sz w:val="18"/>
          <w:szCs w:val="18"/>
          <w:lang w:val="en-US" w:bidi="th-TH"/>
        </w:rPr>
        <w:t>Sripakdee</w:t>
      </w:r>
      <w:proofErr w:type="spellEnd"/>
      <w:r w:rsidRPr="007C7EF4">
        <w:rPr>
          <w:color w:val="000000" w:themeColor="text1"/>
          <w:sz w:val="18"/>
          <w:szCs w:val="18"/>
          <w:lang w:val="en-US" w:bidi="th-TH"/>
        </w:rPr>
        <w:t xml:space="preserve">, </w:t>
      </w:r>
      <w:proofErr w:type="spellStart"/>
      <w:r w:rsidRPr="007C7EF4">
        <w:rPr>
          <w:color w:val="000000" w:themeColor="text1"/>
          <w:sz w:val="18"/>
          <w:szCs w:val="18"/>
          <w:lang w:val="en-US" w:bidi="th-TH"/>
        </w:rPr>
        <w:t>Srinagarind</w:t>
      </w:r>
      <w:proofErr w:type="spellEnd"/>
      <w:r w:rsidRPr="007C7EF4">
        <w:rPr>
          <w:color w:val="000000" w:themeColor="text1"/>
          <w:sz w:val="18"/>
          <w:szCs w:val="18"/>
          <w:lang w:val="en-US" w:bidi="th-TH"/>
        </w:rPr>
        <w:t xml:space="preserve"> Hospital, </w:t>
      </w:r>
      <w:proofErr w:type="spellStart"/>
      <w:r w:rsidRPr="007C7EF4">
        <w:rPr>
          <w:color w:val="000000" w:themeColor="text1"/>
          <w:sz w:val="18"/>
          <w:szCs w:val="18"/>
          <w:lang w:val="en-US" w:bidi="th-TH"/>
        </w:rPr>
        <w:t>Khon</w:t>
      </w:r>
      <w:proofErr w:type="spellEnd"/>
      <w:r w:rsidRPr="007C7EF4">
        <w:rPr>
          <w:color w:val="000000" w:themeColor="text1"/>
          <w:sz w:val="18"/>
          <w:szCs w:val="18"/>
          <w:lang w:val="en-US" w:bidi="th-TH"/>
        </w:rPr>
        <w:t xml:space="preserve"> </w:t>
      </w:r>
      <w:proofErr w:type="spellStart"/>
      <w:r w:rsidRPr="007C7EF4">
        <w:rPr>
          <w:color w:val="000000" w:themeColor="text1"/>
          <w:sz w:val="18"/>
          <w:szCs w:val="18"/>
          <w:lang w:val="en-US" w:bidi="th-TH"/>
        </w:rPr>
        <w:t>Kaen</w:t>
      </w:r>
      <w:proofErr w:type="spellEnd"/>
      <w:r w:rsidRPr="007C7EF4">
        <w:rPr>
          <w:color w:val="000000" w:themeColor="text1"/>
          <w:sz w:val="18"/>
          <w:szCs w:val="18"/>
          <w:lang w:val="en-US" w:bidi="th-TH"/>
        </w:rPr>
        <w:t xml:space="preserve"> University, Thailand</w:t>
      </w:r>
    </w:p>
    <w:p w:rsidR="007C59F5" w:rsidRPr="007C7EF4" w:rsidRDefault="007C59F5" w:rsidP="007C59F5">
      <w:pPr>
        <w:rPr>
          <w:color w:val="000000" w:themeColor="text1"/>
          <w:sz w:val="18"/>
          <w:szCs w:val="18"/>
          <w:lang w:val="en-US" w:bidi="th-TH"/>
        </w:rPr>
      </w:pPr>
    </w:p>
    <w:p w:rsidR="000339BE" w:rsidRPr="007C7EF4" w:rsidRDefault="000339BE" w:rsidP="007C59F5">
      <w:pPr>
        <w:rPr>
          <w:sz w:val="18"/>
          <w:szCs w:val="18"/>
          <w:shd w:val="clear" w:color="auto" w:fill="FFFFFF"/>
        </w:rPr>
      </w:pPr>
      <w:r w:rsidRPr="007C7EF4">
        <w:rPr>
          <w:b/>
          <w:bCs/>
          <w:sz w:val="18"/>
          <w:szCs w:val="18"/>
        </w:rPr>
        <w:t>Background and Objective</w:t>
      </w:r>
      <w:r w:rsidRPr="007C7EF4">
        <w:rPr>
          <w:b/>
          <w:bCs/>
          <w:sz w:val="18"/>
          <w:szCs w:val="18"/>
          <w:shd w:val="clear" w:color="auto" w:fill="FFFFFF"/>
        </w:rPr>
        <w:t xml:space="preserve">: </w:t>
      </w:r>
      <w:r w:rsidRPr="007C7EF4">
        <w:rPr>
          <w:sz w:val="18"/>
          <w:szCs w:val="18"/>
          <w:shd w:val="clear" w:color="auto" w:fill="FFFFFF"/>
        </w:rPr>
        <w:t>C</w:t>
      </w:r>
      <w:bookmarkStart w:id="0" w:name="_GoBack"/>
      <w:bookmarkEnd w:id="0"/>
      <w:r w:rsidRPr="007C7EF4">
        <w:rPr>
          <w:sz w:val="18"/>
          <w:szCs w:val="18"/>
          <w:shd w:val="clear" w:color="auto" w:fill="FFFFFF"/>
        </w:rPr>
        <w:t>holangiocarcinoma patients who become lost to follow up result in lose the opportunity to survive. The objective of this study was to analyze factors associated with lost to follow up of cholangiocarcinoma patients.</w:t>
      </w:r>
    </w:p>
    <w:p w:rsidR="007C7EF4" w:rsidRDefault="000339BE" w:rsidP="007C7EF4">
      <w:pPr>
        <w:tabs>
          <w:tab w:val="left" w:pos="700"/>
          <w:tab w:val="left" w:pos="1372"/>
          <w:tab w:val="left" w:pos="2156"/>
        </w:tabs>
        <w:rPr>
          <w:rFonts w:cstheme="minorBidi" w:hint="cs"/>
          <w:sz w:val="18"/>
          <w:szCs w:val="22"/>
          <w:shd w:val="clear" w:color="auto" w:fill="FFFFFF"/>
          <w:lang w:bidi="th-TH"/>
        </w:rPr>
      </w:pPr>
      <w:r w:rsidRPr="007C7EF4">
        <w:rPr>
          <w:b/>
          <w:bCs/>
          <w:sz w:val="18"/>
          <w:szCs w:val="18"/>
        </w:rPr>
        <w:t>Methods</w:t>
      </w:r>
      <w:r w:rsidRPr="007C7EF4">
        <w:rPr>
          <w:sz w:val="18"/>
          <w:szCs w:val="18"/>
        </w:rPr>
        <w:t>:</w:t>
      </w:r>
      <w:r w:rsidRPr="007C7EF4">
        <w:rPr>
          <w:b/>
          <w:bCs/>
          <w:sz w:val="18"/>
          <w:szCs w:val="18"/>
          <w:shd w:val="clear" w:color="auto" w:fill="FFFFFF"/>
        </w:rPr>
        <w:t xml:space="preserve"> </w:t>
      </w:r>
      <w:r w:rsidRPr="007C7EF4">
        <w:rPr>
          <w:sz w:val="18"/>
          <w:szCs w:val="18"/>
          <w:shd w:val="clear" w:color="auto" w:fill="FFFFFF"/>
        </w:rPr>
        <w:t>This study was retrospective analytic study. The samples were new cholangiocarcinoma patients at Srinagarind Hospital. Data were collected by interview patients or relatives and</w:t>
      </w:r>
      <w:r w:rsidRPr="007C7EF4">
        <w:rPr>
          <w:sz w:val="18"/>
          <w:szCs w:val="18"/>
          <w:shd w:val="clear" w:color="auto" w:fill="FFFFFF"/>
          <w:cs/>
        </w:rPr>
        <w:t xml:space="preserve"> </w:t>
      </w:r>
      <w:r w:rsidRPr="007C7EF4">
        <w:rPr>
          <w:sz w:val="18"/>
          <w:szCs w:val="18"/>
          <w:shd w:val="clear" w:color="auto" w:fill="FFFFFF"/>
        </w:rPr>
        <w:t>from the hospital database between January</w:t>
      </w:r>
      <w:r w:rsidRPr="007C7EF4">
        <w:rPr>
          <w:sz w:val="18"/>
          <w:szCs w:val="18"/>
          <w:shd w:val="clear" w:color="auto" w:fill="FFFFFF"/>
          <w:cs/>
        </w:rPr>
        <w:t xml:space="preserve"> </w:t>
      </w:r>
      <w:r w:rsidRPr="007C7EF4">
        <w:rPr>
          <w:sz w:val="18"/>
          <w:szCs w:val="18"/>
          <w:shd w:val="clear" w:color="auto" w:fill="FFFFFF"/>
        </w:rPr>
        <w:t xml:space="preserve">1, 2017 – June 30, 2018. The patients who alive and did not come to see a doctor after an </w:t>
      </w:r>
    </w:p>
    <w:p w:rsidR="007C7EF4" w:rsidRDefault="007C7EF4" w:rsidP="007C7EF4">
      <w:pPr>
        <w:tabs>
          <w:tab w:val="left" w:pos="700"/>
          <w:tab w:val="left" w:pos="1372"/>
          <w:tab w:val="left" w:pos="2156"/>
        </w:tabs>
        <w:rPr>
          <w:rFonts w:cstheme="minorBidi" w:hint="cs"/>
          <w:sz w:val="18"/>
          <w:szCs w:val="22"/>
          <w:shd w:val="clear" w:color="auto" w:fill="FFFFFF"/>
          <w:lang w:bidi="th-TH"/>
        </w:rPr>
      </w:pPr>
    </w:p>
    <w:p w:rsidR="000339BE" w:rsidRPr="007C7EF4" w:rsidRDefault="000339BE" w:rsidP="007C7EF4">
      <w:pPr>
        <w:tabs>
          <w:tab w:val="left" w:pos="700"/>
          <w:tab w:val="left" w:pos="1372"/>
          <w:tab w:val="left" w:pos="2156"/>
        </w:tabs>
        <w:rPr>
          <w:sz w:val="18"/>
          <w:szCs w:val="18"/>
          <w:shd w:val="clear" w:color="auto" w:fill="FFFFFF"/>
          <w:lang w:bidi="th-TH"/>
        </w:rPr>
      </w:pPr>
      <w:r w:rsidRPr="007C7EF4">
        <w:rPr>
          <w:sz w:val="18"/>
          <w:szCs w:val="18"/>
          <w:shd w:val="clear" w:color="auto" w:fill="FFFFFF"/>
        </w:rPr>
        <w:t xml:space="preserve">appointment date more than 30 days were defined as lost to follow up. </w:t>
      </w:r>
      <w:r w:rsidRPr="007C7EF4">
        <w:rPr>
          <w:sz w:val="18"/>
          <w:szCs w:val="18"/>
        </w:rPr>
        <w:t>Mu</w:t>
      </w:r>
      <w:r w:rsidRPr="007C7EF4">
        <w:rPr>
          <w:sz w:val="18"/>
          <w:szCs w:val="18"/>
          <w:cs/>
        </w:rPr>
        <w:t>ltiple logistic r</w:t>
      </w:r>
      <w:r w:rsidRPr="007C7EF4">
        <w:rPr>
          <w:sz w:val="18"/>
          <w:szCs w:val="18"/>
        </w:rPr>
        <w:t>egression was used to</w:t>
      </w:r>
      <w:r w:rsidRPr="007C7EF4">
        <w:rPr>
          <w:sz w:val="18"/>
          <w:szCs w:val="18"/>
          <w:shd w:val="clear" w:color="auto" w:fill="FFFFFF"/>
        </w:rPr>
        <w:t xml:space="preserve"> analyze</w:t>
      </w:r>
      <w:r w:rsidRPr="007C7EF4">
        <w:rPr>
          <w:sz w:val="18"/>
          <w:szCs w:val="18"/>
          <w:shd w:val="clear" w:color="auto" w:fill="FFFFFF"/>
          <w:cs/>
          <w:lang w:bidi="th-TH"/>
        </w:rPr>
        <w:t>.</w:t>
      </w:r>
    </w:p>
    <w:p w:rsidR="000339BE" w:rsidRPr="007C7EF4" w:rsidRDefault="000339BE" w:rsidP="007C7EF4">
      <w:pPr>
        <w:rPr>
          <w:sz w:val="18"/>
          <w:szCs w:val="18"/>
          <w:shd w:val="clear" w:color="auto" w:fill="FFFFFF"/>
        </w:rPr>
      </w:pPr>
      <w:r w:rsidRPr="007C7EF4">
        <w:rPr>
          <w:b/>
          <w:bCs/>
          <w:sz w:val="18"/>
          <w:szCs w:val="18"/>
        </w:rPr>
        <w:t>Results</w:t>
      </w:r>
      <w:r w:rsidRPr="007C7EF4">
        <w:rPr>
          <w:sz w:val="18"/>
          <w:szCs w:val="18"/>
        </w:rPr>
        <w:t>:</w:t>
      </w:r>
      <w:r w:rsidRPr="007C7EF4">
        <w:rPr>
          <w:b/>
          <w:bCs/>
          <w:sz w:val="18"/>
          <w:szCs w:val="18"/>
          <w:shd w:val="clear" w:color="auto" w:fill="FFFFFF"/>
        </w:rPr>
        <w:t xml:space="preserve"> </w:t>
      </w:r>
      <w:r w:rsidRPr="007C7EF4">
        <w:rPr>
          <w:sz w:val="18"/>
          <w:szCs w:val="18"/>
          <w:shd w:val="clear" w:color="auto" w:fill="FFFFFF"/>
        </w:rPr>
        <w:t xml:space="preserve">371 cholangiocarcinoma patients, the lost to follow up rate was </w:t>
      </w:r>
      <w:r w:rsidRPr="007C7EF4">
        <w:rPr>
          <w:sz w:val="18"/>
          <w:szCs w:val="18"/>
        </w:rPr>
        <w:t>34.8 (129/371)</w:t>
      </w:r>
      <w:r w:rsidRPr="007C7EF4">
        <w:rPr>
          <w:sz w:val="18"/>
          <w:szCs w:val="18"/>
          <w:shd w:val="clear" w:color="auto" w:fill="FFFFFF"/>
        </w:rPr>
        <w:t xml:space="preserve">. The number of follow </w:t>
      </w:r>
      <w:r w:rsidRPr="007C7EF4">
        <w:rPr>
          <w:sz w:val="18"/>
          <w:szCs w:val="18"/>
          <w:shd w:val="clear" w:color="auto" w:fill="FFFFFF"/>
        </w:rPr>
        <w:lastRenderedPageBreak/>
        <w:t xml:space="preserve">up and treatment plan were statistically significant with lost to follow up, which meant every time that patients coming to follow up would reduce the chances of lost to follow up </w:t>
      </w:r>
      <w:r w:rsidRPr="007C7EF4">
        <w:rPr>
          <w:sz w:val="18"/>
          <w:szCs w:val="18"/>
        </w:rPr>
        <w:t>22% (Adj.OR = 0.78; 95% CI = 0.71 – 0.85; p &lt; 0.001). Patients who had operative and palliative PTBD / ENBD treatment plan had opportunity to lost follow up 7.73 times (95% CI: 3.51 – 17.02; p &lt; 0.001) and 2.83 times</w:t>
      </w:r>
      <w:r w:rsidRPr="007C7EF4">
        <w:rPr>
          <w:sz w:val="18"/>
          <w:szCs w:val="18"/>
          <w:cs/>
        </w:rPr>
        <w:t xml:space="preserve"> </w:t>
      </w:r>
      <w:r w:rsidRPr="007C7EF4">
        <w:rPr>
          <w:sz w:val="18"/>
          <w:szCs w:val="18"/>
        </w:rPr>
        <w:t xml:space="preserve">(95% CI= 1.65 – 4.88; p-value &lt; 0.001) </w:t>
      </w:r>
      <w:r w:rsidRPr="007C7EF4">
        <w:rPr>
          <w:sz w:val="18"/>
          <w:szCs w:val="18"/>
          <w:shd w:val="clear" w:color="auto" w:fill="FFFFFF"/>
        </w:rPr>
        <w:t>respectively</w:t>
      </w:r>
      <w:r w:rsidRPr="007C7EF4">
        <w:rPr>
          <w:sz w:val="18"/>
          <w:szCs w:val="18"/>
        </w:rPr>
        <w:t xml:space="preserve"> when compared with other treatment plans.   </w:t>
      </w:r>
      <w:r w:rsidRPr="007C7EF4">
        <w:rPr>
          <w:sz w:val="18"/>
          <w:szCs w:val="18"/>
          <w:shd w:val="clear" w:color="auto" w:fill="FFFFFF"/>
        </w:rPr>
        <w:t xml:space="preserve">  </w:t>
      </w:r>
    </w:p>
    <w:p w:rsidR="000339BE" w:rsidRPr="007C7EF4" w:rsidRDefault="000339BE" w:rsidP="007C7EF4">
      <w:pPr>
        <w:rPr>
          <w:sz w:val="18"/>
          <w:szCs w:val="18"/>
          <w:shd w:val="clear" w:color="auto" w:fill="FFFFFF"/>
        </w:rPr>
      </w:pPr>
      <w:r w:rsidRPr="007C7EF4">
        <w:rPr>
          <w:b/>
          <w:bCs/>
          <w:sz w:val="18"/>
          <w:szCs w:val="18"/>
        </w:rPr>
        <w:t>Conclusions</w:t>
      </w:r>
      <w:r w:rsidRPr="007C7EF4">
        <w:rPr>
          <w:sz w:val="18"/>
          <w:szCs w:val="18"/>
        </w:rPr>
        <w:t>:</w:t>
      </w:r>
      <w:r w:rsidRPr="007C7EF4">
        <w:rPr>
          <w:b/>
          <w:bCs/>
          <w:sz w:val="18"/>
          <w:szCs w:val="18"/>
          <w:shd w:val="clear" w:color="auto" w:fill="FFFFFF"/>
        </w:rPr>
        <w:t xml:space="preserve"> </w:t>
      </w:r>
      <w:r w:rsidRPr="007C7EF4">
        <w:rPr>
          <w:sz w:val="18"/>
          <w:szCs w:val="18"/>
          <w:shd w:val="clear" w:color="auto" w:fill="FFFFFF"/>
        </w:rPr>
        <w:t xml:space="preserve">Factors associated with lost to follow up in cholangiocarcinoma patients were operative and </w:t>
      </w:r>
      <w:r w:rsidRPr="007C7EF4">
        <w:rPr>
          <w:sz w:val="18"/>
          <w:szCs w:val="18"/>
        </w:rPr>
        <w:t>palliative PTBD/ENBD</w:t>
      </w:r>
      <w:r w:rsidRPr="007C7EF4">
        <w:rPr>
          <w:sz w:val="18"/>
          <w:szCs w:val="18"/>
          <w:shd w:val="clear" w:color="auto" w:fill="FFFFFF"/>
        </w:rPr>
        <w:t xml:space="preserve"> treatment plan. Thus, doctors</w:t>
      </w:r>
      <w:r w:rsidRPr="007C7EF4">
        <w:rPr>
          <w:sz w:val="18"/>
          <w:szCs w:val="18"/>
          <w:shd w:val="clear" w:color="auto" w:fill="FFFFFF"/>
          <w:lang w:val="en-US" w:bidi="th-TH"/>
        </w:rPr>
        <w:t xml:space="preserve">, </w:t>
      </w:r>
      <w:r w:rsidRPr="007C7EF4">
        <w:rPr>
          <w:sz w:val="18"/>
          <w:szCs w:val="18"/>
          <w:shd w:val="clear" w:color="auto" w:fill="FFFFFF"/>
        </w:rPr>
        <w:t>nurses should emphasize on providing knowledge of diseases and treatment plans to those patients.</w:t>
      </w:r>
    </w:p>
    <w:p w:rsidR="000339BE" w:rsidRPr="007C7EF4" w:rsidRDefault="000339BE" w:rsidP="007C7EF4">
      <w:pPr>
        <w:rPr>
          <w:sz w:val="18"/>
          <w:szCs w:val="18"/>
          <w:shd w:val="clear" w:color="auto" w:fill="FFFFFF"/>
          <w:cs/>
        </w:rPr>
      </w:pPr>
      <w:r w:rsidRPr="007C7EF4">
        <w:rPr>
          <w:b/>
          <w:bCs/>
          <w:sz w:val="18"/>
          <w:szCs w:val="18"/>
          <w:shd w:val="clear" w:color="auto" w:fill="FFFFFF"/>
        </w:rPr>
        <w:t xml:space="preserve">Key words: </w:t>
      </w:r>
      <w:r w:rsidRPr="007C7EF4">
        <w:rPr>
          <w:sz w:val="18"/>
          <w:szCs w:val="18"/>
          <w:shd w:val="clear" w:color="auto" w:fill="FFFFFF"/>
        </w:rPr>
        <w:t>Lost to follow up, Cholangiocarcinoma</w:t>
      </w:r>
    </w:p>
    <w:p w:rsidR="000339BE" w:rsidRPr="007C7EF4" w:rsidRDefault="000339BE">
      <w:pPr>
        <w:rPr>
          <w:b/>
          <w:color w:val="BF5A14"/>
          <w:sz w:val="18"/>
          <w:szCs w:val="18"/>
        </w:rPr>
      </w:pPr>
    </w:p>
    <w:p w:rsidR="0008480D" w:rsidRDefault="000339BE" w:rsidP="0008480D">
      <w:pPr>
        <w:rPr>
          <w:color w:val="000000" w:themeColor="text1"/>
          <w:sz w:val="18"/>
          <w:szCs w:val="18"/>
          <w:lang w:val="en-US" w:bidi="th-TH"/>
        </w:rPr>
      </w:pPr>
      <w:r w:rsidRPr="007C7EF4">
        <w:rPr>
          <w:b/>
          <w:color w:val="000000" w:themeColor="text1"/>
          <w:sz w:val="18"/>
          <w:szCs w:val="18"/>
        </w:rPr>
        <w:t>Recent Publications</w:t>
      </w:r>
    </w:p>
    <w:p w:rsidR="0008480D" w:rsidRPr="0008480D" w:rsidRDefault="0008480D" w:rsidP="0008480D">
      <w:pPr>
        <w:rPr>
          <w:color w:val="000000" w:themeColor="text1"/>
          <w:sz w:val="18"/>
          <w:szCs w:val="18"/>
          <w:lang w:val="en-US" w:bidi="th-TH"/>
        </w:rPr>
      </w:pPr>
      <w:r w:rsidRPr="0008480D">
        <w:rPr>
          <w:color w:val="000000" w:themeColor="text1"/>
          <w:sz w:val="18"/>
          <w:szCs w:val="18"/>
          <w:lang w:bidi="th-TH"/>
        </w:rPr>
        <w:t>1.</w:t>
      </w:r>
      <w:r w:rsidRPr="0008480D">
        <w:rPr>
          <w:b/>
          <w:bCs/>
          <w:color w:val="000000" w:themeColor="text1"/>
          <w:sz w:val="18"/>
          <w:szCs w:val="18"/>
          <w:lang w:bidi="th-TH"/>
        </w:rPr>
        <w:t xml:space="preserve"> </w:t>
      </w:r>
      <w:r w:rsidRPr="0008480D">
        <w:rPr>
          <w:rStyle w:val="a6"/>
          <w:b w:val="0"/>
          <w:bCs w:val="0"/>
          <w:color w:val="333333"/>
          <w:sz w:val="18"/>
          <w:szCs w:val="18"/>
          <w:shd w:val="clear" w:color="auto" w:fill="FFFFFF"/>
        </w:rPr>
        <w:t>Pimdee</w:t>
      </w:r>
      <w:r w:rsidRPr="0008480D">
        <w:rPr>
          <w:b/>
          <w:bCs/>
          <w:color w:val="333333"/>
          <w:sz w:val="18"/>
          <w:szCs w:val="18"/>
          <w:shd w:val="clear" w:color="auto" w:fill="FFFFFF"/>
        </w:rPr>
        <w:t> </w:t>
      </w:r>
      <w:r w:rsidR="00C85FDF">
        <w:rPr>
          <w:rStyle w:val="a6"/>
          <w:b w:val="0"/>
          <w:bCs w:val="0"/>
          <w:color w:val="333333"/>
          <w:sz w:val="18"/>
          <w:szCs w:val="18"/>
          <w:shd w:val="clear" w:color="auto" w:fill="FFFFFF"/>
        </w:rPr>
        <w:t xml:space="preserve">A, </w:t>
      </w:r>
      <w:r w:rsidRPr="0008480D">
        <w:rPr>
          <w:rStyle w:val="a6"/>
          <w:b w:val="0"/>
          <w:bCs w:val="0"/>
          <w:color w:val="333333"/>
          <w:sz w:val="18"/>
          <w:szCs w:val="18"/>
          <w:shd w:val="clear" w:color="auto" w:fill="FFFFFF"/>
        </w:rPr>
        <w:t>Prompinit</w:t>
      </w:r>
      <w:r w:rsidR="00C85FDF">
        <w:rPr>
          <w:b/>
          <w:bCs/>
          <w:color w:val="333333"/>
          <w:sz w:val="18"/>
          <w:szCs w:val="18"/>
          <w:shd w:val="clear" w:color="auto" w:fill="FFFFFF"/>
        </w:rPr>
        <w:t xml:space="preserve"> S,</w:t>
      </w:r>
      <w:r w:rsidRPr="0008480D">
        <w:rPr>
          <w:b/>
          <w:bCs/>
          <w:color w:val="333333"/>
          <w:sz w:val="18"/>
          <w:szCs w:val="18"/>
          <w:shd w:val="clear" w:color="auto" w:fill="FFFFFF"/>
        </w:rPr>
        <w:t> </w:t>
      </w:r>
      <w:r w:rsidRPr="0008480D">
        <w:rPr>
          <w:rStyle w:val="a6"/>
          <w:b w:val="0"/>
          <w:bCs w:val="0"/>
          <w:color w:val="333333"/>
          <w:sz w:val="18"/>
          <w:szCs w:val="18"/>
          <w:shd w:val="clear" w:color="auto" w:fill="FFFFFF"/>
        </w:rPr>
        <w:t>Thapanawong Mitsungnern</w:t>
      </w:r>
      <w:r w:rsidR="00C85FDF">
        <w:rPr>
          <w:rStyle w:val="a6"/>
          <w:b w:val="0"/>
          <w:bCs w:val="0"/>
          <w:color w:val="333333"/>
          <w:sz w:val="18"/>
          <w:szCs w:val="18"/>
          <w:shd w:val="clear" w:color="auto" w:fill="FFFFFF"/>
        </w:rPr>
        <w:t xml:space="preserve"> T, </w:t>
      </w:r>
      <w:r w:rsidRPr="0008480D">
        <w:rPr>
          <w:rStyle w:val="a6"/>
          <w:b w:val="0"/>
          <w:bCs w:val="0"/>
          <w:color w:val="333333"/>
          <w:sz w:val="18"/>
          <w:szCs w:val="18"/>
          <w:shd w:val="clear" w:color="auto" w:fill="FFFFFF"/>
        </w:rPr>
        <w:t>Puguen</w:t>
      </w:r>
      <w:r w:rsidR="00C85FDF">
        <w:rPr>
          <w:color w:val="333333"/>
          <w:kern w:val="36"/>
          <w:sz w:val="18"/>
          <w:szCs w:val="18"/>
          <w:lang w:eastAsia="en-US" w:bidi="th-TH"/>
        </w:rPr>
        <w:t xml:space="preserve"> P (2014)</w:t>
      </w:r>
      <w:r>
        <w:rPr>
          <w:color w:val="333333"/>
          <w:kern w:val="36"/>
          <w:sz w:val="18"/>
          <w:szCs w:val="18"/>
          <w:lang w:eastAsia="en-US" w:bidi="th-TH"/>
        </w:rPr>
        <w:t xml:space="preserve"> </w:t>
      </w:r>
      <w:r w:rsidRPr="0008480D">
        <w:rPr>
          <w:color w:val="333333"/>
          <w:kern w:val="36"/>
          <w:sz w:val="18"/>
          <w:szCs w:val="18"/>
          <w:lang w:val="en-US" w:eastAsia="en-US" w:bidi="th-TH"/>
        </w:rPr>
        <w:t xml:space="preserve">Inter-Rater Reliability of Triage Emergency Patients between Out Patient Department &amp; Out Patient Department Accident Emergency Nurses and Emergency Physicians, </w:t>
      </w:r>
      <w:proofErr w:type="spellStart"/>
      <w:r w:rsidRPr="0008480D">
        <w:rPr>
          <w:color w:val="333333"/>
          <w:kern w:val="36"/>
          <w:sz w:val="18"/>
          <w:szCs w:val="18"/>
          <w:lang w:val="en-US" w:eastAsia="en-US" w:bidi="th-TH"/>
        </w:rPr>
        <w:t>Srinagarind</w:t>
      </w:r>
      <w:proofErr w:type="spellEnd"/>
      <w:r w:rsidRPr="0008480D">
        <w:rPr>
          <w:color w:val="333333"/>
          <w:kern w:val="36"/>
          <w:sz w:val="18"/>
          <w:szCs w:val="18"/>
          <w:lang w:val="en-US" w:eastAsia="en-US" w:bidi="th-TH"/>
        </w:rPr>
        <w:t xml:space="preserve"> Hospital</w:t>
      </w:r>
      <w:r w:rsidR="00C85FDF">
        <w:rPr>
          <w:color w:val="000000" w:themeColor="text1"/>
          <w:sz w:val="18"/>
          <w:szCs w:val="18"/>
          <w:lang w:val="en-US" w:bidi="th-TH"/>
        </w:rPr>
        <w:t>. SMJ 29(4) 11-15.</w:t>
      </w:r>
    </w:p>
    <w:p w:rsidR="000339BE" w:rsidRPr="0008480D" w:rsidRDefault="000339BE">
      <w:pPr>
        <w:rPr>
          <w:sz w:val="18"/>
          <w:szCs w:val="18"/>
          <w:lang w:val="en-US" w:bidi="th-TH"/>
        </w:rPr>
      </w:pPr>
    </w:p>
    <w:p w:rsidR="0008480D" w:rsidRPr="0008480D" w:rsidRDefault="0008480D" w:rsidP="00C85FDF">
      <w:pPr>
        <w:shd w:val="clear" w:color="auto" w:fill="F5F5F5"/>
        <w:spacing w:before="100" w:beforeAutospacing="1" w:after="100" w:afterAutospacing="1"/>
        <w:rPr>
          <w:rFonts w:ascii="Helvetica" w:hAnsi="Helvetica" w:cs="Angsana New"/>
          <w:color w:val="333333"/>
          <w:sz w:val="16"/>
          <w:szCs w:val="16"/>
          <w:lang w:val="en-US" w:eastAsia="en-US" w:bidi="th-TH"/>
        </w:rPr>
      </w:pPr>
      <w:r w:rsidRPr="0008480D">
        <w:rPr>
          <w:rFonts w:ascii="Helvetica" w:hAnsi="Helvetica" w:cs="Angsana New"/>
          <w:color w:val="333333"/>
          <w:sz w:val="16"/>
          <w:szCs w:val="16"/>
          <w:lang w:val="en-US" w:eastAsia="en-US" w:bidi="th-TH"/>
        </w:rPr>
        <w:t> </w:t>
      </w:r>
    </w:p>
    <w:p w:rsidR="007C7EF4" w:rsidRPr="007C7EF4" w:rsidRDefault="007C7EF4">
      <w:pPr>
        <w:rPr>
          <w:color w:val="BF5A14"/>
          <w:sz w:val="18"/>
          <w:szCs w:val="18"/>
          <w:lang w:bidi="th-TH"/>
        </w:rPr>
      </w:pPr>
    </w:p>
    <w:p w:rsidR="007C7EF4" w:rsidRPr="007C7EF4" w:rsidRDefault="007C7EF4">
      <w:pPr>
        <w:rPr>
          <w:color w:val="BF5A14"/>
          <w:sz w:val="18"/>
          <w:szCs w:val="18"/>
          <w:lang w:bidi="th-TH"/>
        </w:rPr>
      </w:pPr>
    </w:p>
    <w:p w:rsidR="007C7EF4" w:rsidRPr="007C7EF4" w:rsidRDefault="007C7EF4">
      <w:pPr>
        <w:rPr>
          <w:color w:val="BF5A14"/>
          <w:sz w:val="18"/>
          <w:szCs w:val="18"/>
          <w:lang w:bidi="th-TH"/>
        </w:rPr>
      </w:pPr>
    </w:p>
    <w:p w:rsidR="007C7EF4" w:rsidRPr="007C7EF4" w:rsidRDefault="007C7EF4">
      <w:pPr>
        <w:rPr>
          <w:color w:val="BF5A14"/>
          <w:sz w:val="18"/>
          <w:szCs w:val="18"/>
          <w:cs/>
          <w:lang w:bidi="th-TH"/>
        </w:rPr>
      </w:pPr>
    </w:p>
    <w:p w:rsidR="007C7EF4" w:rsidRDefault="007C7EF4">
      <w:pPr>
        <w:rPr>
          <w:color w:val="BF5A14"/>
          <w:sz w:val="18"/>
          <w:szCs w:val="18"/>
        </w:rPr>
        <w:sectPr w:rsidR="007C7EF4" w:rsidSect="007C59F5">
          <w:pgSz w:w="11906" w:h="16838"/>
          <w:pgMar w:top="1440" w:right="1440" w:bottom="1440" w:left="1440" w:header="708" w:footer="708" w:gutter="0"/>
          <w:cols w:num="2" w:space="708"/>
          <w:docGrid w:linePitch="360"/>
        </w:sectPr>
      </w:pPr>
    </w:p>
    <w:p w:rsidR="007C7EF4" w:rsidRDefault="007C7EF4">
      <w:pPr>
        <w:rPr>
          <w:rFonts w:cstheme="minorBidi" w:hint="cs"/>
          <w:color w:val="BF5A14"/>
          <w:sz w:val="18"/>
          <w:szCs w:val="22"/>
          <w:lang w:bidi="th-TH"/>
        </w:rPr>
      </w:pPr>
    </w:p>
    <w:p w:rsidR="007C7EF4" w:rsidRDefault="007C7EF4">
      <w:pPr>
        <w:rPr>
          <w:rFonts w:cstheme="minorBidi" w:hint="cs"/>
          <w:color w:val="BF5A14"/>
          <w:sz w:val="18"/>
          <w:szCs w:val="22"/>
          <w:lang w:bidi="th-TH"/>
        </w:rPr>
      </w:pPr>
    </w:p>
    <w:p w:rsidR="007C7EF4" w:rsidRDefault="007C7EF4">
      <w:pPr>
        <w:rPr>
          <w:rFonts w:cstheme="minorBidi" w:hint="cs"/>
          <w:color w:val="BF5A14"/>
          <w:sz w:val="18"/>
          <w:szCs w:val="22"/>
          <w:lang w:bidi="th-TH"/>
        </w:rPr>
      </w:pPr>
    </w:p>
    <w:p w:rsidR="007C7EF4" w:rsidRDefault="007C7EF4">
      <w:pPr>
        <w:rPr>
          <w:rFonts w:cstheme="minorBidi"/>
          <w:color w:val="BF5A14"/>
          <w:sz w:val="18"/>
          <w:szCs w:val="22"/>
          <w:lang w:bidi="th-TH"/>
        </w:rPr>
      </w:pPr>
    </w:p>
    <w:p w:rsidR="0008480D" w:rsidRDefault="0008480D">
      <w:pPr>
        <w:rPr>
          <w:rFonts w:cstheme="minorBidi"/>
          <w:color w:val="BF5A14"/>
          <w:sz w:val="18"/>
          <w:szCs w:val="22"/>
          <w:lang w:bidi="th-TH"/>
        </w:rPr>
      </w:pPr>
    </w:p>
    <w:p w:rsidR="0008480D" w:rsidRDefault="0008480D">
      <w:pPr>
        <w:rPr>
          <w:rFonts w:cstheme="minorBidi" w:hint="cs"/>
          <w:color w:val="BF5A14"/>
          <w:sz w:val="18"/>
          <w:szCs w:val="22"/>
          <w:cs/>
          <w:lang w:bidi="th-TH"/>
        </w:rPr>
      </w:pPr>
    </w:p>
    <w:p w:rsidR="007C7EF4" w:rsidRDefault="007C7EF4">
      <w:pPr>
        <w:rPr>
          <w:rFonts w:cstheme="minorBidi" w:hint="cs"/>
          <w:color w:val="BF5A14"/>
          <w:sz w:val="18"/>
          <w:szCs w:val="22"/>
          <w:lang w:bidi="th-TH"/>
        </w:rPr>
      </w:pPr>
    </w:p>
    <w:p w:rsidR="007C7EF4" w:rsidRDefault="007C7EF4">
      <w:pPr>
        <w:rPr>
          <w:rFonts w:cstheme="minorBidi" w:hint="cs"/>
          <w:color w:val="BF5A14"/>
          <w:sz w:val="18"/>
          <w:szCs w:val="22"/>
          <w:lang w:bidi="th-TH"/>
        </w:rPr>
      </w:pPr>
      <w:r w:rsidRPr="007C7EF4">
        <w:rPr>
          <w:noProof/>
          <w:sz w:val="18"/>
          <w:szCs w:val="18"/>
          <w:lang w:val="en-US" w:eastAsia="en-US" w:bidi="th-TH"/>
        </w:rPr>
        <w:pict>
          <v:shapetype id="_x0000_t32" coordsize="21600,21600" o:spt="32" o:oned="t" path="m,l21600,21600e" filled="f">
            <v:path arrowok="t" fillok="f" o:connecttype="none"/>
            <o:lock v:ext="edit" shapetype="t"/>
          </v:shapetype>
          <v:shape id="_x0000_s1029" type="#_x0000_t32" style="position:absolute;margin-left:125.3pt;margin-top:7.45pt;width:230.75pt;height:0;z-index:251658240" o:connectortype="straight"/>
        </w:pict>
      </w:r>
    </w:p>
    <w:p w:rsidR="007C7EF4" w:rsidRDefault="007C7EF4">
      <w:pPr>
        <w:rPr>
          <w:rFonts w:cstheme="minorBidi" w:hint="cs"/>
          <w:color w:val="BF5A14"/>
          <w:sz w:val="18"/>
          <w:szCs w:val="22"/>
          <w:lang w:bidi="th-TH"/>
        </w:rPr>
      </w:pPr>
    </w:p>
    <w:p w:rsidR="007C7EF4" w:rsidRDefault="007C7EF4">
      <w:pPr>
        <w:rPr>
          <w:rFonts w:cstheme="minorBidi" w:hint="cs"/>
          <w:color w:val="BF5A14"/>
          <w:sz w:val="18"/>
          <w:szCs w:val="22"/>
          <w:cs/>
          <w:lang w:bidi="th-TH"/>
        </w:rPr>
      </w:pPr>
      <w:r w:rsidRPr="007C7EF4">
        <w:rPr>
          <w:noProof/>
          <w:sz w:val="18"/>
          <w:szCs w:val="18"/>
          <w:lang w:val="en-US" w:eastAsia="en-US" w:bidi="th-TH"/>
        </w:rPr>
        <w:drawing>
          <wp:inline distT="0" distB="0" distL="0" distR="0">
            <wp:extent cx="925000" cy="1080000"/>
            <wp:effectExtent l="19050" t="0" r="8450" b="0"/>
            <wp:docPr id="3" name="Picture 1" descr="C:\Users\opdgp\Downloads\75266267_850567552026386_6603543592336097280_n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opdgp\Downloads\75266267_850567552026386_6603543592336097280_n (1).jpg"/>
                    <pic:cNvPicPr>
                      <a:picLocks noChangeAspect="1" noChangeArrowheads="1"/>
                    </pic:cNvPicPr>
                  </pic:nvPicPr>
                  <pic:blipFill>
                    <a:blip r:embed="rId5" cstate="print"/>
                    <a:srcRect l="29010" r="30891" b="39093"/>
                    <a:stretch>
                      <a:fillRect/>
                    </a:stretch>
                  </pic:blipFill>
                  <pic:spPr bwMode="auto">
                    <a:xfrm>
                      <a:off x="0" y="0"/>
                      <a:ext cx="929005" cy="1084676"/>
                    </a:xfrm>
                    <a:prstGeom prst="rect">
                      <a:avLst/>
                    </a:prstGeom>
                    <a:noFill/>
                    <a:ln w="9525">
                      <a:noFill/>
                      <a:miter lim="800000"/>
                      <a:headEnd/>
                      <a:tailEnd/>
                    </a:ln>
                  </pic:spPr>
                </pic:pic>
              </a:graphicData>
            </a:graphic>
          </wp:inline>
        </w:drawing>
      </w:r>
    </w:p>
    <w:p w:rsidR="007C7EF4" w:rsidRDefault="007C7EF4">
      <w:pPr>
        <w:rPr>
          <w:rFonts w:cstheme="minorBidi" w:hint="cs"/>
          <w:color w:val="BF5A14"/>
          <w:sz w:val="18"/>
          <w:szCs w:val="22"/>
          <w:lang w:bidi="th-TH"/>
        </w:rPr>
      </w:pPr>
    </w:p>
    <w:p w:rsidR="007C7EF4" w:rsidRDefault="007C7EF4">
      <w:pPr>
        <w:rPr>
          <w:rFonts w:cstheme="minorBidi" w:hint="cs"/>
          <w:color w:val="BF5A14"/>
          <w:sz w:val="18"/>
          <w:szCs w:val="22"/>
          <w:lang w:bidi="th-TH"/>
        </w:rPr>
      </w:pPr>
    </w:p>
    <w:p w:rsidR="000339BE" w:rsidRPr="0008480D" w:rsidRDefault="007C7EF4">
      <w:pPr>
        <w:rPr>
          <w:b/>
          <w:bCs/>
          <w:color w:val="000000" w:themeColor="text1"/>
          <w:sz w:val="18"/>
          <w:szCs w:val="18"/>
          <w:cs/>
          <w:lang w:bidi="th-TH"/>
        </w:rPr>
      </w:pPr>
      <w:r w:rsidRPr="0008480D">
        <w:rPr>
          <w:b/>
          <w:bCs/>
          <w:color w:val="000000" w:themeColor="text1"/>
          <w:sz w:val="18"/>
          <w:szCs w:val="18"/>
        </w:rPr>
        <w:t>Biography</w:t>
      </w:r>
    </w:p>
    <w:p w:rsidR="000339BE" w:rsidRPr="007C7EF4" w:rsidRDefault="000339BE" w:rsidP="000339BE">
      <w:pPr>
        <w:autoSpaceDE w:val="0"/>
        <w:autoSpaceDN w:val="0"/>
        <w:adjustRightInd w:val="0"/>
        <w:jc w:val="thaiDistribute"/>
        <w:rPr>
          <w:bCs/>
          <w:sz w:val="18"/>
          <w:szCs w:val="18"/>
          <w:lang w:val="en-NZ"/>
        </w:rPr>
      </w:pPr>
      <w:r w:rsidRPr="007C7EF4">
        <w:rPr>
          <w:color w:val="000000"/>
          <w:sz w:val="18"/>
          <w:szCs w:val="18"/>
        </w:rPr>
        <w:t>Aeumporn Pimdee</w:t>
      </w:r>
      <w:r w:rsidRPr="007C7EF4">
        <w:rPr>
          <w:b/>
          <w:sz w:val="18"/>
          <w:szCs w:val="18"/>
        </w:rPr>
        <w:t xml:space="preserve"> </w:t>
      </w:r>
      <w:r w:rsidRPr="007C7EF4">
        <w:rPr>
          <w:bCs/>
          <w:sz w:val="18"/>
          <w:szCs w:val="18"/>
        </w:rPr>
        <w:t>has completed</w:t>
      </w:r>
      <w:r w:rsidRPr="007C7EF4">
        <w:rPr>
          <w:b/>
          <w:sz w:val="18"/>
          <w:szCs w:val="18"/>
        </w:rPr>
        <w:t xml:space="preserve">  </w:t>
      </w:r>
      <w:r w:rsidRPr="007C7EF4">
        <w:rPr>
          <w:bCs/>
          <w:sz w:val="18"/>
          <w:szCs w:val="18"/>
        </w:rPr>
        <w:t>bachelor  degree in Nursing and mas</w:t>
      </w:r>
      <w:proofErr w:type="spellStart"/>
      <w:r w:rsidRPr="007C7EF4">
        <w:rPr>
          <w:bCs/>
          <w:sz w:val="18"/>
          <w:szCs w:val="18"/>
          <w:lang w:val="en-NZ"/>
        </w:rPr>
        <w:t>ter</w:t>
      </w:r>
      <w:proofErr w:type="spellEnd"/>
      <w:r w:rsidRPr="007C7EF4">
        <w:rPr>
          <w:bCs/>
          <w:sz w:val="18"/>
          <w:szCs w:val="18"/>
          <w:lang w:val="en-NZ"/>
        </w:rPr>
        <w:t xml:space="preserve"> degree in physiology  from </w:t>
      </w:r>
      <w:proofErr w:type="spellStart"/>
      <w:r w:rsidRPr="007C7EF4">
        <w:rPr>
          <w:bCs/>
          <w:sz w:val="18"/>
          <w:szCs w:val="18"/>
          <w:lang w:val="en-NZ"/>
        </w:rPr>
        <w:t>Khon</w:t>
      </w:r>
      <w:proofErr w:type="spellEnd"/>
      <w:r w:rsidRPr="007C7EF4">
        <w:rPr>
          <w:bCs/>
          <w:sz w:val="18"/>
          <w:szCs w:val="18"/>
          <w:lang w:val="en-NZ"/>
        </w:rPr>
        <w:t xml:space="preserve"> </w:t>
      </w:r>
      <w:proofErr w:type="spellStart"/>
      <w:r w:rsidRPr="007C7EF4">
        <w:rPr>
          <w:bCs/>
          <w:sz w:val="18"/>
          <w:szCs w:val="18"/>
          <w:lang w:val="en-NZ"/>
        </w:rPr>
        <w:t>kaen</w:t>
      </w:r>
      <w:proofErr w:type="spellEnd"/>
      <w:r w:rsidRPr="007C7EF4">
        <w:rPr>
          <w:bCs/>
          <w:sz w:val="18"/>
          <w:szCs w:val="18"/>
          <w:lang w:val="en-NZ"/>
        </w:rPr>
        <w:t xml:space="preserve"> University, Thailand. She </w:t>
      </w:r>
      <w:proofErr w:type="gramStart"/>
      <w:r w:rsidRPr="007C7EF4">
        <w:rPr>
          <w:bCs/>
          <w:sz w:val="18"/>
          <w:szCs w:val="18"/>
          <w:lang w:val="en-NZ"/>
        </w:rPr>
        <w:t>had  worked</w:t>
      </w:r>
      <w:proofErr w:type="gramEnd"/>
      <w:r w:rsidRPr="007C7EF4">
        <w:rPr>
          <w:bCs/>
          <w:sz w:val="18"/>
          <w:szCs w:val="18"/>
          <w:lang w:val="en-NZ"/>
        </w:rPr>
        <w:t xml:space="preserve"> with cancer patients who were treated with chemotherapy 9 years. Now she </w:t>
      </w:r>
      <w:proofErr w:type="gramStart"/>
      <w:r w:rsidRPr="007C7EF4">
        <w:rPr>
          <w:bCs/>
          <w:sz w:val="18"/>
          <w:szCs w:val="18"/>
          <w:lang w:val="en-NZ"/>
        </w:rPr>
        <w:t>work</w:t>
      </w:r>
      <w:proofErr w:type="gramEnd"/>
      <w:r w:rsidRPr="007C7EF4">
        <w:rPr>
          <w:bCs/>
          <w:sz w:val="18"/>
          <w:szCs w:val="18"/>
          <w:lang w:val="en-NZ"/>
        </w:rPr>
        <w:t xml:space="preserve"> as triage and screening nurse at Outpatient Department, </w:t>
      </w:r>
      <w:proofErr w:type="spellStart"/>
      <w:r w:rsidRPr="007C7EF4">
        <w:rPr>
          <w:bCs/>
          <w:sz w:val="18"/>
          <w:szCs w:val="18"/>
          <w:lang w:val="en-NZ"/>
        </w:rPr>
        <w:t>Srinagarind</w:t>
      </w:r>
      <w:proofErr w:type="spellEnd"/>
      <w:r w:rsidRPr="007C7EF4">
        <w:rPr>
          <w:bCs/>
          <w:sz w:val="18"/>
          <w:szCs w:val="18"/>
          <w:lang w:val="en-NZ"/>
        </w:rPr>
        <w:t xml:space="preserve"> Hospital, </w:t>
      </w:r>
      <w:r w:rsidRPr="007C7EF4">
        <w:rPr>
          <w:color w:val="000000"/>
          <w:sz w:val="18"/>
          <w:szCs w:val="18"/>
        </w:rPr>
        <w:t>Khon Kaen University</w:t>
      </w:r>
      <w:r w:rsidRPr="007C7EF4">
        <w:rPr>
          <w:bCs/>
          <w:sz w:val="18"/>
          <w:szCs w:val="18"/>
          <w:lang w:val="en-NZ"/>
        </w:rPr>
        <w:t>, Thailand.</w:t>
      </w:r>
    </w:p>
    <w:p w:rsidR="000339BE" w:rsidRPr="007C7EF4" w:rsidRDefault="000339BE" w:rsidP="000339BE">
      <w:pPr>
        <w:autoSpaceDE w:val="0"/>
        <w:autoSpaceDN w:val="0"/>
        <w:adjustRightInd w:val="0"/>
        <w:rPr>
          <w:b/>
          <w:sz w:val="18"/>
          <w:szCs w:val="18"/>
          <w:lang w:val="en-NZ"/>
        </w:rPr>
      </w:pPr>
    </w:p>
    <w:p w:rsidR="000339BE" w:rsidRPr="007C7EF4" w:rsidRDefault="007C7EF4">
      <w:pPr>
        <w:rPr>
          <w:rFonts w:cs="Angsana New"/>
          <w:sz w:val="18"/>
          <w:szCs w:val="22"/>
          <w:lang w:val="en-US" w:bidi="th-TH"/>
        </w:rPr>
      </w:pPr>
      <w:r>
        <w:rPr>
          <w:rFonts w:cs="Angsana New"/>
          <w:sz w:val="18"/>
          <w:szCs w:val="22"/>
          <w:lang w:val="en-US" w:bidi="th-TH"/>
        </w:rPr>
        <w:t>E-mail: aeumpi@kku.ac.th</w:t>
      </w:r>
    </w:p>
    <w:sectPr w:rsidR="000339BE" w:rsidRPr="007C7EF4" w:rsidSect="007C7EF4">
      <w:type w:val="continuous"/>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Cordia New">
    <w:panose1 w:val="020B0304020202020204"/>
    <w:charset w:val="00"/>
    <w:family w:val="swiss"/>
    <w:pitch w:val="variable"/>
    <w:sig w:usb0="81000003" w:usb1="00000000" w:usb2="00000000" w:usb3="00000000" w:csb0="00010001" w:csb1="00000000"/>
  </w:font>
  <w:font w:name="Times New Roman">
    <w:panose1 w:val="02020603050405020304"/>
    <w:charset w:val="00"/>
    <w:family w:val="roman"/>
    <w:pitch w:val="variable"/>
    <w:sig w:usb0="E0002EFF" w:usb1="C000785B" w:usb2="00000009" w:usb3="00000000" w:csb0="000001FF"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9B279A4"/>
    <w:multiLevelType w:val="multilevel"/>
    <w:tmpl w:val="D4928C6C"/>
    <w:lvl w:ilvl="0">
      <w:start w:val="1"/>
      <w:numFmt w:val="decimal"/>
      <w:lvlText w:val="%1."/>
      <w:lvlJc w:val="left"/>
      <w:pPr>
        <w:tabs>
          <w:tab w:val="num" w:pos="2487"/>
        </w:tabs>
        <w:ind w:left="2487" w:hanging="360"/>
      </w:pPr>
    </w:lvl>
    <w:lvl w:ilvl="1" w:tentative="1">
      <w:start w:val="1"/>
      <w:numFmt w:val="decimal"/>
      <w:lvlText w:val="%2."/>
      <w:lvlJc w:val="left"/>
      <w:pPr>
        <w:tabs>
          <w:tab w:val="num" w:pos="3207"/>
        </w:tabs>
        <w:ind w:left="3207" w:hanging="360"/>
      </w:pPr>
    </w:lvl>
    <w:lvl w:ilvl="2" w:tentative="1">
      <w:start w:val="1"/>
      <w:numFmt w:val="decimal"/>
      <w:lvlText w:val="%3."/>
      <w:lvlJc w:val="left"/>
      <w:pPr>
        <w:tabs>
          <w:tab w:val="num" w:pos="3927"/>
        </w:tabs>
        <w:ind w:left="3927" w:hanging="360"/>
      </w:pPr>
    </w:lvl>
    <w:lvl w:ilvl="3" w:tentative="1">
      <w:start w:val="1"/>
      <w:numFmt w:val="decimal"/>
      <w:lvlText w:val="%4."/>
      <w:lvlJc w:val="left"/>
      <w:pPr>
        <w:tabs>
          <w:tab w:val="num" w:pos="4647"/>
        </w:tabs>
        <w:ind w:left="4647" w:hanging="360"/>
      </w:pPr>
    </w:lvl>
    <w:lvl w:ilvl="4" w:tentative="1">
      <w:start w:val="1"/>
      <w:numFmt w:val="decimal"/>
      <w:lvlText w:val="%5."/>
      <w:lvlJc w:val="left"/>
      <w:pPr>
        <w:tabs>
          <w:tab w:val="num" w:pos="5367"/>
        </w:tabs>
        <w:ind w:left="5367" w:hanging="360"/>
      </w:pPr>
    </w:lvl>
    <w:lvl w:ilvl="5" w:tentative="1">
      <w:start w:val="1"/>
      <w:numFmt w:val="decimal"/>
      <w:lvlText w:val="%6."/>
      <w:lvlJc w:val="left"/>
      <w:pPr>
        <w:tabs>
          <w:tab w:val="num" w:pos="6087"/>
        </w:tabs>
        <w:ind w:left="6087" w:hanging="360"/>
      </w:pPr>
    </w:lvl>
    <w:lvl w:ilvl="6" w:tentative="1">
      <w:start w:val="1"/>
      <w:numFmt w:val="decimal"/>
      <w:lvlText w:val="%7."/>
      <w:lvlJc w:val="left"/>
      <w:pPr>
        <w:tabs>
          <w:tab w:val="num" w:pos="6807"/>
        </w:tabs>
        <w:ind w:left="6807" w:hanging="360"/>
      </w:pPr>
    </w:lvl>
    <w:lvl w:ilvl="7" w:tentative="1">
      <w:start w:val="1"/>
      <w:numFmt w:val="decimal"/>
      <w:lvlText w:val="%8."/>
      <w:lvlJc w:val="left"/>
      <w:pPr>
        <w:tabs>
          <w:tab w:val="num" w:pos="7527"/>
        </w:tabs>
        <w:ind w:left="7527" w:hanging="360"/>
      </w:pPr>
    </w:lvl>
    <w:lvl w:ilvl="8" w:tentative="1">
      <w:start w:val="1"/>
      <w:numFmt w:val="decimal"/>
      <w:lvlText w:val="%9."/>
      <w:lvlJc w:val="left"/>
      <w:pPr>
        <w:tabs>
          <w:tab w:val="num" w:pos="8247"/>
        </w:tabs>
        <w:ind w:left="8247"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proofState w:spelling="clean" w:grammar="clean"/>
  <w:defaultTabStop w:val="720"/>
  <w:characterSpacingControl w:val="doNotCompress"/>
  <w:compat>
    <w:applyBreakingRules/>
  </w:compat>
  <w:rsids>
    <w:rsidRoot w:val="005E4C47"/>
    <w:rsid w:val="000339BE"/>
    <w:rsid w:val="0008480D"/>
    <w:rsid w:val="005E4C47"/>
    <w:rsid w:val="007C59F5"/>
    <w:rsid w:val="007C7EF4"/>
    <w:rsid w:val="00C85FDF"/>
    <w:rsid w:val="00F2565D"/>
    <w:rsid w:val="00F27AD6"/>
    <w:rsid w:val="00F62063"/>
  </w:rsids>
  <m:mathPr>
    <m:mathFont m:val="Cambria Math"/>
    <m:brkBin m:val="before"/>
    <m:brkBinSub m:val="--"/>
    <m:smallFrac m:val="off"/>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rules v:ext="edit">
        <o:r id="V:Rule8" type="connector" idref="#_x0000_s1029"/>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8"/>
        <w:lang w:val="en-US" w:eastAsia="en-US" w:bidi="th-TH"/>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E4C47"/>
    <w:pPr>
      <w:spacing w:after="0" w:line="240" w:lineRule="auto"/>
    </w:pPr>
    <w:rPr>
      <w:rFonts w:ascii="Times New Roman" w:eastAsia="Times New Roman" w:hAnsi="Times New Roman" w:cs="Times New Roman"/>
      <w:sz w:val="24"/>
      <w:szCs w:val="24"/>
      <w:lang w:val="it-IT" w:eastAsia="it-IT" w:bidi="ar-SA"/>
    </w:rPr>
  </w:style>
  <w:style w:type="paragraph" w:styleId="1">
    <w:name w:val="heading 1"/>
    <w:basedOn w:val="a"/>
    <w:link w:val="10"/>
    <w:uiPriority w:val="9"/>
    <w:qFormat/>
    <w:rsid w:val="0008480D"/>
    <w:pPr>
      <w:spacing w:before="100" w:beforeAutospacing="1" w:after="100" w:afterAutospacing="1"/>
      <w:outlineLvl w:val="0"/>
    </w:pPr>
    <w:rPr>
      <w:rFonts w:ascii="Angsana New" w:hAnsi="Angsana New" w:cs="Angsana New"/>
      <w:b/>
      <w:bCs/>
      <w:kern w:val="36"/>
      <w:sz w:val="48"/>
      <w:szCs w:val="48"/>
      <w:lang w:val="en-US" w:eastAsia="en-US" w:bidi="th-TH"/>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7C7EF4"/>
    <w:rPr>
      <w:rFonts w:ascii="Tahoma" w:hAnsi="Tahoma" w:cs="Tahoma"/>
      <w:sz w:val="16"/>
      <w:szCs w:val="16"/>
    </w:rPr>
  </w:style>
  <w:style w:type="character" w:customStyle="1" w:styleId="a4">
    <w:name w:val="ข้อความบอลลูน อักขระ"/>
    <w:basedOn w:val="a0"/>
    <w:link w:val="a3"/>
    <w:uiPriority w:val="99"/>
    <w:semiHidden/>
    <w:rsid w:val="007C7EF4"/>
    <w:rPr>
      <w:rFonts w:ascii="Tahoma" w:eastAsia="Times New Roman" w:hAnsi="Tahoma" w:cs="Tahoma"/>
      <w:sz w:val="16"/>
      <w:szCs w:val="16"/>
      <w:lang w:val="it-IT" w:eastAsia="it-IT" w:bidi="ar-SA"/>
    </w:rPr>
  </w:style>
  <w:style w:type="character" w:customStyle="1" w:styleId="10">
    <w:name w:val="หัวเรื่อง 1 อักขระ"/>
    <w:basedOn w:val="a0"/>
    <w:link w:val="1"/>
    <w:uiPriority w:val="9"/>
    <w:rsid w:val="0008480D"/>
    <w:rPr>
      <w:rFonts w:ascii="Angsana New" w:eastAsia="Times New Roman" w:hAnsi="Angsana New" w:cs="Angsana New"/>
      <w:b/>
      <w:bCs/>
      <w:kern w:val="36"/>
      <w:sz w:val="48"/>
      <w:szCs w:val="48"/>
    </w:rPr>
  </w:style>
  <w:style w:type="paragraph" w:styleId="a5">
    <w:name w:val="List Paragraph"/>
    <w:basedOn w:val="a"/>
    <w:uiPriority w:val="34"/>
    <w:qFormat/>
    <w:rsid w:val="0008480D"/>
    <w:pPr>
      <w:ind w:left="720"/>
      <w:contextualSpacing/>
    </w:pPr>
  </w:style>
  <w:style w:type="character" w:styleId="a6">
    <w:name w:val="Strong"/>
    <w:basedOn w:val="a0"/>
    <w:uiPriority w:val="22"/>
    <w:qFormat/>
    <w:rsid w:val="0008480D"/>
    <w:rPr>
      <w:b/>
      <w:bCs/>
    </w:rPr>
  </w:style>
  <w:style w:type="character" w:styleId="a7">
    <w:name w:val="Hyperlink"/>
    <w:basedOn w:val="a0"/>
    <w:uiPriority w:val="99"/>
    <w:semiHidden/>
    <w:unhideWhenUsed/>
    <w:rsid w:val="0008480D"/>
    <w:rPr>
      <w:color w:val="0000FF"/>
      <w:u w:val="single"/>
    </w:rPr>
  </w:style>
</w:styles>
</file>

<file path=word/webSettings.xml><?xml version="1.0" encoding="utf-8"?>
<w:webSettings xmlns:r="http://schemas.openxmlformats.org/officeDocument/2006/relationships" xmlns:w="http://schemas.openxmlformats.org/wordprocessingml/2006/main">
  <w:divs>
    <w:div w:id="957492257">
      <w:bodyDiv w:val="1"/>
      <w:marLeft w:val="0"/>
      <w:marRight w:val="0"/>
      <w:marTop w:val="0"/>
      <w:marBottom w:val="0"/>
      <w:divBdr>
        <w:top w:val="none" w:sz="0" w:space="0" w:color="auto"/>
        <w:left w:val="none" w:sz="0" w:space="0" w:color="auto"/>
        <w:bottom w:val="none" w:sz="0" w:space="0" w:color="auto"/>
        <w:right w:val="none" w:sz="0" w:space="0" w:color="auto"/>
      </w:divBdr>
    </w:div>
    <w:div w:id="10139945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ชุดรูปแบบของ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TotalTime>
  <Pages>1</Pages>
  <Words>418</Words>
  <Characters>2383</Characters>
  <Application>Microsoft Office Word</Application>
  <DocSecurity>0</DocSecurity>
  <Lines>19</Lines>
  <Paragraphs>5</Paragraphs>
  <ScaleCrop>false</ScaleCrop>
  <HeadingPairs>
    <vt:vector size="2" baseType="variant">
      <vt:variant>
        <vt:lpstr>ชื่อเรื่อง</vt:lpstr>
      </vt:variant>
      <vt:variant>
        <vt:i4>1</vt:i4>
      </vt:variant>
    </vt:vector>
  </HeadingPairs>
  <TitlesOfParts>
    <vt:vector size="1" baseType="lpstr">
      <vt:lpstr/>
    </vt:vector>
  </TitlesOfParts>
  <Company>KhonKaen University</Company>
  <LinksUpToDate>false</LinksUpToDate>
  <CharactersWithSpaces>2796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opdgp</dc:creator>
  <cp:lastModifiedBy>opdgp</cp:lastModifiedBy>
  <cp:revision>2</cp:revision>
  <dcterms:created xsi:type="dcterms:W3CDTF">2019-11-18T05:06:00Z</dcterms:created>
  <dcterms:modified xsi:type="dcterms:W3CDTF">2019-11-18T06:27:00Z</dcterms:modified>
</cp:coreProperties>
</file>