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28737" w14:textId="765FCC90" w:rsidR="00B906DC" w:rsidRPr="00B906DC" w:rsidRDefault="003D6887" w:rsidP="008E048B">
      <w:pPr>
        <w:pStyle w:val="SectionTitle"/>
        <w:rPr>
          <w:b/>
        </w:rPr>
      </w:pPr>
      <w:sdt>
        <w:sdtPr>
          <w:rPr>
            <w:rStyle w:val="TitleChar"/>
            <w:b/>
            <w:sz w:val="24"/>
            <w:szCs w:val="24"/>
          </w:rPr>
          <w:alias w:val="Section title:"/>
          <w:tag w:val="Section title:"/>
          <w:id w:val="984196707"/>
          <w:placeholder>
            <w:docPart w:val="B1DF4D65D2384C0FAB1728A676B65446"/>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rPr>
            <w:rStyle w:val="TitleChar"/>
          </w:rPr>
        </w:sdtEndPr>
        <w:sdtContent>
          <w:r w:rsidR="00666337">
            <w:rPr>
              <w:rStyle w:val="TitleChar"/>
              <w:b/>
              <w:sz w:val="24"/>
              <w:szCs w:val="24"/>
            </w:rPr>
            <w:t xml:space="preserve">Literature Review: </w:t>
          </w:r>
          <w:r w:rsidR="00B906DC" w:rsidRPr="008E048B">
            <w:rPr>
              <w:rStyle w:val="TitleChar"/>
              <w:b/>
              <w:sz w:val="24"/>
              <w:szCs w:val="24"/>
            </w:rPr>
            <w:t>Utilizing Pulsed Electromagnetic Field (PEMF) Therapy (Diapulse®) for Drug-Free Pain Management to Eliminate Reliance on Opioids for Non-Malignant Chronic P</w:t>
          </w:r>
          <w:r w:rsidR="008E048B" w:rsidRPr="008E048B">
            <w:rPr>
              <w:rStyle w:val="TitleChar"/>
              <w:b/>
              <w:sz w:val="24"/>
              <w:szCs w:val="24"/>
            </w:rPr>
            <w:t>ain</w:t>
          </w:r>
          <w:r w:rsidR="008E048B" w:rsidRPr="008E048B">
            <w:rPr>
              <w:rStyle w:val="TitleChar"/>
              <w:b/>
              <w:sz w:val="24"/>
              <w:szCs w:val="24"/>
            </w:rPr>
            <w:br/>
            <w:t>Dr. Thomas Sharon, DNP, MPH, ARNP-BC</w:t>
          </w:r>
          <w:r w:rsidR="008E048B" w:rsidRPr="008E048B">
            <w:rPr>
              <w:rStyle w:val="TitleChar"/>
              <w:b/>
              <w:sz w:val="24"/>
              <w:szCs w:val="24"/>
            </w:rPr>
            <w:br/>
            <w:t>Nurse Practitioner</w:t>
          </w:r>
          <w:r w:rsidR="008F0A57">
            <w:rPr>
              <w:rStyle w:val="TitleChar"/>
              <w:b/>
              <w:sz w:val="24"/>
              <w:szCs w:val="24"/>
            </w:rPr>
            <w:br/>
            <w:t>Mind Body Solutions</w:t>
          </w:r>
          <w:r w:rsidR="008F0A57">
            <w:rPr>
              <w:rStyle w:val="TitleChar"/>
              <w:b/>
              <w:sz w:val="24"/>
              <w:szCs w:val="24"/>
            </w:rPr>
            <w:br/>
            <w:t>Las Vegs, Nevada</w:t>
          </w:r>
          <w:r w:rsidR="008E048B" w:rsidRPr="008E048B">
            <w:rPr>
              <w:rStyle w:val="TitleChar"/>
              <w:b/>
              <w:sz w:val="24"/>
              <w:szCs w:val="24"/>
            </w:rPr>
            <w:br/>
          </w:r>
        </w:sdtContent>
      </w:sdt>
    </w:p>
    <w:p w14:paraId="778A152E" w14:textId="70094314" w:rsidR="00B906DC" w:rsidRDefault="00B906DC" w:rsidP="00B906DC">
      <w:r>
        <w:t xml:space="preserve">The Federal and State governments have declared the presence of an opioid addiction pandemic in the United States claiming the lives of more than 55,000 in 2015 (Rudd, R. A., Seth, P., David, F. and Scholl, L. 2016). The pharmaceutical manufacturers of the numerous FDA-approved opioid drugs are raking in more than $5 billion per year with about 2 million chronic pain sufferers addicted. The irony of this narcotic use and abuse conundrum is the existence of evidence-based technology for drug-free pain management which is not covered for reimbursement among public and private third-party payers. Therefore, this paper is presented </w:t>
      </w:r>
      <w:r w:rsidR="00DA69FD">
        <w:t xml:space="preserve">a review </w:t>
      </w:r>
      <w:r w:rsidR="005C4AA3">
        <w:t xml:space="preserve">of the recently published evidence that shows </w:t>
      </w:r>
      <w:r>
        <w:t>the efficacy of resolving the chronic inflammation, edema and ischemia that causes non-malignant chronic pain with PEMF therapy, a non-invasive, non-thermal radio transmission of electrical impulses</w:t>
      </w:r>
      <w:r w:rsidR="005C4AA3">
        <w:t>.</w:t>
      </w:r>
      <w:r>
        <w:t xml:space="preserve"> </w:t>
      </w:r>
      <w:r w:rsidR="00EA0842">
        <w:t>T</w:t>
      </w:r>
      <w:r>
        <w:t>hereby</w:t>
      </w:r>
      <w:r w:rsidR="00EA0842">
        <w:t>,</w:t>
      </w:r>
      <w:r>
        <w:t xml:space="preserve"> </w:t>
      </w:r>
      <w:r w:rsidR="00EA0842">
        <w:t xml:space="preserve">we may conclude that there is </w:t>
      </w:r>
      <w:r w:rsidR="00A63138">
        <w:t xml:space="preserve">evidentiary basis for providing </w:t>
      </w:r>
      <w:r>
        <w:t xml:space="preserve">a viable risk-free alternative to prescribing opioid analgesics in such cases. Additionally, the expected result </w:t>
      </w:r>
      <w:r w:rsidR="008F0A57">
        <w:t>of treatment</w:t>
      </w:r>
      <w:r>
        <w:t xml:space="preserve"> is to wean </w:t>
      </w:r>
      <w:r w:rsidR="008E048B">
        <w:t xml:space="preserve">opioid-dependent, </w:t>
      </w:r>
      <w:r>
        <w:t xml:space="preserve">chronic non-malignant pain patients off opioids while reducing pain and </w:t>
      </w:r>
      <w:r w:rsidR="008E048B">
        <w:t>minimizing withdrawal symptoms.</w:t>
      </w:r>
    </w:p>
    <w:p w14:paraId="5B7D5C34" w14:textId="77777777" w:rsidR="00372F21" w:rsidRDefault="00372F21"/>
    <w:sectPr w:rsidR="00372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6DC"/>
    <w:rsid w:val="00066152"/>
    <w:rsid w:val="00372F21"/>
    <w:rsid w:val="003D6887"/>
    <w:rsid w:val="005C4AA3"/>
    <w:rsid w:val="00666337"/>
    <w:rsid w:val="008E048B"/>
    <w:rsid w:val="008F0A57"/>
    <w:rsid w:val="00A63138"/>
    <w:rsid w:val="00B906DC"/>
    <w:rsid w:val="00BC422B"/>
    <w:rsid w:val="00C93538"/>
    <w:rsid w:val="00D176BB"/>
    <w:rsid w:val="00D75FD1"/>
    <w:rsid w:val="00DA69FD"/>
    <w:rsid w:val="00EA0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5E9F0"/>
  <w15:chartTrackingRefBased/>
  <w15:docId w15:val="{97B0032E-4C73-4A21-98D5-8878BFAF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06DC"/>
    <w:pPr>
      <w:spacing w:after="0" w:line="480" w:lineRule="auto"/>
      <w:ind w:firstLine="720"/>
    </w:pPr>
    <w:rPr>
      <w:rFonts w:eastAsiaTheme="minorEastAsia"/>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B906DC"/>
    <w:pPr>
      <w:pageBreakBefore/>
      <w:ind w:firstLine="0"/>
      <w:jc w:val="center"/>
      <w:outlineLvl w:val="0"/>
    </w:pPr>
    <w:rPr>
      <w:rFonts w:asciiTheme="majorHAnsi" w:eastAsiaTheme="majorEastAsia" w:hAnsiTheme="majorHAnsi" w:cstheme="majorBidi"/>
    </w:rPr>
  </w:style>
  <w:style w:type="paragraph" w:styleId="Title">
    <w:name w:val="Title"/>
    <w:basedOn w:val="Normal"/>
    <w:next w:val="Normal"/>
    <w:link w:val="TitleChar"/>
    <w:uiPriority w:val="10"/>
    <w:qFormat/>
    <w:rsid w:val="008E048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48B"/>
    <w:rPr>
      <w:rFonts w:asciiTheme="majorHAnsi" w:eastAsiaTheme="majorEastAsia" w:hAnsiTheme="majorHAnsi" w:cstheme="majorBidi"/>
      <w:spacing w:val="-10"/>
      <w:kern w:val="28"/>
      <w:sz w:val="56"/>
      <w:szCs w:val="5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1DF4D65D2384C0FAB1728A676B65446"/>
        <w:category>
          <w:name w:val="General"/>
          <w:gallery w:val="placeholder"/>
        </w:category>
        <w:types>
          <w:type w:val="bbPlcHdr"/>
        </w:types>
        <w:behaviors>
          <w:behavior w:val="content"/>
        </w:behaviors>
        <w:guid w:val="{CC48E4A9-AB53-45DE-AA4C-4529FD607ECE}"/>
      </w:docPartPr>
      <w:docPartBody>
        <w:p w:rsidR="00CD555B" w:rsidRDefault="00F476DD" w:rsidP="00F476DD">
          <w:pPr>
            <w:pStyle w:val="B1DF4D65D2384C0FAB1728A676B65446"/>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6DD"/>
    <w:rsid w:val="00CD555B"/>
    <w:rsid w:val="00F47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DF4D65D2384C0FAB1728A676B65446">
    <w:name w:val="B1DF4D65D2384C0FAB1728A676B65446"/>
    <w:rsid w:val="00F476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Proposal for Study: Utilizing Pulsed Electromagnetic Field (PEMF) Therapy (Diapulse®) for Drug-Free Pain Management to Eliminate Reliance on Opioids for Non-Malignant Chronic Pain
Dr. Thomas Sharon, DNP, MPH, ARNP-BC
Clinical Nurse Practitioner
Touro Univ</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Utilizing Pulsed Electromagnetic Field (PEMF) Therapy (Diapulse®) for Drug-Free Pain Management to Eliminate Reliance on Opioids for Non-Malignant Chronic Pain
Dr. Thomas Sharon, DNP, MPH, ARNP-BC
Nurse Practitioner
Mind Body Solutions
Las Vegs, Nevada</dc:title>
  <dc:subject/>
  <dc:creator>Dr. Thomas Sharon</dc:creator>
  <cp:keywords/>
  <dc:description/>
  <cp:lastModifiedBy>Dr. Thomas Sharon</cp:lastModifiedBy>
  <cp:revision>2</cp:revision>
  <cp:lastPrinted>2018-04-04T23:31:00Z</cp:lastPrinted>
  <dcterms:created xsi:type="dcterms:W3CDTF">2018-09-30T22:11:00Z</dcterms:created>
  <dcterms:modified xsi:type="dcterms:W3CDTF">2018-09-30T22:11:00Z</dcterms:modified>
</cp:coreProperties>
</file>