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84C38" w14:textId="3A7BB3C4" w:rsidR="000F2DCB" w:rsidRPr="00037E07" w:rsidRDefault="000F2DCB" w:rsidP="00494130">
      <w:pPr>
        <w:pStyle w:val="1"/>
        <w:spacing w:before="170"/>
        <w:ind w:left="0"/>
        <w:rPr>
          <w:color w:val="000000"/>
          <w:lang w:val="en"/>
        </w:rPr>
      </w:pPr>
      <w:r w:rsidRPr="000F2DCB">
        <w:t xml:space="preserve">Illness Perceptions and Hemoglobin A1c among </w:t>
      </w:r>
      <w:r w:rsidRPr="000F2DCB">
        <w:rPr>
          <w:color w:val="000000"/>
          <w:lang w:val="en"/>
        </w:rPr>
        <w:t xml:space="preserve">Type 2 Diabetes </w:t>
      </w:r>
      <w:r w:rsidRPr="000F2DCB">
        <w:rPr>
          <w:rStyle w:val="hps"/>
          <w:color w:val="000000"/>
          <w:lang w:val="en"/>
        </w:rPr>
        <w:t>patients</w:t>
      </w:r>
    </w:p>
    <w:p w14:paraId="20E74F23" w14:textId="7EE3F978" w:rsidR="000D2161" w:rsidRDefault="000D2161" w:rsidP="00A33DE7">
      <w:r>
        <w:rPr>
          <w:rFonts w:hint="eastAsia"/>
        </w:rPr>
        <w:t>Li</w:t>
      </w:r>
      <w:r w:rsidRPr="000100F3">
        <w:t>-</w:t>
      </w:r>
      <w:r>
        <w:rPr>
          <w:rFonts w:hint="eastAsia"/>
        </w:rPr>
        <w:t>Yun</w:t>
      </w:r>
      <w:r w:rsidRPr="000100F3">
        <w:t xml:space="preserve"> </w:t>
      </w:r>
      <w:r>
        <w:rPr>
          <w:rFonts w:hint="eastAsia"/>
        </w:rPr>
        <w:t xml:space="preserve">Lee, </w:t>
      </w:r>
      <w:r>
        <w:t xml:space="preserve">RN </w:t>
      </w:r>
      <w:proofErr w:type="spellStart"/>
      <w:r>
        <w:t>M</w:t>
      </w:r>
      <w:r>
        <w:rPr>
          <w:lang w:eastAsia="zh-TW"/>
        </w:rPr>
        <w:t>s</w:t>
      </w:r>
      <w:proofErr w:type="spellEnd"/>
      <w:r>
        <w:rPr>
          <w:lang w:eastAsia="zh-TW"/>
        </w:rPr>
        <w:t>, CMUB H</w:t>
      </w:r>
      <w:r w:rsidR="00336892">
        <w:rPr>
          <w:lang w:eastAsia="zh-TW"/>
        </w:rPr>
        <w:t xml:space="preserve">ospital, </w:t>
      </w:r>
      <w:r w:rsidR="00A33DE7" w:rsidRPr="00374C3D">
        <w:rPr>
          <w:rFonts w:hint="eastAsia"/>
        </w:rPr>
        <w:t>Taiwan</w:t>
      </w:r>
    </w:p>
    <w:p w14:paraId="3626F3B1" w14:textId="4177E482" w:rsidR="00AE3E37" w:rsidRPr="00FA4706" w:rsidRDefault="000D2161" w:rsidP="00FA4706">
      <w:r>
        <w:t>Yu-</w:t>
      </w:r>
      <w:proofErr w:type="spellStart"/>
      <w:r>
        <w:t>Ju</w:t>
      </w:r>
      <w:proofErr w:type="spellEnd"/>
      <w:r>
        <w:t xml:space="preserve"> Y</w:t>
      </w:r>
      <w:r>
        <w:rPr>
          <w:lang w:eastAsia="zh-TW"/>
        </w:rPr>
        <w:t>u</w:t>
      </w:r>
      <w:r>
        <w:t>,</w:t>
      </w:r>
      <w:r>
        <w:rPr>
          <w:vertAlign w:val="superscript"/>
        </w:rPr>
        <w:t xml:space="preserve"> </w:t>
      </w:r>
      <w:r>
        <w:t xml:space="preserve">RN </w:t>
      </w:r>
      <w:proofErr w:type="spellStart"/>
      <w:r>
        <w:t>M</w:t>
      </w:r>
      <w:r>
        <w:rPr>
          <w:lang w:eastAsia="zh-TW"/>
        </w:rPr>
        <w:t>s</w:t>
      </w:r>
      <w:proofErr w:type="spellEnd"/>
      <w:r>
        <w:rPr>
          <w:lang w:eastAsia="zh-TW"/>
        </w:rPr>
        <w:t>, CMUB H</w:t>
      </w:r>
      <w:r w:rsidR="00336892">
        <w:rPr>
          <w:lang w:eastAsia="zh-TW"/>
        </w:rPr>
        <w:t xml:space="preserve">ospital, </w:t>
      </w:r>
      <w:r w:rsidR="00FA4706">
        <w:rPr>
          <w:rFonts w:hint="eastAsia"/>
        </w:rPr>
        <w:t>Taiwan</w:t>
      </w:r>
    </w:p>
    <w:p w14:paraId="0F5F93F6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60BC02DB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7C67822" w14:textId="38B93368" w:rsidR="00AE3E37" w:rsidRDefault="00037E07">
      <w:pPr>
        <w:pStyle w:val="3"/>
        <w:spacing w:before="147"/>
        <w:jc w:val="both"/>
      </w:pPr>
      <w:r>
        <w:rPr>
          <w:b w:val="0"/>
          <w:noProof/>
          <w:sz w:val="16"/>
          <w:lang w:eastAsia="zh-CN"/>
        </w:rPr>
        <w:lastRenderedPageBreak/>
        <w:drawing>
          <wp:anchor distT="0" distB="0" distL="114300" distR="114300" simplePos="0" relativeHeight="251659264" behindDoc="0" locked="0" layoutInCell="1" allowOverlap="1" wp14:anchorId="69D9CD03" wp14:editId="5C0F2ED3">
            <wp:simplePos x="0" y="0"/>
            <wp:positionH relativeFrom="column">
              <wp:posOffset>3400425</wp:posOffset>
            </wp:positionH>
            <wp:positionV relativeFrom="paragraph">
              <wp:posOffset>193040</wp:posOffset>
            </wp:positionV>
            <wp:extent cx="3163570" cy="2255520"/>
            <wp:effectExtent l="0" t="0" r="11430" b="5080"/>
            <wp:wrapTight wrapText="bothSides">
              <wp:wrapPolygon edited="0">
                <wp:start x="0" y="0"/>
                <wp:lineTo x="0" y="21405"/>
                <wp:lineTo x="21505" y="21405"/>
                <wp:lineTo x="21505" y="0"/>
                <wp:lineTo x="0" y="0"/>
              </wp:wrapPolygon>
            </wp:wrapTight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57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ED9D60A" w14:textId="36DEEF16" w:rsidR="00B44BC0" w:rsidRPr="00A31E28" w:rsidRDefault="00110BF1" w:rsidP="00EA481A">
      <w:pPr>
        <w:spacing w:line="360" w:lineRule="auto"/>
        <w:rPr>
          <w:sz w:val="20"/>
          <w:szCs w:val="20"/>
        </w:rPr>
      </w:pPr>
      <w:r w:rsidRPr="00A31E28">
        <w:rPr>
          <w:rFonts w:ascii="Arial"/>
          <w:b/>
          <w:noProof/>
          <w:color w:val="BF5A14"/>
          <w:sz w:val="20"/>
          <w:szCs w:val="20"/>
          <w:lang w:eastAsia="zh-CN"/>
        </w:rPr>
        <w:drawing>
          <wp:anchor distT="0" distB="0" distL="114300" distR="114300" simplePos="0" relativeHeight="251660288" behindDoc="0" locked="0" layoutInCell="1" allowOverlap="1" wp14:anchorId="712BDFCB" wp14:editId="43A9204A">
            <wp:simplePos x="0" y="0"/>
            <wp:positionH relativeFrom="column">
              <wp:posOffset>3352800</wp:posOffset>
            </wp:positionH>
            <wp:positionV relativeFrom="paragraph">
              <wp:posOffset>2228215</wp:posOffset>
            </wp:positionV>
            <wp:extent cx="3165475" cy="1981835"/>
            <wp:effectExtent l="0" t="0" r="9525" b="0"/>
            <wp:wrapTight wrapText="bothSides">
              <wp:wrapPolygon edited="0">
                <wp:start x="0" y="0"/>
                <wp:lineTo x="0" y="21316"/>
                <wp:lineTo x="21492" y="21316"/>
                <wp:lineTo x="21492" y="0"/>
                <wp:lineTo x="0" y="0"/>
              </wp:wrapPolygon>
            </wp:wrapTight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BC0" w:rsidRPr="00A31E28">
        <w:rPr>
          <w:b/>
          <w:sz w:val="20"/>
          <w:szCs w:val="20"/>
        </w:rPr>
        <w:t xml:space="preserve">Aim: </w:t>
      </w:r>
      <w:r w:rsidR="00B44BC0" w:rsidRPr="00A31E28">
        <w:rPr>
          <w:sz w:val="20"/>
          <w:szCs w:val="20"/>
        </w:rPr>
        <w:t xml:space="preserve">Diabetes is a </w:t>
      </w:r>
      <w:proofErr w:type="gramStart"/>
      <w:r w:rsidR="00B44BC0" w:rsidRPr="00A31E28">
        <w:rPr>
          <w:sz w:val="20"/>
          <w:szCs w:val="20"/>
        </w:rPr>
        <w:t>chronic ,</w:t>
      </w:r>
      <w:proofErr w:type="gramEnd"/>
      <w:r w:rsidR="00B44BC0" w:rsidRPr="00A31E28">
        <w:rPr>
          <w:sz w:val="20"/>
          <w:szCs w:val="20"/>
        </w:rPr>
        <w:t xml:space="preserve"> potentially life-threatening illness which affects many aspects of an individual’s life. This study explored Illness Perception and Hemoglobin A1c in type 2 Diabetes patients. </w:t>
      </w:r>
      <w:r w:rsidR="00EA481A">
        <w:rPr>
          <w:b/>
          <w:sz w:val="20"/>
          <w:szCs w:val="20"/>
          <w:lang w:eastAsia="zh-TW"/>
        </w:rPr>
        <w:t>M</w:t>
      </w:r>
      <w:r w:rsidR="00B44BC0" w:rsidRPr="00A31E28">
        <w:rPr>
          <w:b/>
          <w:sz w:val="20"/>
          <w:szCs w:val="20"/>
        </w:rPr>
        <w:t>ethods:</w:t>
      </w:r>
      <w:r w:rsidR="00B44BC0" w:rsidRPr="00A31E28">
        <w:rPr>
          <w:rFonts w:eastAsia="SimSun"/>
          <w:b/>
          <w:sz w:val="20"/>
          <w:szCs w:val="20"/>
          <w:lang w:eastAsia="zh-CN"/>
        </w:rPr>
        <w:t xml:space="preserve"> </w:t>
      </w:r>
      <w:r w:rsidR="00B44BC0" w:rsidRPr="004C6276">
        <w:t>Research was conducted using</w:t>
      </w:r>
      <w:r w:rsidR="00B44BC0" w:rsidRPr="004C6276">
        <w:rPr>
          <w:b/>
        </w:rPr>
        <w:t xml:space="preserve"> </w:t>
      </w:r>
      <w:r w:rsidR="00B44BC0" w:rsidRPr="004C6276">
        <w:rPr>
          <w:rFonts w:eastAsia="標楷體"/>
        </w:rPr>
        <w:t xml:space="preserve">a cross-sectional study. </w:t>
      </w:r>
      <w:r w:rsidR="00B44BC0">
        <w:rPr>
          <w:rFonts w:eastAsia="標楷體"/>
        </w:rPr>
        <w:t>Patients (n=99</w:t>
      </w:r>
      <w:r w:rsidR="00B44BC0" w:rsidRPr="00467C48">
        <w:rPr>
          <w:rFonts w:eastAsia="標楷體"/>
        </w:rPr>
        <w:t xml:space="preserve">) were recruited from the outpatient department of a </w:t>
      </w:r>
      <w:r w:rsidR="00B44BC0">
        <w:rPr>
          <w:rFonts w:eastAsia="標楷體"/>
        </w:rPr>
        <w:t>metabolism</w:t>
      </w:r>
      <w:r w:rsidR="00B44BC0" w:rsidRPr="00467C48">
        <w:rPr>
          <w:rFonts w:eastAsia="標楷體"/>
        </w:rPr>
        <w:t xml:space="preserve"> clinic in a teaching hospital in </w:t>
      </w:r>
      <w:r w:rsidR="00B44BC0" w:rsidRPr="00A31E28">
        <w:rPr>
          <w:rFonts w:eastAsia="標楷體"/>
          <w:sz w:val="20"/>
          <w:szCs w:val="20"/>
        </w:rPr>
        <w:t xml:space="preserve">southern Taiwan. </w:t>
      </w:r>
      <w:r w:rsidR="00B44BC0" w:rsidRPr="00A31E28">
        <w:rPr>
          <w:color w:val="000000"/>
          <w:sz w:val="20"/>
          <w:szCs w:val="20"/>
        </w:rPr>
        <w:t xml:space="preserve">Eligible subjects assessed using the Illness Perception Questionnaires (IPQ-R), </w:t>
      </w:r>
      <w:r w:rsidR="00B44BC0" w:rsidRPr="00A31E28">
        <w:rPr>
          <w:sz w:val="20"/>
          <w:szCs w:val="20"/>
        </w:rPr>
        <w:t xml:space="preserve">Hemoglobin A1c (HbA1c) testing </w:t>
      </w:r>
      <w:r w:rsidR="00B44BC0" w:rsidRPr="00A31E28">
        <w:rPr>
          <w:color w:val="000000"/>
          <w:sz w:val="20"/>
          <w:szCs w:val="20"/>
        </w:rPr>
        <w:t xml:space="preserve">and </w:t>
      </w:r>
      <w:r w:rsidR="00B44BC0" w:rsidRPr="00A31E28">
        <w:rPr>
          <w:rFonts w:eastAsia="標楷體"/>
          <w:color w:val="000000"/>
          <w:sz w:val="20"/>
          <w:szCs w:val="20"/>
        </w:rPr>
        <w:t>background Information Form.</w:t>
      </w:r>
      <w:r w:rsidR="00B44BC0" w:rsidRPr="00A31E28">
        <w:rPr>
          <w:rFonts w:eastAsia="標楷體"/>
          <w:sz w:val="20"/>
          <w:szCs w:val="20"/>
        </w:rPr>
        <w:t xml:space="preserve"> Stepwise regression was applied to explore the predictors of </w:t>
      </w:r>
      <w:r w:rsidR="00B44BC0" w:rsidRPr="00A31E28">
        <w:rPr>
          <w:sz w:val="20"/>
          <w:szCs w:val="20"/>
        </w:rPr>
        <w:t>Hemoglobin A1c percentage</w:t>
      </w:r>
      <w:r w:rsidR="00B44BC0" w:rsidRPr="00A31E28">
        <w:rPr>
          <w:rFonts w:eastAsia="標楷體"/>
          <w:sz w:val="20"/>
          <w:szCs w:val="20"/>
        </w:rPr>
        <w:t xml:space="preserve">. </w:t>
      </w:r>
      <w:r w:rsidR="00B44BC0" w:rsidRPr="00A31E28">
        <w:rPr>
          <w:sz w:val="20"/>
          <w:szCs w:val="20"/>
        </w:rPr>
        <w:t>The data analysis was conducted with descriptive statistics, t-test, chi-square and linear regression</w:t>
      </w:r>
      <w:r w:rsidR="00B44BC0" w:rsidRPr="00A31E28">
        <w:rPr>
          <w:rFonts w:eastAsia="標楷體"/>
          <w:color w:val="000000" w:themeColor="text1"/>
          <w:sz w:val="20"/>
          <w:szCs w:val="20"/>
        </w:rPr>
        <w:t xml:space="preserve">. </w:t>
      </w:r>
      <w:r w:rsidR="00B44BC0" w:rsidRPr="00A31E28">
        <w:rPr>
          <w:sz w:val="20"/>
          <w:szCs w:val="20"/>
        </w:rPr>
        <w:t>All calculations were made using SPSS for Windows, version 20.0(Chicago, IL, USA).</w:t>
      </w:r>
    </w:p>
    <w:p w14:paraId="05F540C3" w14:textId="6584F4CE" w:rsidR="00B44BC0" w:rsidRPr="003B1AA2" w:rsidRDefault="00110BF1" w:rsidP="00B44BC0">
      <w:pPr>
        <w:spacing w:line="360" w:lineRule="auto"/>
        <w:rPr>
          <w:rFonts w:eastAsia="標楷體"/>
          <w:sz w:val="20"/>
          <w:szCs w:val="20"/>
        </w:rPr>
      </w:pPr>
      <w:bookmarkStart w:id="0" w:name="_GoBack"/>
      <w:r w:rsidRPr="003B1AA2">
        <w:rPr>
          <w:rFonts w:ascii="Arial"/>
          <w:b/>
          <w:noProof/>
          <w:color w:val="BF5A14"/>
          <w:sz w:val="20"/>
          <w:szCs w:val="20"/>
          <w:lang w:eastAsia="zh-CN"/>
        </w:rPr>
        <w:drawing>
          <wp:anchor distT="0" distB="0" distL="114300" distR="114300" simplePos="0" relativeHeight="251661312" behindDoc="0" locked="0" layoutInCell="1" allowOverlap="1" wp14:anchorId="26D5F8D9" wp14:editId="0C1E74AA">
            <wp:simplePos x="0" y="0"/>
            <wp:positionH relativeFrom="column">
              <wp:posOffset>3352800</wp:posOffset>
            </wp:positionH>
            <wp:positionV relativeFrom="paragraph">
              <wp:posOffset>1299210</wp:posOffset>
            </wp:positionV>
            <wp:extent cx="3165475" cy="800100"/>
            <wp:effectExtent l="0" t="0" r="9525" b="12700"/>
            <wp:wrapTight wrapText="bothSides">
              <wp:wrapPolygon edited="0">
                <wp:start x="0" y="0"/>
                <wp:lineTo x="0" y="21257"/>
                <wp:lineTo x="21492" y="21257"/>
                <wp:lineTo x="21492" y="0"/>
                <wp:lineTo x="0" y="0"/>
              </wp:wrapPolygon>
            </wp:wrapTight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44BC0" w:rsidRPr="00A31E28">
        <w:rPr>
          <w:b/>
          <w:sz w:val="20"/>
          <w:szCs w:val="20"/>
        </w:rPr>
        <w:t>Results</w:t>
      </w:r>
      <w:r w:rsidR="00B44BC0" w:rsidRPr="00A31E28">
        <w:rPr>
          <w:b/>
          <w:color w:val="000000"/>
          <w:sz w:val="20"/>
          <w:szCs w:val="20"/>
        </w:rPr>
        <w:t>:</w:t>
      </w:r>
      <w:r w:rsidR="00B44BC0" w:rsidRPr="003B1AA2">
        <w:rPr>
          <w:b/>
          <w:color w:val="000000"/>
          <w:sz w:val="20"/>
          <w:szCs w:val="20"/>
        </w:rPr>
        <w:t xml:space="preserve"> </w:t>
      </w:r>
      <w:r w:rsidR="00B44BC0" w:rsidRPr="003B1AA2">
        <w:rPr>
          <w:sz w:val="20"/>
          <w:szCs w:val="20"/>
        </w:rPr>
        <w:t xml:space="preserve">Among the </w:t>
      </w:r>
      <w:r w:rsidR="00B44BC0" w:rsidRPr="003B1AA2">
        <w:rPr>
          <w:rFonts w:eastAsia="標楷體"/>
          <w:sz w:val="20"/>
          <w:szCs w:val="20"/>
        </w:rPr>
        <w:t>Ninety-nine type 2 Diabetes patients</w:t>
      </w:r>
      <w:r w:rsidR="00B44BC0" w:rsidRPr="003B1AA2">
        <w:rPr>
          <w:sz w:val="20"/>
          <w:szCs w:val="20"/>
        </w:rPr>
        <w:t xml:space="preserve"> participated in this study. The results showed that patients had 54 male and 45 females, mean age was 60.36years, had 35 smokers and 64 non-smokers, meals prepare by Self was 37.4%, Exercise habit over 90 </w:t>
      </w:r>
      <w:proofErr w:type="spellStart"/>
      <w:r w:rsidR="00B44BC0" w:rsidRPr="003B1AA2">
        <w:rPr>
          <w:sz w:val="20"/>
          <w:szCs w:val="20"/>
        </w:rPr>
        <w:t>minitues</w:t>
      </w:r>
      <w:proofErr w:type="spellEnd"/>
      <w:r w:rsidR="00B44BC0" w:rsidRPr="003B1AA2">
        <w:rPr>
          <w:sz w:val="20"/>
          <w:szCs w:val="20"/>
        </w:rPr>
        <w:t xml:space="preserve"> per week was 30.3%, HbA1c percentage was 8.08%.</w:t>
      </w:r>
      <w:r w:rsidR="00B44BC0" w:rsidRPr="003B1AA2">
        <w:rPr>
          <w:rFonts w:eastAsia="Times New Roman"/>
          <w:sz w:val="20"/>
          <w:szCs w:val="20"/>
        </w:rPr>
        <w:t xml:space="preserve"> </w:t>
      </w:r>
      <w:r w:rsidR="00B44BC0" w:rsidRPr="003B1AA2">
        <w:rPr>
          <w:sz w:val="20"/>
          <w:szCs w:val="20"/>
        </w:rPr>
        <w:t>The Body mass index and the illness perception - Timeline cyclical subscale scores were the most significance factors in HbA1c percentage.</w:t>
      </w:r>
      <w:r w:rsidR="00B44BC0" w:rsidRPr="003B1AA2">
        <w:rPr>
          <w:rFonts w:eastAsia="標楷體"/>
          <w:sz w:val="20"/>
          <w:szCs w:val="20"/>
        </w:rPr>
        <w:t xml:space="preserve"> </w:t>
      </w:r>
    </w:p>
    <w:p w14:paraId="2CC22786" w14:textId="4CAB5FBF" w:rsidR="00B44BC0" w:rsidRPr="004913F1" w:rsidRDefault="00B44BC0" w:rsidP="00B44BC0">
      <w:pPr>
        <w:spacing w:line="360" w:lineRule="auto"/>
        <w:rPr>
          <w:rFonts w:eastAsiaTheme="minorEastAsia"/>
          <w:sz w:val="20"/>
          <w:szCs w:val="20"/>
        </w:rPr>
      </w:pPr>
      <w:r w:rsidRPr="003B1AA2">
        <w:rPr>
          <w:b/>
          <w:bCs/>
          <w:sz w:val="20"/>
          <w:szCs w:val="20"/>
        </w:rPr>
        <w:t>C</w:t>
      </w:r>
      <w:r w:rsidRPr="003B1AA2">
        <w:rPr>
          <w:b/>
          <w:sz w:val="20"/>
          <w:szCs w:val="20"/>
        </w:rPr>
        <w:t>onclusions:</w:t>
      </w:r>
      <w:r w:rsidRPr="003B1AA2">
        <w:rPr>
          <w:rFonts w:eastAsia="SimSun"/>
          <w:b/>
          <w:sz w:val="20"/>
          <w:szCs w:val="20"/>
          <w:lang w:eastAsia="zh-CN"/>
        </w:rPr>
        <w:t xml:space="preserve"> </w:t>
      </w:r>
      <w:r w:rsidRPr="003B1AA2">
        <w:rPr>
          <w:sz w:val="20"/>
          <w:szCs w:val="20"/>
        </w:rPr>
        <w:t xml:space="preserve">Type 2 Diabetes patients experienced illness perceptions. Body mass index and Timeline cyclical affect HbA1c percentage. </w:t>
      </w:r>
      <w:r w:rsidRPr="003B1AA2">
        <w:rPr>
          <w:rFonts w:eastAsiaTheme="minorEastAsia"/>
          <w:sz w:val="20"/>
          <w:szCs w:val="20"/>
        </w:rPr>
        <w:t>Illness perceptions changes can impact</w:t>
      </w:r>
      <w:r w:rsidRPr="004C6276">
        <w:rPr>
          <w:rFonts w:eastAsiaTheme="minorEastAsia"/>
        </w:rPr>
        <w:t xml:space="preserve"> on </w:t>
      </w:r>
      <w:proofErr w:type="spellStart"/>
      <w:r w:rsidRPr="004913F1">
        <w:rPr>
          <w:rFonts w:eastAsiaTheme="minorEastAsia"/>
          <w:sz w:val="20"/>
          <w:szCs w:val="20"/>
        </w:rPr>
        <w:t>glycaemic</w:t>
      </w:r>
      <w:proofErr w:type="spellEnd"/>
      <w:r w:rsidRPr="004913F1">
        <w:rPr>
          <w:rFonts w:eastAsiaTheme="minorEastAsia"/>
          <w:sz w:val="20"/>
          <w:szCs w:val="20"/>
        </w:rPr>
        <w:t xml:space="preserve"> control.</w:t>
      </w:r>
    </w:p>
    <w:p w14:paraId="2F72F960" w14:textId="4442FE5F" w:rsidR="00B44BC0" w:rsidRPr="004913F1" w:rsidRDefault="00B44BC0" w:rsidP="00B44BC0">
      <w:pPr>
        <w:spacing w:line="360" w:lineRule="auto"/>
        <w:rPr>
          <w:rFonts w:eastAsiaTheme="minorEastAsia"/>
          <w:sz w:val="20"/>
          <w:szCs w:val="20"/>
        </w:rPr>
      </w:pPr>
      <w:r w:rsidRPr="004913F1">
        <w:rPr>
          <w:b/>
          <w:sz w:val="20"/>
          <w:szCs w:val="20"/>
        </w:rPr>
        <w:t xml:space="preserve">Implications for Practice: </w:t>
      </w:r>
      <w:r w:rsidRPr="004913F1">
        <w:rPr>
          <w:rFonts w:eastAsia="標楷體"/>
          <w:sz w:val="20"/>
          <w:szCs w:val="20"/>
        </w:rPr>
        <w:t xml:space="preserve">Study findings can provide of illness perceptions in eastern population. Future research may further intervention to improve the illness perceptions and HbA1c percentage control of the disease. </w:t>
      </w:r>
    </w:p>
    <w:p w14:paraId="5F53E0A0" w14:textId="67D02F73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2FDD3949" w14:textId="1F3E8B40" w:rsidR="00AE3E37" w:rsidRDefault="00AE3E37">
      <w:pPr>
        <w:pStyle w:val="a3"/>
        <w:spacing w:before="2"/>
        <w:rPr>
          <w:rFonts w:ascii="Arial"/>
          <w:b/>
          <w:sz w:val="16"/>
        </w:rPr>
      </w:pPr>
    </w:p>
    <w:p w14:paraId="36F75980" w14:textId="48F3FDF7" w:rsidR="00037E07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60DF9AE8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D46AE50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B9A32D1" w14:textId="060E8B6B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59C4A3B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7D865CA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3C5E49B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9DFC933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936A0E4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FC70BF0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221F078" w14:textId="1DDBE484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B131638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648281A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9374B67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954A614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F742A2C" w14:textId="3D849919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682E32E" w14:textId="537E0064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65225AB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87BCF50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0CD00C2" w14:textId="77777777" w:rsidR="00037E07" w:rsidRDefault="00037E07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4EB7338" w14:textId="4A31503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3AD6B9B8" w14:textId="679B4C2B" w:rsidR="00B8755D" w:rsidRPr="00B8755D" w:rsidRDefault="00B8755D" w:rsidP="00B8755D">
      <w:pPr>
        <w:pStyle w:val="ad"/>
        <w:rPr>
          <w:rFonts w:ascii="Times" w:hAnsi="Times" w:cs="Times"/>
          <w:sz w:val="14"/>
          <w:szCs w:val="14"/>
        </w:rPr>
      </w:pPr>
      <w:r>
        <w:rPr>
          <w:sz w:val="14"/>
          <w:szCs w:val="14"/>
        </w:rPr>
        <w:t xml:space="preserve">1. </w:t>
      </w:r>
      <w:r w:rsidRPr="00B8755D">
        <w:rPr>
          <w:sz w:val="14"/>
          <w:szCs w:val="14"/>
        </w:rPr>
        <w:t xml:space="preserve">Clark, M. (2005). </w:t>
      </w:r>
      <w:proofErr w:type="gramStart"/>
      <w:r w:rsidRPr="00B8755D">
        <w:rPr>
          <w:sz w:val="14"/>
          <w:szCs w:val="14"/>
        </w:rPr>
        <w:t>Healthcare professionals’ versus patients’ perspectives on diabetes.</w:t>
      </w:r>
      <w:proofErr w:type="gramEnd"/>
      <w:r w:rsidRPr="00B8755D">
        <w:rPr>
          <w:sz w:val="14"/>
          <w:szCs w:val="14"/>
        </w:rPr>
        <w:t xml:space="preserve"> </w:t>
      </w:r>
      <w:proofErr w:type="gramStart"/>
      <w:r w:rsidRPr="00B8755D">
        <w:rPr>
          <w:i/>
          <w:iCs/>
          <w:sz w:val="14"/>
          <w:szCs w:val="14"/>
        </w:rPr>
        <w:t xml:space="preserve">Journal </w:t>
      </w:r>
      <w:r w:rsidR="003B1AA2">
        <w:rPr>
          <w:i/>
          <w:iCs/>
          <w:sz w:val="14"/>
          <w:szCs w:val="14"/>
        </w:rPr>
        <w:t xml:space="preserve"> </w:t>
      </w:r>
      <w:r w:rsidRPr="00B8755D">
        <w:rPr>
          <w:i/>
          <w:iCs/>
          <w:sz w:val="14"/>
          <w:szCs w:val="14"/>
        </w:rPr>
        <w:t>of</w:t>
      </w:r>
      <w:proofErr w:type="gramEnd"/>
      <w:r w:rsidRPr="00B8755D">
        <w:rPr>
          <w:i/>
          <w:iCs/>
          <w:sz w:val="14"/>
          <w:szCs w:val="14"/>
        </w:rPr>
        <w:t xml:space="preserve"> Diabetes Nursing, 9</w:t>
      </w:r>
      <w:r w:rsidRPr="00B8755D">
        <w:rPr>
          <w:sz w:val="14"/>
          <w:szCs w:val="14"/>
        </w:rPr>
        <w:t xml:space="preserve">, 87–91. </w:t>
      </w:r>
    </w:p>
    <w:p w14:paraId="728A0205" w14:textId="016809A4" w:rsidR="00B8755D" w:rsidRPr="00B8755D" w:rsidRDefault="00B8755D" w:rsidP="00B8755D">
      <w:pPr>
        <w:pStyle w:val="a5"/>
        <w:jc w:val="left"/>
        <w:rPr>
          <w:rFonts w:cs="Times"/>
          <w:sz w:val="14"/>
          <w:szCs w:val="14"/>
        </w:rPr>
      </w:pPr>
      <w:r>
        <w:rPr>
          <w:sz w:val="14"/>
          <w:szCs w:val="14"/>
        </w:rPr>
        <w:t xml:space="preserve">2. </w:t>
      </w:r>
      <w:r w:rsidR="002805E2" w:rsidRPr="00B8755D">
        <w:rPr>
          <w:sz w:val="14"/>
          <w:szCs w:val="14"/>
        </w:rPr>
        <w:t>Hart, P. L.</w:t>
      </w:r>
      <w:proofErr w:type="gramStart"/>
      <w:r w:rsidR="002805E2" w:rsidRPr="00B8755D">
        <w:rPr>
          <w:sz w:val="14"/>
          <w:szCs w:val="14"/>
        </w:rPr>
        <w:t>,(</w:t>
      </w:r>
      <w:proofErr w:type="gramEnd"/>
      <w:r w:rsidR="002805E2" w:rsidRPr="00B8755D">
        <w:rPr>
          <w:sz w:val="14"/>
          <w:szCs w:val="14"/>
        </w:rPr>
        <w:t xml:space="preserve">2010). Illness representations, emotional distress, coping strategies, and coping efficacy as predictors of patient outcomes in type </w:t>
      </w:r>
      <w:proofErr w:type="gramStart"/>
      <w:r w:rsidR="002805E2" w:rsidRPr="00B8755D">
        <w:rPr>
          <w:sz w:val="14"/>
          <w:szCs w:val="14"/>
        </w:rPr>
        <w:t>2 diabetes</w:t>
      </w:r>
      <w:proofErr w:type="gramEnd"/>
      <w:r w:rsidR="002805E2" w:rsidRPr="00B8755D">
        <w:rPr>
          <w:sz w:val="14"/>
          <w:szCs w:val="14"/>
        </w:rPr>
        <w:t xml:space="preserve">. </w:t>
      </w:r>
      <w:r w:rsidR="002805E2" w:rsidRPr="00B8755D">
        <w:rPr>
          <w:i/>
          <w:iCs/>
          <w:sz w:val="14"/>
          <w:szCs w:val="14"/>
        </w:rPr>
        <w:t xml:space="preserve">Nursing and Healthcare of Chronic Illness, 2, </w:t>
      </w:r>
      <w:r w:rsidR="002805E2" w:rsidRPr="00B8755D">
        <w:rPr>
          <w:sz w:val="14"/>
          <w:szCs w:val="14"/>
        </w:rPr>
        <w:t>225–240. Doi</w:t>
      </w:r>
      <w:proofErr w:type="gramStart"/>
      <w:r w:rsidR="002805E2" w:rsidRPr="00B8755D">
        <w:rPr>
          <w:sz w:val="14"/>
          <w:szCs w:val="14"/>
        </w:rPr>
        <w:t>:10.1111</w:t>
      </w:r>
      <w:proofErr w:type="gramEnd"/>
      <w:r w:rsidR="002805E2" w:rsidRPr="00B8755D">
        <w:rPr>
          <w:sz w:val="14"/>
          <w:szCs w:val="14"/>
        </w:rPr>
        <w:t xml:space="preserve">/j. 1752-9824. 201-0.01062.x </w:t>
      </w:r>
    </w:p>
    <w:p w14:paraId="3387FFE4" w14:textId="0F4686AA" w:rsidR="00991B60" w:rsidRPr="00B8755D" w:rsidRDefault="00B8755D" w:rsidP="00B8755D">
      <w:pPr>
        <w:pStyle w:val="a5"/>
        <w:jc w:val="left"/>
        <w:rPr>
          <w:rFonts w:cs="Times"/>
          <w:sz w:val="14"/>
          <w:szCs w:val="14"/>
        </w:rPr>
      </w:pPr>
      <w:r>
        <w:rPr>
          <w:sz w:val="14"/>
          <w:szCs w:val="14"/>
        </w:rPr>
        <w:t xml:space="preserve">3. </w:t>
      </w:r>
      <w:proofErr w:type="spellStart"/>
      <w:r w:rsidR="00991B60" w:rsidRPr="00B8755D">
        <w:rPr>
          <w:sz w:val="14"/>
          <w:szCs w:val="14"/>
        </w:rPr>
        <w:t>Leysen</w:t>
      </w:r>
      <w:proofErr w:type="gramStart"/>
      <w:r w:rsidR="00991B60" w:rsidRPr="00B8755D">
        <w:rPr>
          <w:sz w:val="14"/>
          <w:szCs w:val="14"/>
        </w:rPr>
        <w:t>,M</w:t>
      </w:r>
      <w:proofErr w:type="spellEnd"/>
      <w:proofErr w:type="gramEnd"/>
      <w:r w:rsidR="00991B60" w:rsidRPr="00B8755D">
        <w:rPr>
          <w:sz w:val="14"/>
          <w:szCs w:val="14"/>
        </w:rPr>
        <w:t xml:space="preserve">., </w:t>
      </w:r>
      <w:proofErr w:type="spellStart"/>
      <w:r w:rsidR="00991B60" w:rsidRPr="00B8755D">
        <w:rPr>
          <w:sz w:val="14"/>
          <w:szCs w:val="14"/>
        </w:rPr>
        <w:t>Nijs</w:t>
      </w:r>
      <w:proofErr w:type="spellEnd"/>
      <w:r w:rsidR="00991B60" w:rsidRPr="00B8755D">
        <w:rPr>
          <w:sz w:val="14"/>
          <w:szCs w:val="14"/>
        </w:rPr>
        <w:t>, J.,</w:t>
      </w:r>
      <w:proofErr w:type="spellStart"/>
      <w:r w:rsidR="00991B60" w:rsidRPr="00B8755D">
        <w:rPr>
          <w:sz w:val="14"/>
          <w:szCs w:val="14"/>
        </w:rPr>
        <w:t>Meeus</w:t>
      </w:r>
      <w:proofErr w:type="spellEnd"/>
      <w:r w:rsidR="00991B60" w:rsidRPr="00B8755D">
        <w:rPr>
          <w:sz w:val="14"/>
          <w:szCs w:val="14"/>
        </w:rPr>
        <w:t>, M.,</w:t>
      </w:r>
      <w:proofErr w:type="spellStart"/>
      <w:r w:rsidR="00991B60" w:rsidRPr="00B8755D">
        <w:rPr>
          <w:sz w:val="14"/>
          <w:szCs w:val="14"/>
        </w:rPr>
        <w:t>Wilgen</w:t>
      </w:r>
      <w:proofErr w:type="spellEnd"/>
      <w:r w:rsidR="00991B60" w:rsidRPr="00B8755D">
        <w:rPr>
          <w:sz w:val="14"/>
          <w:szCs w:val="14"/>
        </w:rPr>
        <w:t xml:space="preserve">, C. P., </w:t>
      </w:r>
      <w:proofErr w:type="spellStart"/>
      <w:r w:rsidR="00991B60" w:rsidRPr="00B8755D">
        <w:rPr>
          <w:sz w:val="14"/>
          <w:szCs w:val="14"/>
        </w:rPr>
        <w:t>Struyf</w:t>
      </w:r>
      <w:proofErr w:type="spellEnd"/>
      <w:r w:rsidR="00991B60" w:rsidRPr="00B8755D">
        <w:rPr>
          <w:sz w:val="14"/>
          <w:szCs w:val="14"/>
        </w:rPr>
        <w:t>, F.,</w:t>
      </w:r>
      <w:proofErr w:type="spellStart"/>
      <w:r w:rsidR="00991B60" w:rsidRPr="00B8755D">
        <w:rPr>
          <w:sz w:val="14"/>
          <w:szCs w:val="14"/>
        </w:rPr>
        <w:t>Vermandel</w:t>
      </w:r>
      <w:proofErr w:type="spellEnd"/>
      <w:r w:rsidR="00991B60" w:rsidRPr="00B8755D">
        <w:rPr>
          <w:sz w:val="14"/>
          <w:szCs w:val="14"/>
        </w:rPr>
        <w:t xml:space="preserve">, A.,...&amp; </w:t>
      </w:r>
      <w:proofErr w:type="spellStart"/>
      <w:r w:rsidR="00991B60" w:rsidRPr="00B8755D">
        <w:rPr>
          <w:sz w:val="14"/>
          <w:szCs w:val="14"/>
        </w:rPr>
        <w:t>Roussel</w:t>
      </w:r>
      <w:proofErr w:type="spellEnd"/>
      <w:r w:rsidR="00991B60" w:rsidRPr="00B8755D">
        <w:rPr>
          <w:sz w:val="14"/>
          <w:szCs w:val="14"/>
        </w:rPr>
        <w:t xml:space="preserve">, N. A.(2015). </w:t>
      </w:r>
      <w:proofErr w:type="spellStart"/>
      <w:r w:rsidR="00991B60" w:rsidRPr="00B8755D">
        <w:rPr>
          <w:sz w:val="14"/>
          <w:szCs w:val="14"/>
        </w:rPr>
        <w:t>Clinimetric</w:t>
      </w:r>
      <w:proofErr w:type="spellEnd"/>
      <w:r w:rsidR="00991B60" w:rsidRPr="00B8755D">
        <w:rPr>
          <w:sz w:val="14"/>
          <w:szCs w:val="14"/>
        </w:rPr>
        <w:t xml:space="preserve"> properties of illness perception questionnaire revised (IPQ-R) and brief illness perception questionnaire (Brief IPQ) in patients with musculoskeletal disorders: </w:t>
      </w:r>
      <w:r w:rsidR="002C106C" w:rsidRPr="00B8755D">
        <w:rPr>
          <w:sz w:val="14"/>
          <w:szCs w:val="14"/>
        </w:rPr>
        <w:t xml:space="preserve">A systematic review, 20(1), </w:t>
      </w:r>
      <w:proofErr w:type="gramStart"/>
      <w:r w:rsidR="002C106C" w:rsidRPr="00B8755D">
        <w:rPr>
          <w:sz w:val="14"/>
          <w:szCs w:val="14"/>
        </w:rPr>
        <w:t>10</w:t>
      </w:r>
      <w:proofErr w:type="gramEnd"/>
      <w:r w:rsidR="002C106C" w:rsidRPr="00B8755D">
        <w:rPr>
          <w:sz w:val="14"/>
          <w:szCs w:val="14"/>
        </w:rPr>
        <w:t>–</w:t>
      </w:r>
      <w:r w:rsidR="00991B60" w:rsidRPr="00B8755D">
        <w:rPr>
          <w:sz w:val="14"/>
          <w:szCs w:val="14"/>
        </w:rPr>
        <w:t xml:space="preserve">17. DOI: http://dx.doi.org/10.1016/j.math.2014.05.001 </w:t>
      </w:r>
    </w:p>
    <w:p w14:paraId="5806A84F" w14:textId="565C53A3" w:rsidR="00A11849" w:rsidRPr="00B8755D" w:rsidRDefault="00B8755D" w:rsidP="00B8755D">
      <w:pPr>
        <w:pStyle w:val="a5"/>
        <w:jc w:val="left"/>
        <w:rPr>
          <w:rFonts w:ascii="Times" w:hAnsi="Times" w:cs="Times"/>
          <w:sz w:val="14"/>
          <w:szCs w:val="14"/>
        </w:rPr>
      </w:pPr>
      <w:r w:rsidRPr="00B8755D">
        <w:rPr>
          <w:sz w:val="14"/>
          <w:szCs w:val="14"/>
        </w:rPr>
        <w:t>4.</w:t>
      </w:r>
      <w:r w:rsidRPr="00B8755D">
        <w:rPr>
          <w:rFonts w:hint="eastAsia"/>
          <w:sz w:val="14"/>
          <w:szCs w:val="14"/>
          <w:lang w:eastAsia="zh-TW"/>
        </w:rPr>
        <w:t xml:space="preserve"> </w:t>
      </w:r>
      <w:proofErr w:type="spellStart"/>
      <w:r w:rsidR="00A11849" w:rsidRPr="00B8755D">
        <w:rPr>
          <w:sz w:val="14"/>
          <w:szCs w:val="14"/>
        </w:rPr>
        <w:t>Patel</w:t>
      </w:r>
      <w:proofErr w:type="gramStart"/>
      <w:r w:rsidR="00A11849" w:rsidRPr="00B8755D">
        <w:rPr>
          <w:sz w:val="14"/>
          <w:szCs w:val="14"/>
        </w:rPr>
        <w:t>,N</w:t>
      </w:r>
      <w:proofErr w:type="spellEnd"/>
      <w:proofErr w:type="gramEnd"/>
      <w:r w:rsidR="00A11849" w:rsidRPr="00B8755D">
        <w:rPr>
          <w:sz w:val="14"/>
          <w:szCs w:val="14"/>
        </w:rPr>
        <w:t xml:space="preserve">. R., Chew-Graham, C., Bundy, C., Kennedy, A., </w:t>
      </w:r>
      <w:proofErr w:type="spellStart"/>
      <w:r w:rsidR="00A11849" w:rsidRPr="00B8755D">
        <w:rPr>
          <w:sz w:val="14"/>
          <w:szCs w:val="14"/>
        </w:rPr>
        <w:t>Blickem</w:t>
      </w:r>
      <w:proofErr w:type="spellEnd"/>
      <w:r w:rsidR="00A11849" w:rsidRPr="00B8755D">
        <w:rPr>
          <w:sz w:val="14"/>
          <w:szCs w:val="14"/>
        </w:rPr>
        <w:t xml:space="preserve">, C. &amp; Reeves, D.(2015). Illness beliefs and the sociocultural context of diabetes self- management in British South Asians: a mixed methods study. BMC Family Practice, 16, 58.DOI: 10.1186/s12875-015-0269-y </w:t>
      </w:r>
    </w:p>
    <w:p w14:paraId="663B117F" w14:textId="77777777" w:rsidR="00B8755D" w:rsidRPr="00B8755D" w:rsidRDefault="00B8755D" w:rsidP="00B8755D">
      <w:pPr>
        <w:pStyle w:val="a5"/>
        <w:jc w:val="left"/>
        <w:rPr>
          <w:sz w:val="14"/>
          <w:szCs w:val="14"/>
        </w:rPr>
      </w:pPr>
      <w:r w:rsidRPr="00B8755D">
        <w:rPr>
          <w:sz w:val="14"/>
          <w:szCs w:val="14"/>
        </w:rPr>
        <w:t xml:space="preserve">5. </w:t>
      </w:r>
      <w:proofErr w:type="spellStart"/>
      <w:r w:rsidR="002805E2" w:rsidRPr="00B8755D">
        <w:rPr>
          <w:sz w:val="14"/>
          <w:szCs w:val="14"/>
        </w:rPr>
        <w:t>Sharry</w:t>
      </w:r>
      <w:proofErr w:type="spellEnd"/>
      <w:r w:rsidR="002805E2" w:rsidRPr="00B8755D">
        <w:rPr>
          <w:sz w:val="14"/>
          <w:szCs w:val="14"/>
        </w:rPr>
        <w:t xml:space="preserve">, M, J., Moss-Morris, R., </w:t>
      </w:r>
      <w:proofErr w:type="spellStart"/>
      <w:r w:rsidR="002805E2" w:rsidRPr="00B8755D">
        <w:rPr>
          <w:sz w:val="14"/>
          <w:szCs w:val="14"/>
        </w:rPr>
        <w:t>Kendricj</w:t>
      </w:r>
      <w:proofErr w:type="spellEnd"/>
      <w:r w:rsidR="002805E2" w:rsidRPr="00B8755D">
        <w:rPr>
          <w:sz w:val="14"/>
          <w:szCs w:val="14"/>
        </w:rPr>
        <w:t>, T</w:t>
      </w:r>
      <w:proofErr w:type="gramStart"/>
      <w:r w:rsidR="002805E2" w:rsidRPr="00B8755D">
        <w:rPr>
          <w:sz w:val="14"/>
          <w:szCs w:val="14"/>
        </w:rPr>
        <w:t>.(</w:t>
      </w:r>
      <w:proofErr w:type="gramEnd"/>
      <w:r w:rsidR="002805E2" w:rsidRPr="00B8755D">
        <w:rPr>
          <w:sz w:val="14"/>
          <w:szCs w:val="14"/>
        </w:rPr>
        <w:t xml:space="preserve">2011).Illness perceptions and </w:t>
      </w:r>
      <w:proofErr w:type="spellStart"/>
      <w:r w:rsidR="002805E2" w:rsidRPr="00B8755D">
        <w:rPr>
          <w:sz w:val="14"/>
          <w:szCs w:val="14"/>
        </w:rPr>
        <w:t>g</w:t>
      </w:r>
      <w:r w:rsidR="008E36AC" w:rsidRPr="00B8755D">
        <w:rPr>
          <w:sz w:val="14"/>
          <w:szCs w:val="14"/>
        </w:rPr>
        <w:t>lycaemic</w:t>
      </w:r>
      <w:proofErr w:type="spellEnd"/>
      <w:r w:rsidR="008E36AC" w:rsidRPr="00B8755D">
        <w:rPr>
          <w:sz w:val="14"/>
          <w:szCs w:val="14"/>
        </w:rPr>
        <w:t xml:space="preserve"> </w:t>
      </w:r>
    </w:p>
    <w:p w14:paraId="4005C7CB" w14:textId="4C9DF086" w:rsidR="00B8755D" w:rsidRPr="00B8755D" w:rsidRDefault="00B8755D" w:rsidP="00B8755D">
      <w:pPr>
        <w:rPr>
          <w:sz w:val="14"/>
          <w:szCs w:val="14"/>
        </w:rPr>
      </w:pPr>
      <w:r>
        <w:rPr>
          <w:sz w:val="14"/>
          <w:szCs w:val="14"/>
        </w:rPr>
        <w:t xml:space="preserve">      </w:t>
      </w:r>
      <w:proofErr w:type="gramStart"/>
      <w:r w:rsidR="008E36AC" w:rsidRPr="00B8755D">
        <w:rPr>
          <w:sz w:val="14"/>
          <w:szCs w:val="14"/>
        </w:rPr>
        <w:t>control</w:t>
      </w:r>
      <w:proofErr w:type="gramEnd"/>
      <w:r w:rsidR="008E36AC" w:rsidRPr="00B8755D">
        <w:rPr>
          <w:sz w:val="14"/>
          <w:szCs w:val="14"/>
        </w:rPr>
        <w:t xml:space="preserve"> in diabetes: a </w:t>
      </w:r>
      <w:r w:rsidR="002805E2" w:rsidRPr="00B8755D">
        <w:rPr>
          <w:sz w:val="14"/>
          <w:szCs w:val="14"/>
        </w:rPr>
        <w:t>systematic review with m</w:t>
      </w:r>
      <w:r w:rsidR="008E36AC" w:rsidRPr="00B8755D">
        <w:rPr>
          <w:sz w:val="14"/>
          <w:szCs w:val="14"/>
        </w:rPr>
        <w:t xml:space="preserve">eta- analysis.28(11),1300-1310. </w:t>
      </w:r>
      <w:proofErr w:type="spellStart"/>
      <w:proofErr w:type="gramStart"/>
      <w:r w:rsidR="002805E2" w:rsidRPr="00B8755D">
        <w:rPr>
          <w:sz w:val="14"/>
          <w:szCs w:val="14"/>
        </w:rPr>
        <w:t>doi</w:t>
      </w:r>
      <w:proofErr w:type="spellEnd"/>
      <w:proofErr w:type="gramEnd"/>
      <w:r w:rsidR="002805E2" w:rsidRPr="00B8755D">
        <w:rPr>
          <w:sz w:val="14"/>
          <w:szCs w:val="14"/>
        </w:rPr>
        <w:t xml:space="preserve">: </w:t>
      </w:r>
    </w:p>
    <w:p w14:paraId="1B1143F5" w14:textId="28F88490" w:rsidR="002805E2" w:rsidRPr="00B8755D" w:rsidRDefault="00B8755D" w:rsidP="00B8755D">
      <w:pPr>
        <w:rPr>
          <w:rFonts w:cs="Times"/>
          <w:sz w:val="14"/>
          <w:szCs w:val="14"/>
        </w:rPr>
      </w:pPr>
      <w:r>
        <w:rPr>
          <w:sz w:val="14"/>
          <w:szCs w:val="14"/>
        </w:rPr>
        <w:t xml:space="preserve">      </w:t>
      </w:r>
      <w:r w:rsidR="002805E2" w:rsidRPr="00B8755D">
        <w:rPr>
          <w:sz w:val="14"/>
          <w:szCs w:val="14"/>
        </w:rPr>
        <w:t xml:space="preserve">10.1111/j.1464-5491.2011.03298.x. </w:t>
      </w:r>
    </w:p>
    <w:p w14:paraId="67A39668" w14:textId="77777777" w:rsidR="00AE3E37" w:rsidRPr="00B8755D" w:rsidRDefault="00AE3E37" w:rsidP="00B8755D">
      <w:pPr>
        <w:pStyle w:val="a5"/>
        <w:jc w:val="left"/>
        <w:rPr>
          <w:sz w:val="14"/>
          <w:szCs w:val="14"/>
        </w:rPr>
      </w:pPr>
    </w:p>
    <w:p w14:paraId="09CE120A" w14:textId="77777777" w:rsidR="00AE3E37" w:rsidRPr="00A11849" w:rsidRDefault="008756E6" w:rsidP="00B8755D">
      <w:pPr>
        <w:spacing w:line="200" w:lineRule="exact"/>
        <w:rPr>
          <w:rFonts w:ascii="Calibri" w:hAnsi="Calibri"/>
          <w:sz w:val="14"/>
          <w:szCs w:val="14"/>
        </w:rPr>
        <w:sectPr w:rsidR="00AE3E37" w:rsidRPr="00A1184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14FA9">
        <w:rPr>
          <w:rFonts w:ascii="Calibri" w:hAnsi="Calibri"/>
          <w:sz w:val="14"/>
          <w:szCs w:val="14"/>
        </w:rPr>
        <w:lastRenderedPageBreak/>
        <w:t xml:space="preserve">   </w:t>
      </w:r>
    </w:p>
    <w:p w14:paraId="4196BF95" w14:textId="77777777" w:rsidR="00AE3E37" w:rsidRDefault="00AE3E37">
      <w:pPr>
        <w:pStyle w:val="a3"/>
        <w:rPr>
          <w:rFonts w:ascii="Calibri"/>
          <w:sz w:val="20"/>
        </w:rPr>
      </w:pPr>
    </w:p>
    <w:p w14:paraId="4F408893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71C0C2FF" wp14:editId="0B05999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9C45A3F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 wp14:anchorId="70E2E1F1" wp14:editId="4B02C672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B62ABBE" w14:textId="0E83D0E9" w:rsidR="00627FAB" w:rsidRPr="00627FAB" w:rsidRDefault="00627FAB" w:rsidP="00627FAB">
      <w:pPr>
        <w:widowControl/>
        <w:autoSpaceDE w:val="0"/>
        <w:autoSpaceDN w:val="0"/>
        <w:adjustRightInd w:val="0"/>
        <w:spacing w:after="240" w:line="300" w:lineRule="atLeast"/>
        <w:rPr>
          <w:rFonts w:ascii="Times" w:eastAsiaTheme="minorEastAsia" w:hAnsi="Times" w:cs="Times"/>
          <w:color w:val="000000"/>
          <w:sz w:val="14"/>
          <w:szCs w:val="14"/>
        </w:rPr>
      </w:pPr>
      <w:r w:rsidRPr="00627FAB">
        <w:rPr>
          <w:rFonts w:ascii="Arial" w:eastAsiaTheme="minorEastAsia" w:hAnsi="Arial" w:cs="Arial"/>
          <w:color w:val="000000"/>
          <w:sz w:val="14"/>
          <w:szCs w:val="14"/>
        </w:rPr>
        <w:t xml:space="preserve">I am from Taiwan and have been working as a nurse in the hospital for nearly 20 years. In my opinion, I have chosen to continue my </w:t>
      </w:r>
      <w:r w:rsidR="00830B4F">
        <w:rPr>
          <w:rFonts w:ascii="Arial" w:eastAsiaTheme="minorEastAsia" w:hAnsi="Arial" w:cs="Arial"/>
          <w:color w:val="000000"/>
          <w:sz w:val="14"/>
          <w:szCs w:val="14"/>
        </w:rPr>
        <w:t>doctor</w:t>
      </w:r>
      <w:r w:rsidRPr="00627FAB">
        <w:rPr>
          <w:rFonts w:ascii="Arial" w:eastAsiaTheme="minorEastAsia" w:hAnsi="Arial" w:cs="Arial"/>
          <w:color w:val="000000"/>
          <w:sz w:val="14"/>
          <w:szCs w:val="14"/>
        </w:rPr>
        <w:t xml:space="preserve">'s degree in diploma and improve my ability in clinical nursing research. Currently interested in clinical studies of chronic diseases and cancer. </w:t>
      </w:r>
    </w:p>
    <w:p w14:paraId="7EB6B9CE" w14:textId="37172B4A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B3769">
        <w:rPr>
          <w:rFonts w:ascii="Arial"/>
          <w:sz w:val="14"/>
        </w:rPr>
        <w:t xml:space="preserve">leeliyun0325@yahoo.com.tw </w:t>
      </w:r>
    </w:p>
    <w:p w14:paraId="430317C9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483F2D5" wp14:editId="1507B30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68B44EE9" w14:textId="77777777" w:rsidR="00AE3E37" w:rsidRDefault="00AE3E37">
      <w:pPr>
        <w:pStyle w:val="a3"/>
        <w:rPr>
          <w:rFonts w:ascii="Arial"/>
          <w:sz w:val="20"/>
        </w:rPr>
      </w:pPr>
    </w:p>
    <w:p w14:paraId="68443921" w14:textId="77777777" w:rsidR="00AE3E37" w:rsidRDefault="00AE3E37">
      <w:pPr>
        <w:pStyle w:val="a3"/>
        <w:rPr>
          <w:rFonts w:ascii="Arial"/>
          <w:sz w:val="20"/>
        </w:rPr>
      </w:pPr>
    </w:p>
    <w:p w14:paraId="1C5083D4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57DE118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D52C2F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B0DE7D9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5A03A" w14:textId="77777777" w:rsidR="002C106C" w:rsidRDefault="002C106C">
      <w:r>
        <w:separator/>
      </w:r>
    </w:p>
  </w:endnote>
  <w:endnote w:type="continuationSeparator" w:id="0">
    <w:p w14:paraId="5752FBBB" w14:textId="77777777" w:rsidR="002C106C" w:rsidRDefault="002C1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標楷體">
    <w:altName w:val="宋体"/>
    <w:charset w:val="88"/>
    <w:family w:val="script"/>
    <w:pitch w:val="fixed"/>
    <w:sig w:usb0="00000003" w:usb1="082E0000" w:usb2="00000016" w:usb3="00000000" w:csb0="001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884D8" w14:textId="77777777" w:rsidR="002C106C" w:rsidRDefault="002C106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06C7D33" wp14:editId="7D0BC63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9F2828" w14:textId="77777777" w:rsidR="002C106C" w:rsidRPr="005B3A56" w:rsidRDefault="002C106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CD45221" w14:textId="77777777" w:rsidR="002C106C" w:rsidRPr="005B3A56" w:rsidRDefault="002C106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289F2828" w14:textId="77777777" w:rsidR="002C106C" w:rsidRPr="005B3A56" w:rsidRDefault="002C106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CD45221" w14:textId="77777777" w:rsidR="002C106C" w:rsidRPr="005B3A56" w:rsidRDefault="002C106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7C14BFB" wp14:editId="5D8CC80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58C33E" w14:textId="77777777" w:rsidR="002C106C" w:rsidRPr="005B3A56" w:rsidRDefault="002C106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146CF02" w14:textId="77777777" w:rsidR="002C106C" w:rsidRPr="005B3A56" w:rsidRDefault="002C106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D58C33E" w14:textId="77777777" w:rsidR="002C106C" w:rsidRPr="005B3A56" w:rsidRDefault="002C106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146CF02" w14:textId="77777777" w:rsidR="002C106C" w:rsidRPr="005B3A56" w:rsidRDefault="002C106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CE1B6CF" wp14:editId="7A2F2B5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B1B29F" w14:textId="77777777" w:rsidR="002C106C" w:rsidRPr="005B3A56" w:rsidRDefault="002C106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A1E5461" w14:textId="77777777" w:rsidR="002C106C" w:rsidRPr="005B3A56" w:rsidRDefault="002C106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36B1B29F" w14:textId="77777777" w:rsidR="002C106C" w:rsidRPr="005B3A56" w:rsidRDefault="002C106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A1E5461" w14:textId="77777777" w:rsidR="002C106C" w:rsidRPr="005B3A56" w:rsidRDefault="002C106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6C626B" w14:textId="77777777" w:rsidR="002C106C" w:rsidRDefault="002C106C">
      <w:r>
        <w:separator/>
      </w:r>
    </w:p>
  </w:footnote>
  <w:footnote w:type="continuationSeparator" w:id="0">
    <w:p w14:paraId="73936208" w14:textId="77777777" w:rsidR="002C106C" w:rsidRDefault="002C106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7DE35" w14:textId="77777777" w:rsidR="002C106C" w:rsidRDefault="002C106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B1DCCEA" wp14:editId="714B19F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9EAA74" w14:textId="77777777" w:rsidR="002C106C" w:rsidRPr="005B3A56" w:rsidRDefault="002C106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7E9EAA74" w14:textId="77777777" w:rsidR="002C106C" w:rsidRPr="005B3A56" w:rsidRDefault="002C106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92F83AC" wp14:editId="5EDB5C3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8E3F1" w14:textId="77777777" w:rsidR="002C106C" w:rsidRPr="005B3A56" w:rsidRDefault="002C106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09D6DDD" w14:textId="77777777" w:rsidR="002C106C" w:rsidRPr="005B3A56" w:rsidRDefault="002C106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5A88E3F1" w14:textId="77777777" w:rsidR="002C106C" w:rsidRPr="005B3A56" w:rsidRDefault="002C106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09D6DDD" w14:textId="77777777" w:rsidR="002C106C" w:rsidRPr="005B3A56" w:rsidRDefault="002C106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6540B6D4"/>
    <w:lvl w:ilvl="0" w:tplc="751C3B9C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4"/>
        <w:szCs w:val="14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0FB171C"/>
    <w:multiLevelType w:val="hybridMultilevel"/>
    <w:tmpl w:val="3D320344"/>
    <w:lvl w:ilvl="0" w:tplc="813C3A12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7E07"/>
    <w:rsid w:val="000D2161"/>
    <w:rsid w:val="000E2911"/>
    <w:rsid w:val="000F2DCB"/>
    <w:rsid w:val="00110BF1"/>
    <w:rsid w:val="001263DF"/>
    <w:rsid w:val="00191C9B"/>
    <w:rsid w:val="00195F6F"/>
    <w:rsid w:val="002455EC"/>
    <w:rsid w:val="0027477B"/>
    <w:rsid w:val="002805E2"/>
    <w:rsid w:val="00292ED9"/>
    <w:rsid w:val="002B3769"/>
    <w:rsid w:val="002C106C"/>
    <w:rsid w:val="003006A9"/>
    <w:rsid w:val="003012BD"/>
    <w:rsid w:val="00336892"/>
    <w:rsid w:val="003B1AA2"/>
    <w:rsid w:val="00404E5B"/>
    <w:rsid w:val="00414F7B"/>
    <w:rsid w:val="004355DC"/>
    <w:rsid w:val="004749B4"/>
    <w:rsid w:val="004913F1"/>
    <w:rsid w:val="00494130"/>
    <w:rsid w:val="004F3523"/>
    <w:rsid w:val="005973B9"/>
    <w:rsid w:val="005B3A56"/>
    <w:rsid w:val="006060CE"/>
    <w:rsid w:val="00627FAB"/>
    <w:rsid w:val="00634267"/>
    <w:rsid w:val="0063497F"/>
    <w:rsid w:val="00635100"/>
    <w:rsid w:val="00714FA9"/>
    <w:rsid w:val="00830B4F"/>
    <w:rsid w:val="00873DF0"/>
    <w:rsid w:val="008756E6"/>
    <w:rsid w:val="008A08B6"/>
    <w:rsid w:val="008E36AC"/>
    <w:rsid w:val="00991B60"/>
    <w:rsid w:val="009A5832"/>
    <w:rsid w:val="009B2D44"/>
    <w:rsid w:val="00A07E82"/>
    <w:rsid w:val="00A11849"/>
    <w:rsid w:val="00A31E28"/>
    <w:rsid w:val="00A33DE7"/>
    <w:rsid w:val="00A9710C"/>
    <w:rsid w:val="00AE3E37"/>
    <w:rsid w:val="00B21A57"/>
    <w:rsid w:val="00B44BC0"/>
    <w:rsid w:val="00B8755D"/>
    <w:rsid w:val="00C33602"/>
    <w:rsid w:val="00CD6F55"/>
    <w:rsid w:val="00DE3104"/>
    <w:rsid w:val="00E05079"/>
    <w:rsid w:val="00E26B10"/>
    <w:rsid w:val="00EA481A"/>
    <w:rsid w:val="00F02862"/>
    <w:rsid w:val="00F72EEA"/>
    <w:rsid w:val="00F84CAE"/>
    <w:rsid w:val="00FA4706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B949C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 Spacing"/>
    <w:uiPriority w:val="1"/>
    <w:qFormat/>
    <w:rsid w:val="000D2161"/>
    <w:rPr>
      <w:rFonts w:ascii="Tw Cen MT" w:eastAsia="Tw Cen MT" w:hAnsi="Tw Cen MT" w:cs="Tw Cen MT"/>
    </w:rPr>
  </w:style>
  <w:style w:type="character" w:customStyle="1" w:styleId="hps">
    <w:name w:val="hps"/>
    <w:basedOn w:val="a0"/>
    <w:rsid w:val="000F2DC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 Spacing"/>
    <w:uiPriority w:val="1"/>
    <w:qFormat/>
    <w:rsid w:val="000D2161"/>
    <w:rPr>
      <w:rFonts w:ascii="Tw Cen MT" w:eastAsia="Tw Cen MT" w:hAnsi="Tw Cen MT" w:cs="Tw Cen MT"/>
    </w:rPr>
  </w:style>
  <w:style w:type="character" w:customStyle="1" w:styleId="hps">
    <w:name w:val="hps"/>
    <w:basedOn w:val="a0"/>
    <w:rsid w:val="000F2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531</Words>
  <Characters>3033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Apple apple</cp:lastModifiedBy>
  <cp:revision>33</cp:revision>
  <dcterms:created xsi:type="dcterms:W3CDTF">2016-12-06T11:19:00Z</dcterms:created>
  <dcterms:modified xsi:type="dcterms:W3CDTF">2017-04-03T04:26:00Z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