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C9B9C" w14:textId="77777777" w:rsidR="002E40EF" w:rsidRPr="00080CD7" w:rsidRDefault="002E40EF" w:rsidP="00080CD7">
      <w:pPr>
        <w:pStyle w:val="BodyText"/>
        <w:spacing w:before="73" w:line="198" w:lineRule="exact"/>
        <w:ind w:left="100" w:right="3177"/>
        <w:rPr>
          <w:rFonts w:ascii="Arial"/>
          <w:color w:val="4F81BD" w:themeColor="accent1"/>
        </w:rPr>
      </w:pPr>
      <w:r w:rsidRPr="00080CD7">
        <w:rPr>
          <w:rFonts w:ascii="Arial" w:hAnsi="Arial" w:cs="Arial"/>
          <w:b/>
          <w:color w:val="4F81BD" w:themeColor="accent1"/>
          <w:sz w:val="22"/>
          <w:szCs w:val="22"/>
        </w:rPr>
        <w:t>CONTEMPORAR</w:t>
      </w:r>
      <w:bookmarkStart w:id="0" w:name="_GoBack"/>
      <w:bookmarkEnd w:id="0"/>
      <w:r w:rsidRPr="00080CD7">
        <w:rPr>
          <w:rFonts w:ascii="Arial" w:hAnsi="Arial" w:cs="Arial"/>
          <w:b/>
          <w:color w:val="4F81BD" w:themeColor="accent1"/>
          <w:sz w:val="22"/>
          <w:szCs w:val="22"/>
        </w:rPr>
        <w:t xml:space="preserve">Y TRACHEOSTOMY </w:t>
      </w:r>
      <w:r w:rsidRPr="00080CD7">
        <w:rPr>
          <w:rFonts w:ascii="Arial" w:hAnsi="Arial" w:cs="Arial"/>
          <w:b/>
          <w:color w:val="4F81BD" w:themeColor="accent1"/>
          <w:sz w:val="22"/>
          <w:szCs w:val="22"/>
        </w:rPr>
        <w:t>CLINICAL MANAGEMENT</w:t>
      </w:r>
    </w:p>
    <w:p w14:paraId="1BFA7B21" w14:textId="77777777" w:rsidR="005973B9" w:rsidRDefault="002E40EF" w:rsidP="005973B9">
      <w:pPr>
        <w:pStyle w:val="BodyText"/>
        <w:spacing w:before="73" w:line="198" w:lineRule="exact"/>
        <w:ind w:left="100" w:right="5987"/>
        <w:rPr>
          <w:rFonts w:ascii="Arial"/>
        </w:rPr>
      </w:pPr>
      <w:r>
        <w:rPr>
          <w:rFonts w:ascii="Arial"/>
        </w:rPr>
        <w:t>LO, Chun Kit</w:t>
      </w:r>
      <w:r w:rsidR="005973B9">
        <w:rPr>
          <w:rFonts w:ascii="Arial"/>
        </w:rPr>
        <w:t xml:space="preserve">, RN, </w:t>
      </w:r>
      <w:r>
        <w:rPr>
          <w:rFonts w:ascii="Arial"/>
        </w:rPr>
        <w:t>United Christian Hospital</w:t>
      </w:r>
      <w:r w:rsidR="005973B9">
        <w:rPr>
          <w:rFonts w:ascii="Arial"/>
        </w:rPr>
        <w:t xml:space="preserve">, </w:t>
      </w:r>
      <w:r>
        <w:rPr>
          <w:rFonts w:ascii="Arial"/>
        </w:rPr>
        <w:t>Hong Kong</w:t>
      </w:r>
    </w:p>
    <w:p w14:paraId="73525117" w14:textId="77777777" w:rsidR="00AE3E37" w:rsidRDefault="00AE3E37">
      <w:pPr>
        <w:pStyle w:val="BodyText"/>
        <w:rPr>
          <w:rFonts w:ascii="Arial"/>
          <w:sz w:val="20"/>
        </w:rPr>
      </w:pPr>
    </w:p>
    <w:p w14:paraId="37FDD0B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F3D1C4E" w14:textId="77777777" w:rsidR="002E40EF" w:rsidRPr="00080CD7" w:rsidRDefault="00A9710C" w:rsidP="002E40EF">
      <w:pPr>
        <w:pStyle w:val="Heading3"/>
        <w:spacing w:before="147"/>
        <w:ind w:left="0"/>
        <w:jc w:val="both"/>
        <w:rPr>
          <w:color w:val="BF5A14"/>
        </w:rPr>
      </w:pPr>
      <w:r>
        <w:rPr>
          <w:color w:val="BF5A14"/>
        </w:rPr>
        <w:lastRenderedPageBreak/>
        <w:t>Abstract</w:t>
      </w:r>
      <w:r w:rsidR="00404E5B">
        <w:rPr>
          <w:color w:val="BF5A14"/>
        </w:rPr>
        <w:t xml:space="preserve"> </w:t>
      </w:r>
    </w:p>
    <w:p w14:paraId="0673A0AD" w14:textId="77777777" w:rsidR="002E40EF" w:rsidRPr="002E40EF" w:rsidRDefault="002E40EF" w:rsidP="002E40EF">
      <w:pPr>
        <w:pStyle w:val="Pa12"/>
        <w:spacing w:line="240" w:lineRule="auto"/>
        <w:rPr>
          <w:rStyle w:val="A4"/>
          <w:rFonts w:eastAsia="Malgun Gothic"/>
          <w:sz w:val="18"/>
          <w:szCs w:val="18"/>
          <w:lang w:eastAsia="ko-KR"/>
        </w:rPr>
      </w:pPr>
      <w:r w:rsidRPr="002E40EF">
        <w:rPr>
          <w:rStyle w:val="A4"/>
          <w:rFonts w:eastAsia="Malgun Gothic"/>
          <w:sz w:val="18"/>
          <w:szCs w:val="18"/>
          <w:lang w:eastAsia="ko-KR"/>
        </w:rPr>
        <w:t>Background</w:t>
      </w:r>
      <w:r w:rsidRPr="002E40EF">
        <w:rPr>
          <w:rStyle w:val="A4"/>
          <w:sz w:val="18"/>
          <w:szCs w:val="18"/>
        </w:rPr>
        <w:t xml:space="preserve">: </w:t>
      </w:r>
    </w:p>
    <w:p w14:paraId="1CE7B323" w14:textId="77777777" w:rsidR="002E40EF" w:rsidRPr="002E40EF" w:rsidRDefault="002E40EF" w:rsidP="002E40EF">
      <w:pPr>
        <w:rPr>
          <w:rFonts w:ascii="Arial" w:hAnsi="Arial" w:cs="Arial"/>
          <w:color w:val="000000"/>
          <w:sz w:val="18"/>
          <w:szCs w:val="18"/>
        </w:rPr>
      </w:pPr>
      <w:r w:rsidRPr="002E40EF">
        <w:rPr>
          <w:rFonts w:ascii="Arial" w:hAnsi="Arial" w:cs="Arial"/>
          <w:color w:val="000000"/>
          <w:sz w:val="18"/>
          <w:szCs w:val="18"/>
        </w:rPr>
        <w:t xml:space="preserve">Tracheostomy is regarded as a “high-risk, low-incidence” care. Mismanagement leading to airway occlusion could be fatal. In nursing, </w:t>
      </w:r>
      <w:r w:rsidRPr="002E40EF">
        <w:rPr>
          <w:rFonts w:ascii="Arial" w:hAnsi="Arial" w:cs="Arial"/>
          <w:sz w:val="18"/>
          <w:szCs w:val="18"/>
        </w:rPr>
        <w:t>tracheostomy is usually introduced as airway management. More deeply knowledge like tracheostomy tube or its emergency management are not included. The handover communication and observation were found inadequate.</w:t>
      </w:r>
      <w:r w:rsidRPr="002E40EF">
        <w:rPr>
          <w:rFonts w:ascii="Arial" w:hAnsi="Arial" w:cs="Arial"/>
          <w:color w:val="000000"/>
          <w:sz w:val="18"/>
          <w:szCs w:val="18"/>
        </w:rPr>
        <w:t xml:space="preserve"> The quality of tracheostomy care is aimed to be improved.</w:t>
      </w:r>
    </w:p>
    <w:p w14:paraId="7FD01895" w14:textId="77777777" w:rsidR="002E40EF" w:rsidRPr="002E40EF" w:rsidRDefault="002E40EF" w:rsidP="002E40EF">
      <w:pPr>
        <w:pStyle w:val="Pa12"/>
        <w:spacing w:line="240" w:lineRule="auto"/>
        <w:rPr>
          <w:rStyle w:val="A4"/>
          <w:sz w:val="18"/>
          <w:szCs w:val="18"/>
          <w:lang w:val="en-GB"/>
        </w:rPr>
      </w:pPr>
    </w:p>
    <w:p w14:paraId="6D4C0848" w14:textId="77777777" w:rsidR="002E40EF" w:rsidRPr="002E40EF" w:rsidRDefault="002E40EF" w:rsidP="002E40EF">
      <w:pPr>
        <w:pStyle w:val="Pa12"/>
        <w:spacing w:line="240" w:lineRule="auto"/>
        <w:rPr>
          <w:rStyle w:val="A4"/>
          <w:b/>
          <w:bCs/>
          <w:sz w:val="18"/>
          <w:szCs w:val="18"/>
        </w:rPr>
      </w:pPr>
      <w:r w:rsidRPr="002E40EF">
        <w:rPr>
          <w:rStyle w:val="A4"/>
          <w:sz w:val="18"/>
          <w:szCs w:val="18"/>
        </w:rPr>
        <w:t xml:space="preserve">Methods: </w:t>
      </w:r>
    </w:p>
    <w:p w14:paraId="18E6B19D" w14:textId="77777777" w:rsidR="002E40EF" w:rsidRPr="002E40EF" w:rsidRDefault="002E40EF" w:rsidP="002E40EF">
      <w:pPr>
        <w:pStyle w:val="Pa12"/>
        <w:spacing w:line="240" w:lineRule="auto"/>
        <w:rPr>
          <w:sz w:val="18"/>
          <w:szCs w:val="18"/>
        </w:rPr>
      </w:pPr>
      <w:r w:rsidRPr="002E40EF">
        <w:rPr>
          <w:sz w:val="18"/>
          <w:szCs w:val="18"/>
        </w:rPr>
        <w:t>Database searches were conducted from CINAHL, British Nursing Index and Medline. Publications dated 2008–2017 were applied. The keyword “Tracheostomy” was searched by title. ‘Adult’ and “nursing” were the related terms.</w:t>
      </w:r>
      <w:r w:rsidRPr="002E40EF">
        <w:rPr>
          <w:sz w:val="18"/>
          <w:szCs w:val="18"/>
        </w:rPr>
        <w:br/>
      </w:r>
    </w:p>
    <w:p w14:paraId="65388676" w14:textId="77777777" w:rsidR="002E40EF" w:rsidRPr="002E40EF" w:rsidRDefault="002E40EF" w:rsidP="002E40EF">
      <w:pPr>
        <w:pStyle w:val="Pa12"/>
        <w:spacing w:line="240" w:lineRule="auto"/>
        <w:rPr>
          <w:rStyle w:val="A4"/>
          <w:b/>
          <w:bCs/>
          <w:sz w:val="18"/>
          <w:szCs w:val="18"/>
        </w:rPr>
      </w:pPr>
      <w:r w:rsidRPr="002E40EF">
        <w:rPr>
          <w:rStyle w:val="A4"/>
          <w:sz w:val="18"/>
          <w:szCs w:val="18"/>
        </w:rPr>
        <w:t xml:space="preserve">Results: </w:t>
      </w:r>
    </w:p>
    <w:p w14:paraId="448B4013" w14:textId="77777777" w:rsidR="002E40EF" w:rsidRPr="002E40EF" w:rsidRDefault="002E40EF" w:rsidP="002E40EF">
      <w:pPr>
        <w:rPr>
          <w:rFonts w:ascii="Arial" w:hAnsi="Arial" w:cs="Arial"/>
          <w:sz w:val="18"/>
          <w:szCs w:val="18"/>
        </w:rPr>
      </w:pPr>
      <w:r w:rsidRPr="002E40EF">
        <w:rPr>
          <w:rFonts w:ascii="Arial" w:hAnsi="Arial" w:cs="Arial"/>
          <w:color w:val="000000"/>
          <w:sz w:val="18"/>
          <w:szCs w:val="18"/>
        </w:rPr>
        <w:t xml:space="preserve">8 methods to improve the standard of tracheostomy care were identified: </w:t>
      </w:r>
      <w:r w:rsidRPr="002E40EF">
        <w:rPr>
          <w:rFonts w:ascii="Arial" w:hAnsi="Arial" w:cs="Arial"/>
          <w:sz w:val="18"/>
          <w:szCs w:val="18"/>
        </w:rPr>
        <w:t xml:space="preserve">(a)Tracheotomy record, including information of indication and type of tracheostomy and the tracheostomy tube can improve the handover communication between shifts and during intra/inter-hospital transfer. (b)Observation chart based on the tracheotomy record to remind staffs in basic care and assessment of tracheotomy site can help detecting or avoiding emergency. (c)Regular standardized in-service tracheostomy training including emergency management to update staffs’ knowledge is necessary. Stimulation-lab training method is recommended in this issue. (d)A dual lumen tubes with subglottic suction tracheostomy tube should be used in patient to avoid tube blockage and ease the clinical decision in cuff deflation by measuring the amount of sputum. (e)Velcro ties tracheostomy holder showed lesser potential in skin abrasion than twill tape should be encouraged. (f)A multidisciplinary approach in tracheostomy care including swallowing, nutrition, mobilize secretion and communication should be coordinated formally. (g)Staffs should be equipped and identify alternative means to facilitate patient communication to relieve frustration from </w:t>
      </w:r>
      <w:proofErr w:type="spellStart"/>
      <w:r w:rsidRPr="002E40EF">
        <w:rPr>
          <w:rFonts w:ascii="Arial" w:hAnsi="Arial" w:cs="Arial"/>
          <w:sz w:val="18"/>
          <w:szCs w:val="18"/>
        </w:rPr>
        <w:t>tracheostomized</w:t>
      </w:r>
      <w:proofErr w:type="spellEnd"/>
      <w:r w:rsidRPr="002E40EF">
        <w:rPr>
          <w:rFonts w:ascii="Arial" w:hAnsi="Arial" w:cs="Arial"/>
          <w:sz w:val="18"/>
          <w:szCs w:val="18"/>
        </w:rPr>
        <w:t xml:space="preserve"> patient due to loss of verbal communication. (h)Weaning and </w:t>
      </w:r>
      <w:proofErr w:type="spellStart"/>
      <w:r w:rsidRPr="002E40EF">
        <w:rPr>
          <w:rFonts w:ascii="Arial" w:hAnsi="Arial" w:cs="Arial"/>
          <w:sz w:val="18"/>
          <w:szCs w:val="18"/>
        </w:rPr>
        <w:t>decannulation</w:t>
      </w:r>
      <w:proofErr w:type="spellEnd"/>
      <w:r w:rsidRPr="002E40EF">
        <w:rPr>
          <w:rFonts w:ascii="Arial" w:hAnsi="Arial" w:cs="Arial"/>
          <w:sz w:val="18"/>
          <w:szCs w:val="18"/>
        </w:rPr>
        <w:t xml:space="preserve"> protocol should be built up to facilitate the tracheostomy progression.</w:t>
      </w:r>
    </w:p>
    <w:p w14:paraId="2D25DF43" w14:textId="77777777" w:rsidR="002E40EF" w:rsidRPr="002E40EF" w:rsidRDefault="002E40EF" w:rsidP="002E40EF">
      <w:pPr>
        <w:pStyle w:val="Pa12"/>
        <w:spacing w:line="240" w:lineRule="auto"/>
        <w:rPr>
          <w:rStyle w:val="A4"/>
          <w:sz w:val="18"/>
          <w:szCs w:val="18"/>
        </w:rPr>
      </w:pPr>
    </w:p>
    <w:p w14:paraId="20F2D652" w14:textId="77777777" w:rsidR="002E40EF" w:rsidRPr="002E40EF" w:rsidRDefault="002E40EF" w:rsidP="002E40EF">
      <w:pPr>
        <w:pStyle w:val="Pa12"/>
        <w:spacing w:line="240" w:lineRule="auto"/>
        <w:rPr>
          <w:rStyle w:val="A4"/>
          <w:b/>
          <w:bCs/>
          <w:sz w:val="18"/>
          <w:szCs w:val="18"/>
        </w:rPr>
      </w:pPr>
      <w:r w:rsidRPr="002E40EF">
        <w:rPr>
          <w:rStyle w:val="A4"/>
          <w:sz w:val="18"/>
          <w:szCs w:val="18"/>
        </w:rPr>
        <w:t xml:space="preserve">Conclusions: </w:t>
      </w:r>
    </w:p>
    <w:p w14:paraId="1F14DE7C" w14:textId="77777777" w:rsidR="002E40EF" w:rsidRPr="002E40EF" w:rsidRDefault="002E40EF" w:rsidP="002E40EF">
      <w:pPr>
        <w:pStyle w:val="Pa12"/>
        <w:spacing w:line="240" w:lineRule="auto"/>
        <w:rPr>
          <w:sz w:val="18"/>
          <w:szCs w:val="18"/>
        </w:rPr>
      </w:pPr>
      <w:r w:rsidRPr="002E40EF">
        <w:rPr>
          <w:sz w:val="18"/>
          <w:szCs w:val="18"/>
        </w:rPr>
        <w:t>Items (a),(b),(c),(e) &amp; (g) are implementing in a respiratory ward(Figure 1) and showing great improvement in care. Evaluation will be finished in February 2018.</w:t>
      </w:r>
    </w:p>
    <w:p w14:paraId="7EA7F497" w14:textId="77777777" w:rsidR="00AE3E37" w:rsidRDefault="00A9710C">
      <w:pPr>
        <w:pStyle w:val="Heading3"/>
        <w:spacing w:before="74"/>
      </w:pPr>
      <w:r>
        <w:rPr>
          <w:color w:val="BF5A14"/>
        </w:rPr>
        <w:lastRenderedPageBreak/>
        <w:t>Image</w:t>
      </w:r>
    </w:p>
    <w:p w14:paraId="0C5F31E1" w14:textId="77777777" w:rsidR="00AE3E37" w:rsidRDefault="002E40EF">
      <w:pPr>
        <w:pStyle w:val="BodyText"/>
        <w:spacing w:before="2"/>
        <w:rPr>
          <w:noProof/>
          <w:lang w:val="en-GB" w:eastAsia="zh-TW"/>
        </w:rPr>
      </w:pPr>
      <w:r w:rsidRPr="00686AA1">
        <w:rPr>
          <w:rFonts w:asciiTheme="minorHAnsi" w:hAnsiTheme="minorHAnsi"/>
          <w:b/>
          <w:noProof/>
          <w:lang w:val="en-GB" w:eastAsia="zh-TW"/>
        </w:rPr>
        <w:drawing>
          <wp:inline distT="0" distB="0" distL="0" distR="0" wp14:anchorId="7AC49698" wp14:editId="62D23DDA">
            <wp:extent cx="3165475" cy="1420869"/>
            <wp:effectExtent l="0" t="0" r="952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7-09-25 at 14.52.5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420869"/>
                    </a:xfrm>
                    <a:prstGeom prst="rect">
                      <a:avLst/>
                    </a:prstGeom>
                  </pic:spPr>
                </pic:pic>
              </a:graphicData>
            </a:graphic>
          </wp:inline>
        </w:drawing>
      </w:r>
    </w:p>
    <w:p w14:paraId="3B09434E" w14:textId="77777777" w:rsidR="002E40EF" w:rsidRPr="002E40EF" w:rsidRDefault="002E40EF" w:rsidP="002E40EF">
      <w:pPr>
        <w:pStyle w:val="BodyText"/>
        <w:spacing w:before="2"/>
        <w:jc w:val="center"/>
        <w:rPr>
          <w:rFonts w:ascii="Arial" w:hAnsi="Arial" w:cs="Arial"/>
          <w:b/>
        </w:rPr>
      </w:pPr>
      <w:r w:rsidRPr="002E40EF">
        <w:rPr>
          <w:rFonts w:ascii="Arial" w:hAnsi="Arial" w:cs="Arial"/>
          <w:color w:val="000000"/>
        </w:rPr>
        <w:t xml:space="preserve">Reengineered Work Process </w:t>
      </w:r>
      <w:r w:rsidRPr="002E40EF">
        <w:rPr>
          <w:rFonts w:ascii="Arial" w:hAnsi="Arial" w:cs="Arial"/>
        </w:rPr>
        <w:t>(Figure1)</w:t>
      </w:r>
      <w:r w:rsidRPr="002E40EF">
        <w:rPr>
          <w:rFonts w:ascii="Arial" w:hAnsi="Arial" w:cs="Arial"/>
          <w:lang w:eastAsia="en-GB"/>
        </w:rPr>
        <w:br/>
      </w:r>
    </w:p>
    <w:p w14:paraId="6D67D482" w14:textId="5A9C6B14"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679BA891" w14:textId="77777777" w:rsidR="003106EF" w:rsidRDefault="003106EF" w:rsidP="005973B9">
      <w:pPr>
        <w:spacing w:line="204" w:lineRule="exact"/>
        <w:rPr>
          <w:rFonts w:ascii="Arial"/>
          <w:b/>
          <w:sz w:val="20"/>
        </w:rPr>
      </w:pPr>
    </w:p>
    <w:p w14:paraId="1D3608B9" w14:textId="77777777" w:rsidR="003106EF" w:rsidRPr="003106EF" w:rsidRDefault="003106EF" w:rsidP="003106EF">
      <w:pPr>
        <w:pStyle w:val="ListParagraph"/>
        <w:numPr>
          <w:ilvl w:val="0"/>
          <w:numId w:val="3"/>
        </w:numPr>
        <w:spacing w:line="240" w:lineRule="auto"/>
        <w:ind w:right="-49"/>
        <w:rPr>
          <w:rFonts w:ascii="Arial" w:hAnsi="Arial" w:cs="Arial"/>
          <w:color w:val="262626"/>
          <w:sz w:val="18"/>
          <w:szCs w:val="18"/>
        </w:rPr>
      </w:pPr>
      <w:r w:rsidRPr="003106EF">
        <w:rPr>
          <w:rFonts w:ascii="Arial" w:hAnsi="Arial" w:cs="Arial"/>
          <w:color w:val="262626"/>
          <w:sz w:val="18"/>
          <w:szCs w:val="18"/>
        </w:rPr>
        <w:t xml:space="preserve">Choate, K., </w:t>
      </w:r>
      <w:proofErr w:type="spellStart"/>
      <w:r w:rsidRPr="003106EF">
        <w:rPr>
          <w:rFonts w:ascii="Arial" w:hAnsi="Arial" w:cs="Arial"/>
          <w:color w:val="262626"/>
          <w:sz w:val="18"/>
          <w:szCs w:val="18"/>
        </w:rPr>
        <w:t>Barbetti</w:t>
      </w:r>
      <w:proofErr w:type="spellEnd"/>
      <w:r w:rsidRPr="003106EF">
        <w:rPr>
          <w:rFonts w:ascii="Arial" w:hAnsi="Arial" w:cs="Arial"/>
          <w:color w:val="262626"/>
          <w:sz w:val="18"/>
          <w:szCs w:val="18"/>
        </w:rPr>
        <w:t xml:space="preserve">, J., &amp; </w:t>
      </w:r>
      <w:proofErr w:type="spellStart"/>
      <w:r w:rsidRPr="003106EF">
        <w:rPr>
          <w:rFonts w:ascii="Arial" w:hAnsi="Arial" w:cs="Arial"/>
          <w:color w:val="262626"/>
          <w:sz w:val="18"/>
          <w:szCs w:val="18"/>
        </w:rPr>
        <w:t>Currey</w:t>
      </w:r>
      <w:proofErr w:type="spellEnd"/>
      <w:r w:rsidRPr="003106EF">
        <w:rPr>
          <w:rFonts w:ascii="Arial" w:hAnsi="Arial" w:cs="Arial"/>
          <w:color w:val="262626"/>
          <w:sz w:val="18"/>
          <w:szCs w:val="18"/>
        </w:rPr>
        <w:t xml:space="preserve">, J. (2009). Tracheostomy </w:t>
      </w:r>
      <w:proofErr w:type="spellStart"/>
      <w:r w:rsidRPr="003106EF">
        <w:rPr>
          <w:rFonts w:ascii="Arial" w:hAnsi="Arial" w:cs="Arial"/>
          <w:color w:val="262626"/>
          <w:sz w:val="18"/>
          <w:szCs w:val="18"/>
        </w:rPr>
        <w:t>decannulation</w:t>
      </w:r>
      <w:proofErr w:type="spellEnd"/>
      <w:r w:rsidRPr="003106EF">
        <w:rPr>
          <w:rFonts w:ascii="Arial" w:hAnsi="Arial" w:cs="Arial"/>
          <w:color w:val="262626"/>
          <w:sz w:val="18"/>
          <w:szCs w:val="18"/>
        </w:rPr>
        <w:t xml:space="preserve"> failure rate following critical illness: A prospective descriptive study. </w:t>
      </w:r>
      <w:r w:rsidRPr="003106EF">
        <w:rPr>
          <w:rFonts w:ascii="Arial" w:hAnsi="Arial" w:cs="Arial"/>
          <w:i/>
          <w:color w:val="262626"/>
          <w:sz w:val="18"/>
          <w:szCs w:val="18"/>
        </w:rPr>
        <w:t>Australian Critical Care</w:t>
      </w:r>
      <w:r w:rsidRPr="003106EF">
        <w:rPr>
          <w:rFonts w:ascii="Arial" w:hAnsi="Arial" w:cs="Arial"/>
          <w:color w:val="262626"/>
          <w:sz w:val="18"/>
          <w:szCs w:val="18"/>
        </w:rPr>
        <w:t xml:space="preserve">, </w:t>
      </w:r>
      <w:r w:rsidRPr="003106EF">
        <w:rPr>
          <w:rFonts w:ascii="Arial" w:hAnsi="Arial" w:cs="Arial"/>
          <w:i/>
          <w:color w:val="262626"/>
          <w:sz w:val="18"/>
          <w:szCs w:val="18"/>
        </w:rPr>
        <w:t>22</w:t>
      </w:r>
      <w:r w:rsidRPr="003106EF">
        <w:rPr>
          <w:rFonts w:ascii="Arial" w:hAnsi="Arial" w:cs="Arial"/>
          <w:color w:val="262626"/>
          <w:sz w:val="18"/>
          <w:szCs w:val="18"/>
        </w:rPr>
        <w:t>(12), 8—15.</w:t>
      </w:r>
    </w:p>
    <w:p w14:paraId="5E013BA3" w14:textId="77777777" w:rsidR="003106EF" w:rsidRPr="003106EF" w:rsidRDefault="003106EF" w:rsidP="003106EF">
      <w:pPr>
        <w:pStyle w:val="ListParagraph"/>
        <w:numPr>
          <w:ilvl w:val="0"/>
          <w:numId w:val="3"/>
        </w:numPr>
        <w:autoSpaceDE w:val="0"/>
        <w:autoSpaceDN w:val="0"/>
        <w:adjustRightInd w:val="0"/>
        <w:spacing w:line="240" w:lineRule="auto"/>
        <w:ind w:right="-49"/>
        <w:rPr>
          <w:rFonts w:ascii="Arial" w:hAnsi="Arial" w:cs="Arial"/>
          <w:sz w:val="18"/>
          <w:szCs w:val="18"/>
        </w:rPr>
      </w:pPr>
      <w:r w:rsidRPr="003106EF">
        <w:rPr>
          <w:rFonts w:ascii="Arial" w:hAnsi="Arial" w:cs="Arial"/>
          <w:sz w:val="18"/>
          <w:szCs w:val="18"/>
        </w:rPr>
        <w:t xml:space="preserve">Dennis-Rouse, M.D., &amp; Davidson, J.E. (2008). An evidence-based evaluation of tracheostomy care practices. </w:t>
      </w:r>
      <w:r w:rsidRPr="003106EF">
        <w:rPr>
          <w:rFonts w:ascii="Arial" w:hAnsi="Arial" w:cs="Arial"/>
          <w:i/>
          <w:sz w:val="18"/>
          <w:szCs w:val="18"/>
        </w:rPr>
        <w:t>Critical Care Nursing Quarterly,</w:t>
      </w:r>
      <w:r w:rsidRPr="003106EF">
        <w:rPr>
          <w:rFonts w:ascii="Arial" w:hAnsi="Arial" w:cs="Arial"/>
          <w:sz w:val="18"/>
          <w:szCs w:val="18"/>
        </w:rPr>
        <w:t xml:space="preserve"> </w:t>
      </w:r>
      <w:r w:rsidRPr="003106EF">
        <w:rPr>
          <w:rFonts w:ascii="Arial" w:hAnsi="Arial" w:cs="Arial"/>
          <w:i/>
          <w:sz w:val="18"/>
          <w:szCs w:val="18"/>
        </w:rPr>
        <w:t>31</w:t>
      </w:r>
      <w:r w:rsidRPr="003106EF">
        <w:rPr>
          <w:rFonts w:ascii="Arial" w:hAnsi="Arial" w:cs="Arial"/>
          <w:sz w:val="18"/>
          <w:szCs w:val="18"/>
        </w:rPr>
        <w:t>(2),150-160.</w:t>
      </w:r>
    </w:p>
    <w:p w14:paraId="54330CA5" w14:textId="77777777" w:rsidR="003106EF" w:rsidRPr="003106EF" w:rsidRDefault="003106EF" w:rsidP="003106EF">
      <w:pPr>
        <w:pStyle w:val="ListParagraph"/>
        <w:numPr>
          <w:ilvl w:val="0"/>
          <w:numId w:val="3"/>
        </w:numPr>
        <w:autoSpaceDE w:val="0"/>
        <w:autoSpaceDN w:val="0"/>
        <w:adjustRightInd w:val="0"/>
        <w:spacing w:after="266" w:line="240" w:lineRule="auto"/>
        <w:ind w:right="-49"/>
        <w:rPr>
          <w:rFonts w:ascii="Arial" w:hAnsi="Arial" w:cs="Arial"/>
          <w:color w:val="000000" w:themeColor="text1"/>
          <w:sz w:val="18"/>
          <w:szCs w:val="18"/>
        </w:rPr>
      </w:pPr>
      <w:r w:rsidRPr="003106EF">
        <w:rPr>
          <w:rFonts w:ascii="Arial" w:hAnsi="Arial" w:cs="Arial"/>
          <w:color w:val="000000" w:themeColor="text1"/>
          <w:sz w:val="18"/>
          <w:szCs w:val="18"/>
        </w:rPr>
        <w:t xml:space="preserve">Freeman, S. (2011). Care of adult patients with a temporary tracheostomy. </w:t>
      </w:r>
      <w:r w:rsidRPr="003106EF">
        <w:rPr>
          <w:rFonts w:ascii="Arial" w:hAnsi="Arial" w:cs="Arial"/>
          <w:i/>
          <w:iCs/>
          <w:color w:val="000000" w:themeColor="text1"/>
          <w:sz w:val="18"/>
          <w:szCs w:val="18"/>
        </w:rPr>
        <w:t>Nursing Standard,</w:t>
      </w:r>
      <w:r w:rsidRPr="003106EF">
        <w:rPr>
          <w:rFonts w:ascii="Arial" w:hAnsi="Arial" w:cs="Arial"/>
          <w:color w:val="000000" w:themeColor="text1"/>
          <w:sz w:val="18"/>
          <w:szCs w:val="18"/>
        </w:rPr>
        <w:t xml:space="preserve"> </w:t>
      </w:r>
      <w:r w:rsidRPr="003106EF">
        <w:rPr>
          <w:rFonts w:ascii="Arial" w:hAnsi="Arial" w:cs="Arial"/>
          <w:i/>
          <w:color w:val="000000" w:themeColor="text1"/>
          <w:sz w:val="18"/>
          <w:szCs w:val="18"/>
        </w:rPr>
        <w:t>26</w:t>
      </w:r>
      <w:r w:rsidRPr="003106EF">
        <w:rPr>
          <w:rFonts w:ascii="Arial" w:hAnsi="Arial" w:cs="Arial"/>
          <w:color w:val="000000" w:themeColor="text1"/>
          <w:sz w:val="18"/>
          <w:szCs w:val="18"/>
        </w:rPr>
        <w:t>(2), 49-56.</w:t>
      </w:r>
    </w:p>
    <w:p w14:paraId="47EB234A" w14:textId="3DB1C33C" w:rsidR="003106EF" w:rsidRPr="003106EF" w:rsidRDefault="005973B9" w:rsidP="003106EF">
      <w:pPr>
        <w:pStyle w:val="ListParagraph"/>
        <w:numPr>
          <w:ilvl w:val="0"/>
          <w:numId w:val="3"/>
        </w:numPr>
        <w:autoSpaceDE w:val="0"/>
        <w:autoSpaceDN w:val="0"/>
        <w:adjustRightInd w:val="0"/>
        <w:spacing w:after="266" w:line="240" w:lineRule="auto"/>
        <w:ind w:right="-49"/>
        <w:rPr>
          <w:rFonts w:ascii="Arial" w:hAnsi="Arial" w:cs="Arial"/>
          <w:color w:val="000000" w:themeColor="text1"/>
          <w:sz w:val="18"/>
          <w:szCs w:val="18"/>
        </w:rPr>
      </w:pPr>
      <w:r w:rsidRPr="003106EF">
        <w:rPr>
          <w:rFonts w:ascii="Arial" w:hAnsi="Arial" w:cs="Arial"/>
          <w:sz w:val="18"/>
          <w:szCs w:val="18"/>
        </w:rPr>
        <w:t xml:space="preserve"> </w:t>
      </w:r>
      <w:r w:rsidR="003106EF" w:rsidRPr="003106EF">
        <w:rPr>
          <w:rFonts w:ascii="Arial" w:hAnsi="Arial" w:cs="Arial"/>
          <w:color w:val="000000" w:themeColor="text1"/>
          <w:sz w:val="18"/>
          <w:szCs w:val="18"/>
        </w:rPr>
        <w:t>Hospital Authority (2016). </w:t>
      </w:r>
      <w:r w:rsidR="003106EF" w:rsidRPr="003106EF">
        <w:rPr>
          <w:rFonts w:ascii="Arial" w:hAnsi="Arial" w:cs="Arial"/>
          <w:i/>
          <w:iCs/>
          <w:color w:val="000000" w:themeColor="text1"/>
          <w:sz w:val="18"/>
          <w:szCs w:val="18"/>
        </w:rPr>
        <w:t>Executive summary of the investigation report on the management of the tracheostomy of a patient (deceased) in Kowloon Hospital</w:t>
      </w:r>
      <w:r w:rsidR="003106EF">
        <w:rPr>
          <w:rFonts w:ascii="Arial" w:hAnsi="Arial" w:cs="Arial"/>
          <w:color w:val="000000" w:themeColor="text1"/>
          <w:sz w:val="18"/>
          <w:szCs w:val="18"/>
        </w:rPr>
        <w:t xml:space="preserve">. Retrieved 4 March </w:t>
      </w:r>
      <w:proofErr w:type="gramStart"/>
      <w:r w:rsidR="003106EF">
        <w:rPr>
          <w:rFonts w:ascii="Arial" w:hAnsi="Arial" w:cs="Arial"/>
          <w:color w:val="000000" w:themeColor="text1"/>
          <w:sz w:val="18"/>
          <w:szCs w:val="18"/>
        </w:rPr>
        <w:t>2017,</w:t>
      </w:r>
      <w:r w:rsidR="003106EF" w:rsidRPr="003106EF">
        <w:rPr>
          <w:rFonts w:ascii="Arial" w:hAnsi="Arial" w:cs="Arial"/>
          <w:color w:val="000000" w:themeColor="text1"/>
          <w:sz w:val="18"/>
          <w:szCs w:val="18"/>
        </w:rPr>
        <w:t>from</w:t>
      </w:r>
      <w:proofErr w:type="gramEnd"/>
      <w:r w:rsidR="003106EF" w:rsidRPr="003106EF">
        <w:rPr>
          <w:rFonts w:ascii="Arial" w:hAnsi="Arial" w:cs="Arial"/>
          <w:color w:val="000000" w:themeColor="text1"/>
          <w:sz w:val="18"/>
          <w:szCs w:val="18"/>
        </w:rPr>
        <w:t xml:space="preserve"> www3.ha.org.hk/qeh/pdf/Executive%20Summary%20(</w:t>
      </w:r>
      <w:proofErr w:type="spellStart"/>
      <w:r w:rsidR="003106EF" w:rsidRPr="003106EF">
        <w:rPr>
          <w:rFonts w:ascii="Arial" w:hAnsi="Arial" w:cs="Arial"/>
          <w:color w:val="000000" w:themeColor="text1"/>
          <w:sz w:val="18"/>
          <w:szCs w:val="18"/>
        </w:rPr>
        <w:t>Eng</w:t>
      </w:r>
      <w:proofErr w:type="spellEnd"/>
      <w:r w:rsidR="003106EF" w:rsidRPr="003106EF">
        <w:rPr>
          <w:rFonts w:ascii="Arial" w:hAnsi="Arial" w:cs="Arial"/>
          <w:color w:val="000000" w:themeColor="text1"/>
          <w:sz w:val="18"/>
          <w:szCs w:val="18"/>
        </w:rPr>
        <w:t>).pdf</w:t>
      </w:r>
    </w:p>
    <w:p w14:paraId="59311B4C" w14:textId="77777777" w:rsidR="003106EF" w:rsidRPr="003106EF" w:rsidRDefault="003106EF" w:rsidP="003106EF">
      <w:pPr>
        <w:pStyle w:val="ListParagraph"/>
        <w:numPr>
          <w:ilvl w:val="0"/>
          <w:numId w:val="3"/>
        </w:numPr>
        <w:autoSpaceDE w:val="0"/>
        <w:autoSpaceDN w:val="0"/>
        <w:adjustRightInd w:val="0"/>
        <w:spacing w:after="266" w:line="240" w:lineRule="auto"/>
        <w:ind w:right="-49"/>
        <w:rPr>
          <w:rFonts w:ascii="Arial" w:hAnsi="Arial" w:cs="Arial"/>
          <w:color w:val="000000" w:themeColor="text1"/>
          <w:sz w:val="18"/>
          <w:szCs w:val="18"/>
        </w:rPr>
      </w:pPr>
      <w:r w:rsidRPr="003106EF">
        <w:rPr>
          <w:rFonts w:ascii="Arial" w:hAnsi="Arial" w:cs="Arial"/>
          <w:color w:val="000000" w:themeColor="text1"/>
          <w:sz w:val="18"/>
          <w:szCs w:val="18"/>
        </w:rPr>
        <w:t xml:space="preserve">Paul, F. (2010). Tracheostomy care and management in general wards and community settings: literature review. </w:t>
      </w:r>
      <w:r w:rsidRPr="003106EF">
        <w:rPr>
          <w:rFonts w:ascii="Arial" w:hAnsi="Arial" w:cs="Arial"/>
          <w:i/>
          <w:iCs/>
          <w:color w:val="000000" w:themeColor="text1"/>
          <w:sz w:val="18"/>
          <w:szCs w:val="18"/>
        </w:rPr>
        <w:t>Nursing in Critical Care</w:t>
      </w:r>
      <w:r w:rsidRPr="003106EF">
        <w:rPr>
          <w:rFonts w:ascii="Arial" w:hAnsi="Arial" w:cs="Arial"/>
          <w:color w:val="000000" w:themeColor="text1"/>
          <w:sz w:val="18"/>
          <w:szCs w:val="18"/>
        </w:rPr>
        <w:t xml:space="preserve">, </w:t>
      </w:r>
      <w:r w:rsidRPr="003106EF">
        <w:rPr>
          <w:rFonts w:ascii="Arial" w:hAnsi="Arial" w:cs="Arial"/>
          <w:i/>
          <w:color w:val="000000" w:themeColor="text1"/>
          <w:sz w:val="18"/>
          <w:szCs w:val="18"/>
        </w:rPr>
        <w:t>15</w:t>
      </w:r>
      <w:r w:rsidRPr="003106EF">
        <w:rPr>
          <w:rFonts w:ascii="Arial" w:hAnsi="Arial" w:cs="Arial"/>
          <w:color w:val="000000" w:themeColor="text1"/>
          <w:sz w:val="18"/>
          <w:szCs w:val="18"/>
        </w:rPr>
        <w:t>(2), 76-85.</w:t>
      </w:r>
    </w:p>
    <w:p w14:paraId="598131EB" w14:textId="77777777" w:rsidR="003106EF" w:rsidRPr="003106EF" w:rsidRDefault="003106EF" w:rsidP="003106EF">
      <w:pPr>
        <w:autoSpaceDE w:val="0"/>
        <w:autoSpaceDN w:val="0"/>
        <w:adjustRightInd w:val="0"/>
        <w:spacing w:after="266"/>
        <w:ind w:left="99"/>
        <w:rPr>
          <w:color w:val="000000" w:themeColor="text1"/>
          <w:sz w:val="18"/>
          <w:szCs w:val="18"/>
        </w:rPr>
      </w:pPr>
    </w:p>
    <w:p w14:paraId="63AE0B33" w14:textId="63B8E9B8" w:rsidR="005973B9" w:rsidRDefault="005973B9" w:rsidP="005973B9">
      <w:pPr>
        <w:pStyle w:val="BodyText"/>
        <w:spacing w:before="85" w:line="216" w:lineRule="exact"/>
        <w:ind w:left="383" w:right="138" w:hanging="284"/>
        <w:jc w:val="both"/>
        <w:rPr>
          <w:rFonts w:ascii="Calibri" w:hAnsi="Calibri"/>
        </w:rPr>
      </w:pPr>
    </w:p>
    <w:p w14:paraId="26F0A06F" w14:textId="77777777" w:rsidR="00AE3E37" w:rsidRPr="008756E6" w:rsidRDefault="00AE3E37" w:rsidP="008756E6">
      <w:pPr>
        <w:tabs>
          <w:tab w:val="left" w:pos="384"/>
        </w:tabs>
        <w:ind w:right="117"/>
      </w:pPr>
    </w:p>
    <w:p w14:paraId="7847944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D10F682" w14:textId="77777777" w:rsidR="00AE3E37" w:rsidRDefault="00AE3E37">
      <w:pPr>
        <w:pStyle w:val="BodyText"/>
        <w:rPr>
          <w:rFonts w:ascii="Calibri"/>
          <w:sz w:val="20"/>
        </w:rPr>
      </w:pPr>
    </w:p>
    <w:p w14:paraId="3ECDBD68" w14:textId="77777777" w:rsidR="00AE3E37" w:rsidRDefault="00292ED9">
      <w:pPr>
        <w:pStyle w:val="BodyText"/>
        <w:spacing w:line="40" w:lineRule="exact"/>
        <w:ind w:left="2202"/>
        <w:rPr>
          <w:rFonts w:ascii="Calibri"/>
          <w:sz w:val="4"/>
        </w:rPr>
      </w:pPr>
      <w:r>
        <w:rPr>
          <w:rFonts w:ascii="Calibri"/>
          <w:noProof/>
          <w:sz w:val="4"/>
          <w:lang w:val="en-GB" w:eastAsia="zh-TW"/>
        </w:rPr>
        <mc:AlternateContent>
          <mc:Choice Requires="wpg">
            <w:drawing>
              <wp:inline distT="0" distB="0" distL="0" distR="0" wp14:anchorId="369BBF1E" wp14:editId="0FFFC3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5E81313" w14:textId="77777777" w:rsidR="00AE3E37" w:rsidRDefault="008756E6" w:rsidP="00404E5B">
      <w:pPr>
        <w:spacing w:before="92"/>
        <w:ind w:right="4234"/>
        <w:rPr>
          <w:rFonts w:ascii="Arial"/>
        </w:rPr>
      </w:pPr>
      <w:r>
        <w:rPr>
          <w:noProof/>
        </w:rPr>
        <w:t xml:space="preserve">             </w:t>
      </w:r>
      <w:r w:rsidR="002E40EF">
        <w:rPr>
          <w:rFonts w:eastAsia="MS PGothic" w:hAnsi="Arial"/>
          <w:noProof/>
          <w:color w:val="000000"/>
          <w:lang w:val="en-GB" w:eastAsia="zh-TW"/>
        </w:rPr>
        <w:drawing>
          <wp:inline distT="0" distB="0" distL="0" distR="0" wp14:anchorId="61FA2602" wp14:editId="54911801">
            <wp:extent cx="539059" cy="8002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2-01 at 11.17.1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0185" cy="831568"/>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6330A700" w14:textId="77777777" w:rsidR="002E40EF" w:rsidRDefault="002E40EF" w:rsidP="002E40EF">
      <w:r>
        <w:t xml:space="preserve">Lo Chun Kit will complete his master nursing study and then plan to start his doctoral program(Nursing) in 2018.He is from Hong Kong and a registered nurse in </w:t>
      </w:r>
      <w:r w:rsidRPr="004B0ED1">
        <w:rPr>
          <w:rFonts w:ascii="Arial" w:hAnsi="Arial" w:cs="Arial"/>
        </w:rPr>
        <w:t>United Christian Hospital</w:t>
      </w:r>
      <w:r>
        <w:t xml:space="preserve">. He has completed a presentation at the 22nd Asian </w:t>
      </w:r>
      <w:proofErr w:type="spellStart"/>
      <w:r>
        <w:t>Pracific</w:t>
      </w:r>
      <w:proofErr w:type="spellEnd"/>
      <w:r>
        <w:t xml:space="preserve"> Society of </w:t>
      </w:r>
      <w:proofErr w:type="spellStart"/>
      <w:r>
        <w:t>Respiology</w:t>
      </w:r>
      <w:proofErr w:type="spellEnd"/>
      <w:r>
        <w:t xml:space="preserve">(APSR) Congress 2017 in Sydney. </w:t>
      </w:r>
    </w:p>
    <w:p w14:paraId="5C83A8CE" w14:textId="77777777" w:rsidR="00AE3E37" w:rsidRPr="00080CD7" w:rsidRDefault="00A9710C" w:rsidP="00080CD7">
      <w:pPr>
        <w:spacing w:before="62"/>
        <w:ind w:left="4217" w:right="3602"/>
        <w:jc w:val="center"/>
        <w:rPr>
          <w:rFonts w:ascii="Arial" w:hAnsi="Arial" w:cs="Arial"/>
          <w:sz w:val="18"/>
          <w:szCs w:val="18"/>
        </w:rPr>
      </w:pPr>
      <w:proofErr w:type="gramStart"/>
      <w:r w:rsidRPr="00080CD7">
        <w:rPr>
          <w:rFonts w:ascii="Arial" w:hAnsi="Arial" w:cs="Arial"/>
          <w:sz w:val="18"/>
          <w:szCs w:val="18"/>
        </w:rPr>
        <w:t>Email:</w:t>
      </w:r>
      <w:r w:rsidR="00080CD7" w:rsidRPr="00080CD7">
        <w:rPr>
          <w:rFonts w:ascii="Arial" w:hAnsi="Arial" w:cs="Arial"/>
          <w:sz w:val="18"/>
          <w:szCs w:val="18"/>
        </w:rPr>
        <w:t>tpck9072@hotmail.com</w:t>
      </w:r>
      <w:proofErr w:type="gramEnd"/>
    </w:p>
    <w:p w14:paraId="41EFBFB3" w14:textId="77777777" w:rsidR="00AE3E37" w:rsidRDefault="00292ED9">
      <w:pPr>
        <w:pStyle w:val="BodyText"/>
        <w:spacing w:before="2"/>
        <w:rPr>
          <w:rFonts w:ascii="Arial"/>
          <w:sz w:val="19"/>
        </w:rPr>
      </w:pPr>
      <w:r>
        <w:rPr>
          <w:noProof/>
          <w:lang w:val="en-GB" w:eastAsia="zh-TW"/>
        </w:rPr>
        <mc:AlternateContent>
          <mc:Choice Requires="wps">
            <w:drawing>
              <wp:anchor distT="0" distB="0" distL="0" distR="0" simplePos="0" relativeHeight="1072" behindDoc="0" locked="0" layoutInCell="1" allowOverlap="1" wp14:anchorId="5D52D32D" wp14:editId="4D7C46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59A2034" w14:textId="77777777" w:rsidR="00AE3E37" w:rsidRDefault="00AE3E37">
      <w:pPr>
        <w:pStyle w:val="BodyText"/>
        <w:rPr>
          <w:rFonts w:ascii="Arial"/>
          <w:sz w:val="20"/>
        </w:rPr>
      </w:pPr>
    </w:p>
    <w:p w14:paraId="398B4724" w14:textId="77777777" w:rsidR="00AE3E37" w:rsidRPr="00B21A57" w:rsidRDefault="00A9710C" w:rsidP="00170120">
      <w:pPr>
        <w:spacing w:before="39"/>
        <w:rPr>
          <w:rFonts w:ascii="Minion Pro"/>
          <w:b/>
          <w:sz w:val="20"/>
        </w:rPr>
      </w:pPr>
      <w:r w:rsidRPr="00B21A57">
        <w:rPr>
          <w:rFonts w:ascii="Minion Pro"/>
          <w:b/>
          <w:sz w:val="20"/>
        </w:rPr>
        <w:t>Notes/Comments:</w:t>
      </w:r>
    </w:p>
    <w:p w14:paraId="2F34FB6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E9CA72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967DC" w14:textId="77777777" w:rsidR="00081123" w:rsidRDefault="00081123">
      <w:r>
        <w:separator/>
      </w:r>
    </w:p>
  </w:endnote>
  <w:endnote w:type="continuationSeparator" w:id="0">
    <w:p w14:paraId="4FD751B0" w14:textId="77777777" w:rsidR="00081123" w:rsidRDefault="0008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842F" w14:textId="77777777" w:rsidR="00AE3E37" w:rsidRDefault="00292ED9">
    <w:pPr>
      <w:pStyle w:val="BodyText"/>
      <w:spacing w:line="14" w:lineRule="auto"/>
      <w:rPr>
        <w:sz w:val="20"/>
      </w:rPr>
    </w:pPr>
    <w:r>
      <w:rPr>
        <w:noProof/>
        <w:lang w:val="en-GB" w:eastAsia="zh-TW"/>
      </w:rPr>
      <mc:AlternateContent>
        <mc:Choice Requires="wps">
          <w:drawing>
            <wp:anchor distT="0" distB="0" distL="114300" distR="114300" simplePos="0" relativeHeight="503311928" behindDoc="1" locked="0" layoutInCell="1" allowOverlap="1" wp14:anchorId="4307B8EC" wp14:editId="1A4E1C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568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7BB4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07B8EC"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705683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7BB4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zh-TW"/>
      </w:rPr>
      <mc:AlternateContent>
        <mc:Choice Requires="wps">
          <w:drawing>
            <wp:anchor distT="0" distB="0" distL="114300" distR="114300" simplePos="0" relativeHeight="503311952" behindDoc="1" locked="0" layoutInCell="1" allowOverlap="1" wp14:anchorId="41B23550" wp14:editId="6CB41B0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1D42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F4252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2355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6C1D42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F4252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zh-TW"/>
      </w:rPr>
      <mc:AlternateContent>
        <mc:Choice Requires="wps">
          <w:drawing>
            <wp:anchor distT="0" distB="0" distL="114300" distR="114300" simplePos="0" relativeHeight="503311976" behindDoc="1" locked="0" layoutInCell="1" allowOverlap="1" wp14:anchorId="547E8528" wp14:editId="14C73B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75FC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92C1B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852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50275FC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92C1B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36B63" w14:textId="77777777" w:rsidR="00081123" w:rsidRDefault="00081123">
      <w:r>
        <w:separator/>
      </w:r>
    </w:p>
  </w:footnote>
  <w:footnote w:type="continuationSeparator" w:id="0">
    <w:p w14:paraId="5F11E515" w14:textId="77777777" w:rsidR="00081123" w:rsidRDefault="0008112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76314" w14:textId="77777777" w:rsidR="00AE3E37" w:rsidRDefault="00292ED9">
    <w:pPr>
      <w:pStyle w:val="BodyText"/>
      <w:spacing w:line="14" w:lineRule="auto"/>
      <w:rPr>
        <w:sz w:val="20"/>
      </w:rPr>
    </w:pPr>
    <w:r>
      <w:rPr>
        <w:noProof/>
        <w:lang w:val="en-GB" w:eastAsia="zh-TW"/>
      </w:rPr>
      <mc:AlternateContent>
        <mc:Choice Requires="wps">
          <w:drawing>
            <wp:anchor distT="0" distB="0" distL="114300" distR="114300" simplePos="0" relativeHeight="503311880" behindDoc="1" locked="0" layoutInCell="1" allowOverlap="1" wp14:anchorId="61D534A7" wp14:editId="4B51E49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853A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534A7"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A4853A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zh-TW"/>
      </w:rPr>
      <mc:AlternateContent>
        <mc:Choice Requires="wps">
          <w:drawing>
            <wp:anchor distT="0" distB="0" distL="114300" distR="114300" simplePos="0" relativeHeight="503311904" behindDoc="1" locked="0" layoutInCell="1" allowOverlap="1" wp14:anchorId="1FBAC98D" wp14:editId="5BD2DA2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CB3E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3F944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AC98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86CB3E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3F944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0CD7"/>
    <w:rsid w:val="00081123"/>
    <w:rsid w:val="000E2911"/>
    <w:rsid w:val="001263DF"/>
    <w:rsid w:val="00170120"/>
    <w:rsid w:val="002455EC"/>
    <w:rsid w:val="00292ED9"/>
    <w:rsid w:val="002E40EF"/>
    <w:rsid w:val="003106EF"/>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105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4">
    <w:name w:val="A4"/>
    <w:uiPriority w:val="99"/>
    <w:rsid w:val="002E40EF"/>
    <w:rPr>
      <w:color w:val="000000"/>
      <w:sz w:val="22"/>
      <w:szCs w:val="22"/>
    </w:rPr>
  </w:style>
  <w:style w:type="paragraph" w:customStyle="1" w:styleId="Pa12">
    <w:name w:val="Pa12"/>
    <w:basedOn w:val="Normal"/>
    <w:next w:val="Normal"/>
    <w:uiPriority w:val="99"/>
    <w:rsid w:val="002E40EF"/>
    <w:pPr>
      <w:widowControl/>
      <w:autoSpaceDE w:val="0"/>
      <w:autoSpaceDN w:val="0"/>
      <w:adjustRightInd w:val="0"/>
      <w:spacing w:line="241" w:lineRule="atLeast"/>
    </w:pPr>
    <w:rPr>
      <w:rFonts w:ascii="Arial" w:eastAsia="Times New Roman" w:hAnsi="Arial" w:cs="Arial"/>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540</Words>
  <Characters>3082</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 Oscar Chun Kit [Student]</cp:lastModifiedBy>
  <cp:revision>2</cp:revision>
  <dcterms:created xsi:type="dcterms:W3CDTF">2017-12-02T01:29:00Z</dcterms:created>
  <dcterms:modified xsi:type="dcterms:W3CDTF">2017-12-02T01:29:00Z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