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1E" w:rsidRPr="0046491E" w:rsidRDefault="0046491E" w:rsidP="003758FD">
      <w:pPr>
        <w:jc w:val="both"/>
        <w:rPr>
          <w:lang w:val="en-GB"/>
        </w:rPr>
      </w:pPr>
      <w:bookmarkStart w:id="0" w:name="_GoBack"/>
      <w:proofErr w:type="spellStart"/>
      <w:r>
        <w:rPr>
          <w:lang w:val="en-GB"/>
        </w:rPr>
        <w:t>Theranostic</w:t>
      </w:r>
      <w:proofErr w:type="spellEnd"/>
      <w:r>
        <w:rPr>
          <w:lang w:val="en-GB"/>
        </w:rPr>
        <w:t xml:space="preserve"> approach: the present and the future</w:t>
      </w:r>
    </w:p>
    <w:p w:rsidR="0046491E" w:rsidRPr="0046491E" w:rsidRDefault="0046491E" w:rsidP="003758FD">
      <w:pPr>
        <w:jc w:val="both"/>
        <w:rPr>
          <w:lang w:val="en-GB"/>
        </w:rPr>
      </w:pPr>
      <w:r>
        <w:rPr>
          <w:color w:val="222222"/>
          <w:lang w:val="en"/>
        </w:rPr>
        <w:t>Personalized medicine is having an increasingly wide-ranging discussion today. For this, Nuclear Medicine has played its fundamental role in the diagnosis and decision in the treatment of diverse oncological pathologies, in a perspective increasingly focused on the individual. Taking into account that we are witnessing an increase in cancer prevalence on a global scale, we must also focus on an economistic view, both due to the costs involved in all procedures currently underway for the entire follow-up process, without prejudice to the quality of the diagnosis / treatment. Thus, the purpose of this presentation is based on the description of the means of diagnosis and therapy currently performed by the personalized nuclear / molecular medicine and on the signaling of possible pathways to follow, with the most current diagnostic means such as PET / MRI, as form of diagnostic evaluation and assessment of response to therapy, integrated. What if we could move to the investment of new positron-emitting radiopharmaceuticals with paramagnetic properties ideal for MRI imaging?</w:t>
      </w:r>
      <w:bookmarkEnd w:id="0"/>
    </w:p>
    <w:sectPr w:rsidR="0046491E" w:rsidRPr="004649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E0F"/>
    <w:rsid w:val="003758FD"/>
    <w:rsid w:val="0046491E"/>
    <w:rsid w:val="0071194D"/>
    <w:rsid w:val="00787CF8"/>
    <w:rsid w:val="00E2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0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0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3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5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2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82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033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5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65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432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56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042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4944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960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710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6850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7853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8843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283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2329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0663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80125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4415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2035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79021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3178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6527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57501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8239394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34093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28281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6449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89626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Sesaram,E.p.e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Macedo</dc:creator>
  <cp:lastModifiedBy>Rafael Macedo</cp:lastModifiedBy>
  <cp:revision>1</cp:revision>
  <dcterms:created xsi:type="dcterms:W3CDTF">2018-02-06T11:52:00Z</dcterms:created>
  <dcterms:modified xsi:type="dcterms:W3CDTF">2018-02-06T12:48:00Z</dcterms:modified>
</cp:coreProperties>
</file>