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7001" w:rsidRPr="00C27001" w:rsidRDefault="00C27001" w:rsidP="00C27001">
      <w:pPr>
        <w:spacing w:line="360" w:lineRule="auto"/>
        <w:jc w:val="center"/>
        <w:rPr>
          <w:rFonts w:ascii="Times New Roman" w:hAnsi="Times New Roman" w:cs="Times New Roman"/>
          <w:sz w:val="28"/>
          <w:szCs w:val="28"/>
        </w:rPr>
      </w:pPr>
      <w:r w:rsidRPr="00C27001">
        <w:rPr>
          <w:rFonts w:ascii="Times New Roman" w:hAnsi="Times New Roman" w:cs="Times New Roman"/>
          <w:sz w:val="28"/>
          <w:szCs w:val="28"/>
        </w:rPr>
        <w:t>Abstract</w:t>
      </w:r>
    </w:p>
    <w:p w:rsidR="00C27001" w:rsidRPr="00C27001" w:rsidRDefault="00C27001" w:rsidP="00C27001">
      <w:pPr>
        <w:spacing w:line="360" w:lineRule="auto"/>
        <w:jc w:val="center"/>
        <w:rPr>
          <w:rFonts w:ascii="Times New Roman" w:hAnsi="Times New Roman" w:cs="Times New Roman"/>
          <w:b/>
          <w:sz w:val="28"/>
          <w:szCs w:val="28"/>
        </w:rPr>
      </w:pPr>
      <w:r w:rsidRPr="00C27001">
        <w:rPr>
          <w:rFonts w:ascii="Times New Roman" w:hAnsi="Times New Roman" w:cs="Times New Roman"/>
          <w:b/>
          <w:sz w:val="28"/>
          <w:szCs w:val="28"/>
        </w:rPr>
        <w:t>Right of recourse under nuclear civil liability law of India</w:t>
      </w:r>
      <w:r>
        <w:rPr>
          <w:rFonts w:ascii="Times New Roman" w:hAnsi="Times New Roman" w:cs="Times New Roman"/>
          <w:b/>
          <w:sz w:val="28"/>
          <w:szCs w:val="28"/>
        </w:rPr>
        <w:t xml:space="preserve"> </w:t>
      </w:r>
    </w:p>
    <w:p w:rsidR="00C27001" w:rsidRPr="00C27001" w:rsidRDefault="00C27001" w:rsidP="00C27001">
      <w:pPr>
        <w:spacing w:line="360" w:lineRule="auto"/>
        <w:jc w:val="both"/>
        <w:rPr>
          <w:rFonts w:ascii="Times New Roman" w:hAnsi="Times New Roman" w:cs="Times New Roman"/>
          <w:sz w:val="24"/>
          <w:szCs w:val="24"/>
        </w:rPr>
      </w:pPr>
      <w:r w:rsidRPr="00C27001">
        <w:rPr>
          <w:rFonts w:ascii="Times New Roman" w:hAnsi="Times New Roman" w:cs="Times New Roman"/>
          <w:sz w:val="24"/>
          <w:szCs w:val="24"/>
        </w:rPr>
        <w:t>The Civil Liability for Nuclear Damage Act, 2010 follows global practice in the f</w:t>
      </w:r>
      <w:r>
        <w:rPr>
          <w:rFonts w:ascii="Times New Roman" w:hAnsi="Times New Roman" w:cs="Times New Roman"/>
          <w:sz w:val="24"/>
          <w:szCs w:val="24"/>
        </w:rPr>
        <w:t xml:space="preserve">ield of nuclear civil liability </w:t>
      </w:r>
      <w:r w:rsidR="00D32A96">
        <w:rPr>
          <w:rFonts w:ascii="Times New Roman" w:hAnsi="Times New Roman" w:cs="Times New Roman"/>
          <w:sz w:val="24"/>
          <w:szCs w:val="24"/>
        </w:rPr>
        <w:t>and has a specific</w:t>
      </w:r>
      <w:r>
        <w:rPr>
          <w:rFonts w:ascii="Times New Roman" w:hAnsi="Times New Roman" w:cs="Times New Roman"/>
          <w:sz w:val="24"/>
          <w:szCs w:val="24"/>
        </w:rPr>
        <w:t xml:space="preserve"> provision that enables a nuclear operator to exercise right of recourse against a supplier. The Civil Liability for Nuclear Damage Rules, 2011 provides explanation regarding the provisions enshrined in the Act. The Rules explains about the Supplier which has been formulated based on the industry practices of nuclear sector. The paper analyses the Civil Liability for Nuclear Damage Act and Rules on the issue of compatibility of right of recourse with the international nuclear civil liability principles and conventions, particularly with the Convention on Supplementary Compensation for Nuclear Damage, 1997. </w:t>
      </w:r>
      <w:r w:rsidR="00D32A96">
        <w:rPr>
          <w:rFonts w:ascii="Times New Roman" w:hAnsi="Times New Roman" w:cs="Times New Roman"/>
          <w:sz w:val="24"/>
          <w:szCs w:val="24"/>
        </w:rPr>
        <w:t>This paper also discusses</w:t>
      </w:r>
      <w:r>
        <w:rPr>
          <w:rFonts w:ascii="Times New Roman" w:hAnsi="Times New Roman" w:cs="Times New Roman"/>
          <w:sz w:val="24"/>
          <w:szCs w:val="24"/>
        </w:rPr>
        <w:t xml:space="preserve"> the issue of right of recourse by nuclear op</w:t>
      </w:r>
      <w:r w:rsidR="00D32A96">
        <w:rPr>
          <w:rFonts w:ascii="Times New Roman" w:hAnsi="Times New Roman" w:cs="Times New Roman"/>
          <w:sz w:val="24"/>
          <w:szCs w:val="24"/>
        </w:rPr>
        <w:t xml:space="preserve">erator against the supplier in the light of explanation about a supplier as provided under the Act and Rules. </w:t>
      </w:r>
    </w:p>
    <w:sectPr w:rsidR="00C27001" w:rsidRPr="00C2700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27001"/>
    <w:rsid w:val="00C27001"/>
    <w:rsid w:val="00D32A96"/>
    <w:rsid w:val="00D548DE"/>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4E314A-5345-4914-9B92-37F2EAEE8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148</Words>
  <Characters>849</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Ramandeep</dc:creator>
  <cp:lastModifiedBy>Ramandeep</cp:lastModifiedBy>
  <cp:revision>2</cp:revision>
  <dcterms:created xsi:type="dcterms:W3CDTF">2019-05-13T22:22:00Z</dcterms:created>
  <dcterms:modified xsi:type="dcterms:W3CDTF">2019-05-13T22:22:00Z</dcterms:modified>
</cp:coreProperties>
</file>