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A009D" w:rsidP="00494130">
      <w:pPr>
        <w:pStyle w:val="Heading1"/>
        <w:spacing w:before="170"/>
        <w:ind w:left="0"/>
      </w:pPr>
      <w:r w:rsidRPr="008A009D">
        <w:rPr>
          <w:color w:val="337AB7"/>
        </w:rPr>
        <w:t>Lessons learned during the partial decommissioning process of Research Reactor in Sofia, Bulgaria</w:t>
      </w:r>
    </w:p>
    <w:p w:rsidR="005973B9" w:rsidRDefault="00725AD0" w:rsidP="005973B9">
      <w:pPr>
        <w:pStyle w:val="BodyText"/>
        <w:spacing w:before="73" w:line="198" w:lineRule="exact"/>
        <w:ind w:left="100" w:right="5987"/>
        <w:rPr>
          <w:rFonts w:ascii="Arial"/>
        </w:rPr>
      </w:pPr>
      <w:proofErr w:type="spellStart"/>
      <w:r>
        <w:rPr>
          <w:rFonts w:ascii="Arial"/>
        </w:rPr>
        <w:t>Aleksandar</w:t>
      </w:r>
      <w:proofErr w:type="spellEnd"/>
      <w:r>
        <w:rPr>
          <w:rFonts w:ascii="Arial"/>
        </w:rPr>
        <w:t xml:space="preserve"> D </w:t>
      </w:r>
      <w:proofErr w:type="spellStart"/>
      <w:r>
        <w:rPr>
          <w:rFonts w:ascii="Arial"/>
        </w:rPr>
        <w:t>Mladenov</w:t>
      </w:r>
      <w:proofErr w:type="spellEnd"/>
      <w:r>
        <w:rPr>
          <w:rFonts w:ascii="Arial"/>
        </w:rPr>
        <w:t>, MASc</w:t>
      </w:r>
      <w:bookmarkStart w:id="0" w:name="_GoBack"/>
      <w:bookmarkEnd w:id="0"/>
      <w:r w:rsidR="008A009D">
        <w:rPr>
          <w:rFonts w:ascii="Arial"/>
        </w:rPr>
        <w:t>, INRNE-BAS</w:t>
      </w:r>
      <w:r w:rsidR="002428E7">
        <w:rPr>
          <w:rFonts w:ascii="Arial"/>
        </w:rPr>
        <w:t>, BG</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A009D" w:rsidRDefault="008A009D" w:rsidP="008A009D">
      <w:pPr>
        <w:pStyle w:val="BodyText"/>
        <w:spacing w:before="90" w:line="280" w:lineRule="auto"/>
        <w:ind w:left="100"/>
        <w:jc w:val="both"/>
      </w:pPr>
      <w:r>
        <w:t xml:space="preserve">The present work aims to give a clear idea of the progress lessons learned during partial decommissioning of the IRT-2000 research reactor, which is located of the capital of Bulgaria, Sofia town. The IRT-2000 Research Reactor was designed and built in compliance with the widely adopted norms and standards in force in the fifties in the former USSR, and was put in operation in 1961. The Bulgarian Nuclear Safety Authority and Institute for Nuclear Research and Nuclear Energy (INRNE) proposed a program containing alternatives for the future development of the IRT-2000 Research Reactor. Upon detailed consideration of this document by a number of authorities, the Council of Ministers issued Resolution No. 332/17.05.1999 on starting a large-scale program. As a result, subsequent Resolution No. 552/06.07.2001 was passed enacting the reconstruction the IRT-2000 Research Reactor into a low power reactor up to 200 kW. </w:t>
      </w:r>
    </w:p>
    <w:p w:rsidR="008A009D" w:rsidRDefault="008A009D" w:rsidP="008A009D">
      <w:pPr>
        <w:pStyle w:val="BodyText"/>
        <w:spacing w:before="90" w:line="280" w:lineRule="auto"/>
        <w:ind w:left="100"/>
        <w:jc w:val="both"/>
      </w:pPr>
      <w:r>
        <w:t>Described is a cycle of activities beginning with the preparation of the necessary decommissioning documents (Safety Analysis report for dismantling activities, Environmental Impact Assessment Report, Detailed Plan included Radioactive Waste Management and personnel doses etc.), classification of areas, comparison for preliminary estimation and obtained doses, description of expected radionuclides and comparison between gained and planned radioactive waste.</w:t>
      </w:r>
      <w:r w:rsidR="008C65CC" w:rsidRPr="008C65CC">
        <w:t xml:space="preserve"> All activities that precede the decommissioning process include selecting a container for transporting </w:t>
      </w:r>
      <w:r w:rsidR="00725AD0">
        <w:rPr>
          <w:rFonts w:ascii="Calibri" w:hAnsi="Calibri" w:cs="Calibri"/>
        </w:rPr>
        <w:t xml:space="preserve">of </w:t>
      </w:r>
      <w:r w:rsidR="008C65CC" w:rsidRPr="008C65CC">
        <w:t xml:space="preserve">spent </w:t>
      </w:r>
      <w:r w:rsidR="00725AD0">
        <w:t xml:space="preserve">nuclear </w:t>
      </w:r>
      <w:r w:rsidR="008C65CC" w:rsidRPr="008C65CC">
        <w:t xml:space="preserve">fuel, site preparation, bridge crane replacement, radiation system replacement, </w:t>
      </w:r>
      <w:proofErr w:type="gramStart"/>
      <w:r w:rsidR="008C65CC" w:rsidRPr="008C65CC">
        <w:t>preliminary</w:t>
      </w:r>
      <w:proofErr w:type="gramEnd"/>
      <w:r w:rsidR="008C65CC" w:rsidRPr="008C65CC">
        <w:t xml:space="preserve"> analyzes and calculations.</w:t>
      </w:r>
      <w:r>
        <w:t xml:space="preserve"> A series of photos shows the initial state of the research reactor and its current state </w:t>
      </w:r>
      <w:r w:rsidR="00D8504D">
        <w:t>now</w:t>
      </w:r>
      <w:r>
        <w:t>. Now the nuclear research reactor is in extended shutdown position.</w:t>
      </w:r>
    </w:p>
    <w:p w:rsidR="00AE3E37" w:rsidRDefault="00A9710C">
      <w:pPr>
        <w:pStyle w:val="Heading3"/>
        <w:spacing w:before="74"/>
      </w:pPr>
      <w:r>
        <w:rPr>
          <w:b w:val="0"/>
        </w:rPr>
        <w:br w:type="column"/>
      </w:r>
      <w:r>
        <w:rPr>
          <w:color w:val="BF5A14"/>
        </w:rPr>
        <w:t>Image</w:t>
      </w:r>
    </w:p>
    <w:p w:rsidR="00AE3E37" w:rsidRDefault="00D555DB">
      <w:pPr>
        <w:pStyle w:val="BodyText"/>
        <w:spacing w:before="2"/>
        <w:rPr>
          <w:rFonts w:ascii="Arial"/>
          <w:b/>
          <w:sz w:val="16"/>
        </w:rPr>
      </w:pPr>
      <w:r>
        <w:rPr>
          <w:rFonts w:ascii="Arial"/>
          <w:b/>
          <w:noProof/>
          <w:sz w:val="16"/>
          <w:lang w:val="ru-RU" w:eastAsia="ru-RU"/>
        </w:rPr>
        <w:drawing>
          <wp:inline distT="0" distB="0" distL="0" distR="0" wp14:anchorId="270C3917">
            <wp:extent cx="950685" cy="982833"/>
            <wp:effectExtent l="0" t="0" r="190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679" b="12193"/>
                    <a:stretch/>
                  </pic:blipFill>
                  <pic:spPr bwMode="auto">
                    <a:xfrm>
                      <a:off x="0" y="0"/>
                      <a:ext cx="1001242" cy="1035100"/>
                    </a:xfrm>
                    <a:prstGeom prst="rect">
                      <a:avLst/>
                    </a:prstGeom>
                    <a:noFill/>
                    <a:ln>
                      <a:noFill/>
                    </a:ln>
                    <a:extLst>
                      <a:ext uri="{53640926-AAD7-44D8-BBD7-CCE9431645EC}">
                        <a14:shadowObscured xmlns:a14="http://schemas.microsoft.com/office/drawing/2010/main"/>
                      </a:ext>
                    </a:extLst>
                  </pic:spPr>
                </pic:pic>
              </a:graphicData>
            </a:graphic>
          </wp:inline>
        </w:drawing>
      </w:r>
      <w:r w:rsidR="002868F9">
        <w:rPr>
          <w:rFonts w:ascii="Arial"/>
          <w:b/>
          <w:sz w:val="16"/>
        </w:rPr>
        <w:t xml:space="preserve"> </w:t>
      </w:r>
      <w:r w:rsidR="002868F9">
        <w:rPr>
          <w:rFonts w:ascii="Arial"/>
          <w:b/>
          <w:noProof/>
          <w:sz w:val="16"/>
          <w:lang w:val="ru-RU" w:eastAsia="ru-RU"/>
        </w:rPr>
        <w:drawing>
          <wp:inline distT="0" distB="0" distL="0" distR="0" wp14:anchorId="3D45AB14">
            <wp:extent cx="1095255" cy="97994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255" cy="979949"/>
                    </a:xfrm>
                    <a:prstGeom prst="rect">
                      <a:avLst/>
                    </a:prstGeom>
                    <a:noFill/>
                  </pic:spPr>
                </pic:pic>
              </a:graphicData>
            </a:graphic>
          </wp:inline>
        </w:drawing>
      </w:r>
      <w:r w:rsidR="002868F9">
        <w:rPr>
          <w:rFonts w:ascii="Arial"/>
          <w:b/>
          <w:sz w:val="16"/>
        </w:rPr>
        <w:t xml:space="preserve"> </w:t>
      </w:r>
      <w:r w:rsidR="002868F9">
        <w:rPr>
          <w:rFonts w:ascii="Arial"/>
          <w:b/>
          <w:noProof/>
          <w:sz w:val="16"/>
          <w:lang w:val="ru-RU" w:eastAsia="ru-RU"/>
        </w:rPr>
        <w:drawing>
          <wp:inline distT="0" distB="0" distL="0" distR="0" wp14:anchorId="2CAE1AF4">
            <wp:extent cx="1270465" cy="982345"/>
            <wp:effectExtent l="0" t="0" r="635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1206" cy="982918"/>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14369" w:rsidRDefault="00C05880" w:rsidP="00314369">
      <w:pPr>
        <w:pStyle w:val="ListParagraph"/>
        <w:numPr>
          <w:ilvl w:val="0"/>
          <w:numId w:val="3"/>
        </w:numPr>
        <w:tabs>
          <w:tab w:val="left" w:pos="384"/>
        </w:tabs>
        <w:spacing w:before="103" w:line="216" w:lineRule="exact"/>
        <w:ind w:right="138"/>
        <w:rPr>
          <w:sz w:val="18"/>
        </w:rPr>
      </w:pPr>
      <w:proofErr w:type="spellStart"/>
      <w:r w:rsidRPr="00314369">
        <w:rPr>
          <w:sz w:val="18"/>
        </w:rPr>
        <w:t>Aleksandar</w:t>
      </w:r>
      <w:proofErr w:type="spellEnd"/>
      <w:r w:rsidRPr="00314369">
        <w:rPr>
          <w:sz w:val="18"/>
        </w:rPr>
        <w:t xml:space="preserve"> </w:t>
      </w:r>
      <w:proofErr w:type="spellStart"/>
      <w:r w:rsidRPr="00314369">
        <w:rPr>
          <w:sz w:val="18"/>
        </w:rPr>
        <w:t>Mladenov</w:t>
      </w:r>
      <w:proofErr w:type="spellEnd"/>
      <w:r w:rsidRPr="00314369">
        <w:rPr>
          <w:sz w:val="18"/>
        </w:rPr>
        <w:t xml:space="preserve">, </w:t>
      </w:r>
      <w:proofErr w:type="spellStart"/>
      <w:r w:rsidRPr="00314369">
        <w:rPr>
          <w:sz w:val="18"/>
        </w:rPr>
        <w:t>Kiiril</w:t>
      </w:r>
      <w:proofErr w:type="spellEnd"/>
      <w:r w:rsidRPr="00314369">
        <w:rPr>
          <w:sz w:val="18"/>
        </w:rPr>
        <w:t xml:space="preserve"> </w:t>
      </w:r>
      <w:proofErr w:type="spellStart"/>
      <w:r w:rsidRPr="00314369">
        <w:rPr>
          <w:sz w:val="18"/>
        </w:rPr>
        <w:t>Krezhov</w:t>
      </w:r>
      <w:proofErr w:type="spellEnd"/>
      <w:r w:rsidRPr="00314369">
        <w:rPr>
          <w:sz w:val="18"/>
        </w:rPr>
        <w:t>, Radon concentration measurements at the IRT-Sofia research reactor site, Radiation &amp; Application</w:t>
      </w:r>
      <w:r w:rsidR="007A7C8A">
        <w:rPr>
          <w:sz w:val="18"/>
        </w:rPr>
        <w:t>s</w:t>
      </w:r>
      <w:r w:rsidRPr="00314369">
        <w:rPr>
          <w:sz w:val="18"/>
        </w:rPr>
        <w:t xml:space="preserve"> 3/1</w:t>
      </w:r>
      <w:r w:rsidR="00314369" w:rsidRPr="00314369">
        <w:rPr>
          <w:sz w:val="18"/>
        </w:rPr>
        <w:t xml:space="preserve"> </w:t>
      </w:r>
      <w:r w:rsidRPr="00314369">
        <w:rPr>
          <w:sz w:val="18"/>
        </w:rPr>
        <w:t>(2018)</w:t>
      </w:r>
      <w:r w:rsidR="00314369" w:rsidRPr="00314369">
        <w:rPr>
          <w:sz w:val="18"/>
        </w:rPr>
        <w:t xml:space="preserve"> 5</w:t>
      </w:r>
      <w:r w:rsidRPr="00314369">
        <w:rPr>
          <w:sz w:val="18"/>
        </w:rPr>
        <w:t xml:space="preserve">2-58, </w:t>
      </w:r>
      <w:hyperlink r:id="rId12" w:history="1">
        <w:r w:rsidR="00314369" w:rsidRPr="00314369">
          <w:rPr>
            <w:rStyle w:val="Hyperlink"/>
            <w:sz w:val="18"/>
          </w:rPr>
          <w:t>https://doi.org/10.21175/RadJ.2018.01.010</w:t>
        </w:r>
      </w:hyperlink>
      <w:r w:rsidR="00314369" w:rsidRPr="00314369">
        <w:rPr>
          <w:sz w:val="18"/>
        </w:rPr>
        <w:t>.</w:t>
      </w:r>
    </w:p>
    <w:p w:rsidR="00314369" w:rsidRDefault="00314369" w:rsidP="00314369">
      <w:pPr>
        <w:pStyle w:val="ListParagraph"/>
        <w:numPr>
          <w:ilvl w:val="0"/>
          <w:numId w:val="3"/>
        </w:numPr>
        <w:tabs>
          <w:tab w:val="left" w:pos="384"/>
        </w:tabs>
        <w:spacing w:before="103" w:line="216" w:lineRule="exact"/>
        <w:ind w:right="138"/>
        <w:rPr>
          <w:sz w:val="18"/>
        </w:rPr>
      </w:pPr>
      <w:proofErr w:type="spellStart"/>
      <w:r w:rsidRPr="00314369">
        <w:rPr>
          <w:sz w:val="18"/>
        </w:rPr>
        <w:t>Kiiril</w:t>
      </w:r>
      <w:proofErr w:type="spellEnd"/>
      <w:r w:rsidRPr="00314369">
        <w:rPr>
          <w:sz w:val="18"/>
        </w:rPr>
        <w:t xml:space="preserve"> </w:t>
      </w:r>
      <w:proofErr w:type="spellStart"/>
      <w:r w:rsidRPr="00314369">
        <w:rPr>
          <w:sz w:val="18"/>
        </w:rPr>
        <w:t>Krezhov</w:t>
      </w:r>
      <w:proofErr w:type="spellEnd"/>
      <w:r>
        <w:rPr>
          <w:sz w:val="18"/>
        </w:rPr>
        <w:t xml:space="preserve">, </w:t>
      </w:r>
      <w:proofErr w:type="spellStart"/>
      <w:r w:rsidRPr="00314369">
        <w:rPr>
          <w:sz w:val="18"/>
        </w:rPr>
        <w:t>Aleksandar</w:t>
      </w:r>
      <w:proofErr w:type="spellEnd"/>
      <w:r w:rsidRPr="00314369">
        <w:rPr>
          <w:sz w:val="18"/>
        </w:rPr>
        <w:t xml:space="preserve"> </w:t>
      </w:r>
      <w:proofErr w:type="spellStart"/>
      <w:r w:rsidRPr="00314369">
        <w:rPr>
          <w:sz w:val="18"/>
        </w:rPr>
        <w:t>Mladenov</w:t>
      </w:r>
      <w:proofErr w:type="spellEnd"/>
      <w:r>
        <w:rPr>
          <w:sz w:val="18"/>
        </w:rPr>
        <w:t xml:space="preserve">, </w:t>
      </w:r>
      <w:proofErr w:type="spellStart"/>
      <w:r w:rsidRPr="00314369">
        <w:rPr>
          <w:sz w:val="18"/>
        </w:rPr>
        <w:t>Dobromir</w:t>
      </w:r>
      <w:proofErr w:type="spellEnd"/>
      <w:r w:rsidRPr="00314369">
        <w:rPr>
          <w:sz w:val="18"/>
        </w:rPr>
        <w:t xml:space="preserve"> </w:t>
      </w:r>
      <w:proofErr w:type="spellStart"/>
      <w:r w:rsidRPr="00314369">
        <w:rPr>
          <w:sz w:val="18"/>
        </w:rPr>
        <w:t>Dimitrov</w:t>
      </w:r>
      <w:proofErr w:type="spellEnd"/>
      <w:r>
        <w:rPr>
          <w:sz w:val="18"/>
        </w:rPr>
        <w:t xml:space="preserve">, </w:t>
      </w:r>
      <w:r w:rsidRPr="00314369">
        <w:rPr>
          <w:sz w:val="18"/>
        </w:rPr>
        <w:t>Radon levels and equivalent dose rates at the IRT-Sofia research reactor site</w:t>
      </w:r>
      <w:r>
        <w:rPr>
          <w:sz w:val="18"/>
        </w:rPr>
        <w:t>,</w:t>
      </w:r>
      <w:r w:rsidRPr="00314369">
        <w:rPr>
          <w:sz w:val="18"/>
        </w:rPr>
        <w:t xml:space="preserve"> Radiati</w:t>
      </w:r>
      <w:r>
        <w:rPr>
          <w:sz w:val="18"/>
        </w:rPr>
        <w:t>on Protection Dosimetry 181/1 (2018)</w:t>
      </w:r>
      <w:r w:rsidRPr="00314369">
        <w:rPr>
          <w:sz w:val="18"/>
        </w:rPr>
        <w:t xml:space="preserve"> </w:t>
      </w:r>
      <w:r w:rsidR="006D420D">
        <w:rPr>
          <w:sz w:val="18"/>
        </w:rPr>
        <w:t xml:space="preserve">42-47, </w:t>
      </w:r>
      <w:hyperlink r:id="rId13" w:history="1">
        <w:r w:rsidRPr="00715CF0">
          <w:rPr>
            <w:rStyle w:val="Hyperlink"/>
            <w:sz w:val="18"/>
          </w:rPr>
          <w:t>https://doi.org/10.1093/rpd/ncy088</w:t>
        </w:r>
      </w:hyperlink>
      <w:r w:rsidR="006D420D">
        <w:rPr>
          <w:sz w:val="18"/>
        </w:rPr>
        <w:t>.</w:t>
      </w:r>
    </w:p>
    <w:p w:rsidR="009C6C62" w:rsidRDefault="009C6C62" w:rsidP="009C6C62">
      <w:pPr>
        <w:pStyle w:val="ListParagraph"/>
        <w:numPr>
          <w:ilvl w:val="0"/>
          <w:numId w:val="3"/>
        </w:numPr>
        <w:rPr>
          <w:sz w:val="18"/>
        </w:rPr>
      </w:pPr>
      <w:r w:rsidRPr="009C6C62">
        <w:rPr>
          <w:sz w:val="18"/>
        </w:rPr>
        <w:t xml:space="preserve">I.S. </w:t>
      </w:r>
      <w:proofErr w:type="spellStart"/>
      <w:r w:rsidRPr="009C6C62">
        <w:rPr>
          <w:sz w:val="18"/>
        </w:rPr>
        <w:t>Dimitrov</w:t>
      </w:r>
      <w:proofErr w:type="spellEnd"/>
      <w:r w:rsidRPr="009C6C62">
        <w:rPr>
          <w:sz w:val="18"/>
        </w:rPr>
        <w:t xml:space="preserve">, </w:t>
      </w:r>
      <w:proofErr w:type="spellStart"/>
      <w:r w:rsidRPr="009C6C62">
        <w:rPr>
          <w:sz w:val="18"/>
        </w:rPr>
        <w:t>Tz</w:t>
      </w:r>
      <w:proofErr w:type="spellEnd"/>
      <w:r w:rsidRPr="009C6C62">
        <w:rPr>
          <w:sz w:val="18"/>
        </w:rPr>
        <w:t xml:space="preserve">. </w:t>
      </w:r>
      <w:proofErr w:type="spellStart"/>
      <w:r w:rsidRPr="009C6C62">
        <w:rPr>
          <w:sz w:val="18"/>
        </w:rPr>
        <w:t>Nonova</w:t>
      </w:r>
      <w:proofErr w:type="spellEnd"/>
      <w:r w:rsidRPr="009C6C62">
        <w:rPr>
          <w:sz w:val="18"/>
        </w:rPr>
        <w:t xml:space="preserve">, Al. </w:t>
      </w:r>
      <w:proofErr w:type="spellStart"/>
      <w:r w:rsidRPr="009C6C62">
        <w:rPr>
          <w:sz w:val="18"/>
        </w:rPr>
        <w:t>Mladenov</w:t>
      </w:r>
      <w:proofErr w:type="spellEnd"/>
      <w:r w:rsidRPr="009C6C62">
        <w:rPr>
          <w:sz w:val="18"/>
        </w:rPr>
        <w:t xml:space="preserve">, K. </w:t>
      </w:r>
      <w:proofErr w:type="spellStart"/>
      <w:r w:rsidRPr="009C6C62">
        <w:rPr>
          <w:sz w:val="18"/>
        </w:rPr>
        <w:t>Krezhov</w:t>
      </w:r>
      <w:proofErr w:type="spellEnd"/>
      <w:r w:rsidRPr="009C6C62">
        <w:rPr>
          <w:sz w:val="18"/>
        </w:rPr>
        <w:t xml:space="preserve">, Radiation levels at carrying out the refurbishment of the Bulgarian research reactor IRT 2000, Radiation &amp; Applications 1/1 (2016) 62-68, </w:t>
      </w:r>
      <w:hyperlink r:id="rId14" w:history="1">
        <w:r w:rsidRPr="00715CF0">
          <w:rPr>
            <w:rStyle w:val="Hyperlink"/>
            <w:sz w:val="18"/>
          </w:rPr>
          <w:t>https://doi.org/10.21175/RadJ.2016.01.12</w:t>
        </w:r>
      </w:hyperlink>
      <w:r w:rsidRPr="009C6C62">
        <w:rPr>
          <w:sz w:val="18"/>
        </w:rPr>
        <w:t>.</w:t>
      </w:r>
    </w:p>
    <w:p w:rsidR="00490C56" w:rsidRDefault="00490C56" w:rsidP="00490C56">
      <w:pPr>
        <w:pStyle w:val="ListParagraph"/>
        <w:numPr>
          <w:ilvl w:val="0"/>
          <w:numId w:val="3"/>
        </w:numPr>
        <w:tabs>
          <w:tab w:val="left" w:pos="384"/>
        </w:tabs>
        <w:spacing w:before="103" w:line="216" w:lineRule="exact"/>
        <w:ind w:right="138"/>
        <w:rPr>
          <w:sz w:val="18"/>
        </w:rPr>
      </w:pPr>
      <w:proofErr w:type="spellStart"/>
      <w:r w:rsidRPr="00490C56">
        <w:rPr>
          <w:sz w:val="18"/>
        </w:rPr>
        <w:t>Tzvetana</w:t>
      </w:r>
      <w:proofErr w:type="spellEnd"/>
      <w:r w:rsidRPr="00490C56">
        <w:rPr>
          <w:sz w:val="18"/>
        </w:rPr>
        <w:t xml:space="preserve"> </w:t>
      </w:r>
      <w:proofErr w:type="spellStart"/>
      <w:r w:rsidRPr="00490C56">
        <w:rPr>
          <w:sz w:val="18"/>
        </w:rPr>
        <w:t>NonovaDaniel</w:t>
      </w:r>
      <w:proofErr w:type="spellEnd"/>
      <w:r w:rsidRPr="00490C56">
        <w:rPr>
          <w:sz w:val="18"/>
        </w:rPr>
        <w:t xml:space="preserve"> </w:t>
      </w:r>
      <w:proofErr w:type="spellStart"/>
      <w:r w:rsidRPr="00490C56">
        <w:rPr>
          <w:sz w:val="18"/>
        </w:rPr>
        <w:t>StankovAleksandar</w:t>
      </w:r>
      <w:proofErr w:type="spellEnd"/>
      <w:r w:rsidRPr="00490C56">
        <w:rPr>
          <w:sz w:val="18"/>
        </w:rPr>
        <w:t xml:space="preserve"> </w:t>
      </w:r>
      <w:proofErr w:type="spellStart"/>
      <w:r w:rsidRPr="00490C56">
        <w:rPr>
          <w:sz w:val="18"/>
        </w:rPr>
        <w:t>MladenovKiiril</w:t>
      </w:r>
      <w:proofErr w:type="spellEnd"/>
      <w:r w:rsidRPr="00490C56">
        <w:rPr>
          <w:sz w:val="18"/>
        </w:rPr>
        <w:t xml:space="preserve"> </w:t>
      </w:r>
      <w:proofErr w:type="spellStart"/>
      <w:r w:rsidRPr="00490C56">
        <w:rPr>
          <w:sz w:val="18"/>
        </w:rPr>
        <w:t>Krezhov</w:t>
      </w:r>
      <w:proofErr w:type="spellEnd"/>
      <w:r>
        <w:rPr>
          <w:sz w:val="18"/>
        </w:rPr>
        <w:t xml:space="preserve">, </w:t>
      </w:r>
      <w:r w:rsidRPr="00490C56">
        <w:rPr>
          <w:sz w:val="18"/>
        </w:rPr>
        <w:t>Radiological characterization activities during th</w:t>
      </w:r>
      <w:r>
        <w:rPr>
          <w:sz w:val="18"/>
        </w:rPr>
        <w:t>e partial dismantling of the IRT-S</w:t>
      </w:r>
      <w:r w:rsidRPr="00490C56">
        <w:rPr>
          <w:sz w:val="18"/>
        </w:rPr>
        <w:t>ofia research reactor facilities</w:t>
      </w:r>
      <w:r>
        <w:rPr>
          <w:sz w:val="18"/>
        </w:rPr>
        <w:t xml:space="preserve">, Romanian Journal of Physics 59/9-10 (2014) </w:t>
      </w:r>
      <w:r w:rsidRPr="00490C56">
        <w:rPr>
          <w:sz w:val="18"/>
        </w:rPr>
        <w:t>976</w:t>
      </w:r>
      <w:r>
        <w:rPr>
          <w:sz w:val="18"/>
        </w:rPr>
        <w:t>-</w:t>
      </w:r>
      <w:r w:rsidRPr="00490C56">
        <w:rPr>
          <w:sz w:val="18"/>
        </w:rPr>
        <w:t>988</w:t>
      </w:r>
      <w:r>
        <w:rPr>
          <w:sz w:val="18"/>
        </w:rPr>
        <w:t xml:space="preserve">, </w:t>
      </w:r>
      <w:hyperlink r:id="rId15" w:history="1">
        <w:r w:rsidRPr="00715CF0">
          <w:rPr>
            <w:rStyle w:val="Hyperlink"/>
            <w:sz w:val="18"/>
          </w:rPr>
          <w:t>http://www.nipne.ro/rjp/2014_59_9-10/0976_0988.pdf</w:t>
        </w:r>
      </w:hyperlink>
    </w:p>
    <w:p w:rsidR="005973B9" w:rsidRDefault="00543B8C" w:rsidP="00543B8C">
      <w:pPr>
        <w:pStyle w:val="ListParagraph"/>
        <w:numPr>
          <w:ilvl w:val="0"/>
          <w:numId w:val="3"/>
        </w:numPr>
        <w:tabs>
          <w:tab w:val="left" w:pos="384"/>
        </w:tabs>
        <w:spacing w:before="103" w:line="216" w:lineRule="exact"/>
        <w:ind w:right="138"/>
        <w:rPr>
          <w:sz w:val="18"/>
        </w:rPr>
      </w:pPr>
      <w:r>
        <w:rPr>
          <w:sz w:val="18"/>
        </w:rPr>
        <w:t>A.</w:t>
      </w:r>
      <w:r w:rsidR="00C55213" w:rsidRPr="00C55213">
        <w:rPr>
          <w:sz w:val="18"/>
        </w:rPr>
        <w:t xml:space="preserve"> </w:t>
      </w:r>
      <w:proofErr w:type="spellStart"/>
      <w:r w:rsidR="00C55213" w:rsidRPr="00C55213">
        <w:rPr>
          <w:sz w:val="18"/>
        </w:rPr>
        <w:t>Mladenov</w:t>
      </w:r>
      <w:proofErr w:type="spellEnd"/>
      <w:r w:rsidR="00C55213">
        <w:rPr>
          <w:sz w:val="18"/>
        </w:rPr>
        <w:t xml:space="preserve">, </w:t>
      </w:r>
      <w:r>
        <w:rPr>
          <w:sz w:val="18"/>
        </w:rPr>
        <w:t>D.</w:t>
      </w:r>
      <w:r w:rsidR="00C55213" w:rsidRPr="00C55213">
        <w:rPr>
          <w:sz w:val="18"/>
        </w:rPr>
        <w:t xml:space="preserve"> </w:t>
      </w:r>
      <w:proofErr w:type="spellStart"/>
      <w:r w:rsidR="00C55213" w:rsidRPr="00C55213">
        <w:rPr>
          <w:sz w:val="18"/>
        </w:rPr>
        <w:t>Stankov</w:t>
      </w:r>
      <w:proofErr w:type="spellEnd"/>
      <w:r>
        <w:rPr>
          <w:sz w:val="18"/>
        </w:rPr>
        <w:t>, K.</w:t>
      </w:r>
      <w:r w:rsidR="00C55213">
        <w:rPr>
          <w:sz w:val="18"/>
        </w:rPr>
        <w:t xml:space="preserve"> </w:t>
      </w:r>
      <w:proofErr w:type="spellStart"/>
      <w:r w:rsidR="00C55213">
        <w:rPr>
          <w:sz w:val="18"/>
        </w:rPr>
        <w:t>Marinov</w:t>
      </w:r>
      <w:proofErr w:type="spellEnd"/>
      <w:r w:rsidR="00C55213">
        <w:rPr>
          <w:sz w:val="18"/>
        </w:rPr>
        <w:t>,</w:t>
      </w:r>
      <w:r>
        <w:rPr>
          <w:sz w:val="18"/>
        </w:rPr>
        <w:t xml:space="preserve"> </w:t>
      </w:r>
      <w:proofErr w:type="spellStart"/>
      <w:r>
        <w:rPr>
          <w:sz w:val="18"/>
        </w:rPr>
        <w:t>Tz.Nonova</w:t>
      </w:r>
      <w:proofErr w:type="spellEnd"/>
      <w:r>
        <w:rPr>
          <w:sz w:val="18"/>
        </w:rPr>
        <w:t>,</w:t>
      </w:r>
      <w:r w:rsidR="00C55213">
        <w:rPr>
          <w:sz w:val="18"/>
        </w:rPr>
        <w:t xml:space="preserve"> </w:t>
      </w:r>
      <w:r>
        <w:rPr>
          <w:sz w:val="18"/>
        </w:rPr>
        <w:t>K.</w:t>
      </w:r>
      <w:r w:rsidR="00C55213" w:rsidRPr="00C55213">
        <w:rPr>
          <w:sz w:val="18"/>
        </w:rPr>
        <w:t xml:space="preserve"> </w:t>
      </w:r>
      <w:proofErr w:type="spellStart"/>
      <w:r w:rsidR="00C55213" w:rsidRPr="00C55213">
        <w:rPr>
          <w:sz w:val="18"/>
        </w:rPr>
        <w:t>Krezhov</w:t>
      </w:r>
      <w:proofErr w:type="spellEnd"/>
      <w:r w:rsidR="00C55213" w:rsidRPr="00C55213">
        <w:rPr>
          <w:sz w:val="18"/>
        </w:rPr>
        <w:t xml:space="preserve"> </w:t>
      </w:r>
      <w:r w:rsidR="00C55213">
        <w:rPr>
          <w:sz w:val="18"/>
        </w:rPr>
        <w:t>(2012</w:t>
      </w:r>
      <w:r w:rsidR="005973B9">
        <w:rPr>
          <w:sz w:val="18"/>
        </w:rPr>
        <w:t xml:space="preserve">) </w:t>
      </w:r>
      <w:r w:rsidR="00C55213">
        <w:rPr>
          <w:sz w:val="18"/>
        </w:rPr>
        <w:t>R</w:t>
      </w:r>
      <w:r w:rsidR="00C55213" w:rsidRPr="00C55213">
        <w:rPr>
          <w:sz w:val="18"/>
        </w:rPr>
        <w:t>adiation monitoring program at nuclear scientific experim</w:t>
      </w:r>
      <w:r w:rsidR="00C55213">
        <w:rPr>
          <w:sz w:val="18"/>
        </w:rPr>
        <w:t>ental and educational center - IRT-S</w:t>
      </w:r>
      <w:r w:rsidR="00C55213" w:rsidRPr="00C55213">
        <w:rPr>
          <w:sz w:val="18"/>
        </w:rPr>
        <w:t>ofia</w:t>
      </w:r>
      <w:r w:rsidR="00C55213">
        <w:rPr>
          <w:sz w:val="18"/>
        </w:rPr>
        <w:t>. P</w:t>
      </w:r>
      <w:r>
        <w:rPr>
          <w:sz w:val="18"/>
        </w:rPr>
        <w:t>roc.</w:t>
      </w:r>
      <w:r w:rsidR="00C55213" w:rsidRPr="00C55213">
        <w:rPr>
          <w:sz w:val="18"/>
        </w:rPr>
        <w:t xml:space="preserve"> of European Medical Physics and Engineering Conference</w:t>
      </w:r>
      <w:r w:rsidR="00C55213">
        <w:rPr>
          <w:sz w:val="18"/>
        </w:rPr>
        <w:t xml:space="preserve">, </w:t>
      </w:r>
      <w:r w:rsidR="00C55213" w:rsidRPr="00C55213">
        <w:rPr>
          <w:sz w:val="18"/>
        </w:rPr>
        <w:t>October 18‐20, 2012, Sofia, Bulgaria</w:t>
      </w:r>
      <w:r>
        <w:rPr>
          <w:sz w:val="18"/>
        </w:rPr>
        <w:t>,</w:t>
      </w:r>
      <w:r w:rsidRPr="00543B8C">
        <w:t xml:space="preserve"> </w:t>
      </w:r>
      <w:hyperlink r:id="rId16" w:history="1">
        <w:r w:rsidRPr="00715CF0">
          <w:rPr>
            <w:rStyle w:val="Hyperlink"/>
            <w:sz w:val="18"/>
          </w:rPr>
          <w:t>https://inis.iaea.org/collection/NCLCollectionStore/_Public/43/130/43130525.pdf?r=1&amp;r=1</w:t>
        </w:r>
      </w:hyperlink>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B1F6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027922" w:rsidRDefault="008E0F0D">
      <w:pPr>
        <w:spacing w:before="41" w:line="154" w:lineRule="exact"/>
        <w:ind w:left="213" w:right="231"/>
        <w:jc w:val="both"/>
        <w:rPr>
          <w:rFonts w:ascii="Arial"/>
          <w:sz w:val="14"/>
        </w:rPr>
      </w:pPr>
      <w:proofErr w:type="spellStart"/>
      <w:r>
        <w:rPr>
          <w:rFonts w:ascii="Arial"/>
          <w:sz w:val="14"/>
        </w:rPr>
        <w:t>Aleksandar</w:t>
      </w:r>
      <w:proofErr w:type="spellEnd"/>
      <w:r>
        <w:rPr>
          <w:rFonts w:ascii="Arial"/>
          <w:sz w:val="14"/>
        </w:rPr>
        <w:t xml:space="preserve"> </w:t>
      </w:r>
      <w:proofErr w:type="spellStart"/>
      <w:r>
        <w:rPr>
          <w:rFonts w:ascii="Arial"/>
          <w:sz w:val="14"/>
        </w:rPr>
        <w:t>Mladenov</w:t>
      </w:r>
      <w:proofErr w:type="spellEnd"/>
      <w:r>
        <w:rPr>
          <w:rFonts w:ascii="Arial"/>
          <w:sz w:val="14"/>
        </w:rPr>
        <w:t xml:space="preserve"> has his</w:t>
      </w:r>
      <w:r w:rsidR="00A9710C">
        <w:rPr>
          <w:rFonts w:ascii="Arial"/>
          <w:sz w:val="14"/>
        </w:rPr>
        <w:t xml:space="preserve"> expertise in </w:t>
      </w:r>
      <w:r w:rsidR="003E1058">
        <w:rPr>
          <w:rFonts w:ascii="Arial"/>
          <w:sz w:val="14"/>
        </w:rPr>
        <w:t xml:space="preserve">radiation protection, </w:t>
      </w:r>
      <w:r>
        <w:rPr>
          <w:rFonts w:ascii="Arial"/>
          <w:sz w:val="14"/>
        </w:rPr>
        <w:t>environmental and technological radiat</w:t>
      </w:r>
      <w:r w:rsidR="003E1058">
        <w:rPr>
          <w:rFonts w:ascii="Arial"/>
          <w:sz w:val="14"/>
        </w:rPr>
        <w:t>ion control of nuclear reactors, m</w:t>
      </w:r>
      <w:r w:rsidR="00725AD0">
        <w:rPr>
          <w:rFonts w:ascii="Arial"/>
          <w:sz w:val="14"/>
        </w:rPr>
        <w:t xml:space="preserve">anagement of radioactive waste, </w:t>
      </w:r>
      <w:proofErr w:type="gramStart"/>
      <w:r w:rsidR="00725AD0">
        <w:rPr>
          <w:rFonts w:ascii="Arial"/>
          <w:sz w:val="14"/>
        </w:rPr>
        <w:t>evaluation</w:t>
      </w:r>
      <w:proofErr w:type="gramEnd"/>
      <w:r w:rsidR="003E1058">
        <w:rPr>
          <w:rFonts w:ascii="Arial"/>
          <w:sz w:val="14"/>
        </w:rPr>
        <w:t xml:space="preserve"> of radioactive discharges from nuclear facilities and estimation of doses for personnel and </w:t>
      </w:r>
      <w:r w:rsidR="00027922">
        <w:rPr>
          <w:rFonts w:ascii="Arial"/>
          <w:sz w:val="14"/>
        </w:rPr>
        <w:t xml:space="preserve">the </w:t>
      </w:r>
      <w:r w:rsidR="003E1058">
        <w:rPr>
          <w:rFonts w:ascii="Arial"/>
          <w:sz w:val="14"/>
        </w:rPr>
        <w:t>population. As a Head of Radiation Protection Department</w:t>
      </w:r>
      <w:r w:rsidR="00027922">
        <w:rPr>
          <w:rFonts w:ascii="Arial"/>
          <w:sz w:val="14"/>
        </w:rPr>
        <w:t xml:space="preserve"> of the Institute for Nuclear Research and Nuclear Energy of Bulgarian Academy of Sciences, h</w:t>
      </w:r>
      <w:r w:rsidR="003E1058" w:rsidRPr="003E1058">
        <w:rPr>
          <w:rFonts w:ascii="Arial"/>
          <w:sz w:val="14"/>
        </w:rPr>
        <w:t xml:space="preserve">is work </w:t>
      </w:r>
      <w:proofErr w:type="gramStart"/>
      <w:r w:rsidR="003E1058" w:rsidRPr="003E1058">
        <w:rPr>
          <w:rFonts w:ascii="Arial"/>
          <w:sz w:val="14"/>
        </w:rPr>
        <w:t>is related</w:t>
      </w:r>
      <w:proofErr w:type="gramEnd"/>
      <w:r w:rsidR="003E1058" w:rsidRPr="003E1058">
        <w:rPr>
          <w:rFonts w:ascii="Arial"/>
          <w:sz w:val="14"/>
        </w:rPr>
        <w:t xml:space="preserve"> </w:t>
      </w:r>
      <w:r w:rsidR="00725AD0">
        <w:rPr>
          <w:rFonts w:ascii="Arial"/>
          <w:sz w:val="14"/>
        </w:rPr>
        <w:t xml:space="preserve">also </w:t>
      </w:r>
      <w:r w:rsidR="003E1058" w:rsidRPr="003E1058">
        <w:rPr>
          <w:rFonts w:ascii="Arial"/>
          <w:sz w:val="14"/>
        </w:rPr>
        <w:t>to the training of students and workers in the field of nuclear industry</w:t>
      </w:r>
      <w:r w:rsidR="003E1058">
        <w:rPr>
          <w:rFonts w:ascii="Arial"/>
          <w:sz w:val="14"/>
          <w:lang w:val="bg-BG"/>
        </w:rPr>
        <w:t>.</w:t>
      </w:r>
      <w:r w:rsidR="00027922">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8A009D">
        <w:rPr>
          <w:rStyle w:val="Hyperlink"/>
          <w:rFonts w:ascii="Arial"/>
          <w:sz w:val="14"/>
        </w:rPr>
        <w:t>mladenova@inrne.bas.bg</w:t>
      </w:r>
    </w:p>
    <w:p w:rsidR="00AE3E37" w:rsidRDefault="00292ED9">
      <w:pPr>
        <w:pStyle w:val="BodyText"/>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8C9C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027922"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BB030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46D" w:rsidRDefault="009B046D">
      <w:r>
        <w:separator/>
      </w:r>
    </w:p>
  </w:endnote>
  <w:endnote w:type="continuationSeparator" w:id="0">
    <w:p w:rsidR="009B046D" w:rsidRDefault="009B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46D" w:rsidRDefault="009B046D">
      <w:r>
        <w:separator/>
      </w:r>
    </w:p>
  </w:footnote>
  <w:footnote w:type="continuationSeparator" w:id="0">
    <w:p w:rsidR="009B046D" w:rsidRDefault="009B0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B8D"/>
    <w:rsid w:val="00027922"/>
    <w:rsid w:val="000E2911"/>
    <w:rsid w:val="001263DF"/>
    <w:rsid w:val="001B69CB"/>
    <w:rsid w:val="002428E7"/>
    <w:rsid w:val="002455EC"/>
    <w:rsid w:val="002868F9"/>
    <w:rsid w:val="00292ED9"/>
    <w:rsid w:val="002F717C"/>
    <w:rsid w:val="00314369"/>
    <w:rsid w:val="00342797"/>
    <w:rsid w:val="003E1058"/>
    <w:rsid w:val="00404E5B"/>
    <w:rsid w:val="00414F7B"/>
    <w:rsid w:val="004355DC"/>
    <w:rsid w:val="004749B4"/>
    <w:rsid w:val="00490C56"/>
    <w:rsid w:val="00494130"/>
    <w:rsid w:val="004F3523"/>
    <w:rsid w:val="00543B8C"/>
    <w:rsid w:val="005973B9"/>
    <w:rsid w:val="005B3A56"/>
    <w:rsid w:val="006060CE"/>
    <w:rsid w:val="0063497F"/>
    <w:rsid w:val="006D420D"/>
    <w:rsid w:val="00725AD0"/>
    <w:rsid w:val="007A7C8A"/>
    <w:rsid w:val="00873DF0"/>
    <w:rsid w:val="008756E6"/>
    <w:rsid w:val="008A009D"/>
    <w:rsid w:val="008A08B6"/>
    <w:rsid w:val="008C65CC"/>
    <w:rsid w:val="008E0F0D"/>
    <w:rsid w:val="009B046D"/>
    <w:rsid w:val="009B2D44"/>
    <w:rsid w:val="009C6C62"/>
    <w:rsid w:val="00A07E82"/>
    <w:rsid w:val="00A9710C"/>
    <w:rsid w:val="00AD5595"/>
    <w:rsid w:val="00AE3E37"/>
    <w:rsid w:val="00B21A57"/>
    <w:rsid w:val="00BB0306"/>
    <w:rsid w:val="00C05880"/>
    <w:rsid w:val="00C33602"/>
    <w:rsid w:val="00C55213"/>
    <w:rsid w:val="00CD6F55"/>
    <w:rsid w:val="00D555DB"/>
    <w:rsid w:val="00D8504D"/>
    <w:rsid w:val="00DE3104"/>
    <w:rsid w:val="00E26B10"/>
    <w:rsid w:val="00F72EEA"/>
    <w:rsid w:val="00F836DB"/>
    <w:rsid w:val="00F84CAE"/>
    <w:rsid w:val="00FC55FC"/>
    <w:rsid w:val="00FE6D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9ABB1"/>
  <w15:docId w15:val="{7D324F5B-DDC3-45D7-8AB7-A5DBF1DC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143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93/rpd/ncy08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21175/RadJ.2018.01.010"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s://inis.iaea.org/collection/NCLCollectionStore/_Public/43/130/43130525.pdf?r=1&amp;r=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nipne.ro/rjp/2014_59_9-10/0976_0988.pdf"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21175/RadJ.2016.01.1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19</cp:revision>
  <dcterms:created xsi:type="dcterms:W3CDTF">2018-11-12T09:10:00Z</dcterms:created>
  <dcterms:modified xsi:type="dcterms:W3CDTF">2018-11-15T09:33:00Z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