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43421" w14:textId="2A24BFD2" w:rsidR="00634283" w:rsidRPr="00634283" w:rsidRDefault="004304F6" w:rsidP="00634283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A</w:t>
      </w:r>
      <w:r w:rsidR="00634283" w:rsidRPr="00634283">
        <w:rPr>
          <w:rFonts w:ascii="Times New Roman" w:hAnsi="Times New Roman" w:cs="Times New Roman"/>
          <w:b/>
          <w:sz w:val="24"/>
          <w:szCs w:val="24"/>
          <w:lang w:val="sq-AL"/>
        </w:rPr>
        <w:t xml:space="preserve">natomical variations of the lenticulostriate arteries </w:t>
      </w:r>
    </w:p>
    <w:p w14:paraId="4B98E2F7" w14:textId="77777777" w:rsidR="00C42A85" w:rsidRPr="00FD6217" w:rsidRDefault="00C42A85" w:rsidP="00C42A85">
      <w:pPr>
        <w:shd w:val="clear" w:color="auto" w:fill="FFFFF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sq-AL"/>
        </w:rPr>
      </w:pPr>
      <w:r w:rsidRPr="00FD6217">
        <w:rPr>
          <w:rFonts w:ascii="Times New Roman" w:hAnsi="Times New Roman" w:cs="Times New Roman"/>
          <w:b/>
          <w:sz w:val="24"/>
          <w:szCs w:val="24"/>
          <w:lang w:val="sq-AL"/>
        </w:rPr>
        <w:t xml:space="preserve">Valvita Reçi </w:t>
      </w:r>
      <w:r w:rsidRPr="00FD6217">
        <w:rPr>
          <w:rFonts w:ascii="Times New Roman" w:hAnsi="Times New Roman" w:cs="Times New Roman"/>
          <w:b/>
          <w:sz w:val="24"/>
          <w:szCs w:val="24"/>
          <w:vertAlign w:val="superscript"/>
          <w:lang w:val="sq-AL"/>
        </w:rPr>
        <w:t>1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, Sadi Bexheti </w:t>
      </w:r>
      <w:r w:rsidRPr="00822378">
        <w:rPr>
          <w:rFonts w:ascii="Times New Roman" w:hAnsi="Times New Roman" w:cs="Times New Roman"/>
          <w:sz w:val="24"/>
          <w:szCs w:val="24"/>
          <w:vertAlign w:val="superscript"/>
          <w:lang w:val="sq-AL"/>
        </w:rPr>
        <w:t>1</w:t>
      </w:r>
    </w:p>
    <w:p w14:paraId="4347FF96" w14:textId="77777777" w:rsidR="00C42A85" w:rsidRDefault="00C42A85" w:rsidP="00C42A85">
      <w:pPr>
        <w:shd w:val="clear" w:color="auto" w:fill="FFFFFF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22378">
        <w:rPr>
          <w:rFonts w:ascii="Times New Roman" w:hAnsi="Times New Roman" w:cs="Times New Roman"/>
          <w:sz w:val="24"/>
          <w:szCs w:val="24"/>
          <w:vertAlign w:val="superscript"/>
          <w:lang w:val="sq-AL"/>
        </w:rPr>
        <w:t>1</w:t>
      </w:r>
      <w:r>
        <w:rPr>
          <w:rFonts w:ascii="Times New Roman" w:hAnsi="Times New Roman" w:cs="Times New Roman"/>
          <w:sz w:val="24"/>
          <w:szCs w:val="24"/>
          <w:lang w:val="sq-AL"/>
        </w:rPr>
        <w:t>Faculty of Medical Sciences, Department of Anatomy, University of Tetova</w:t>
      </w:r>
    </w:p>
    <w:p w14:paraId="7278FACE" w14:textId="41F8639D" w:rsidR="00C42A85" w:rsidRPr="00C42A85" w:rsidRDefault="00C42A85" w:rsidP="00C42A85">
      <w:pPr>
        <w:shd w:val="clear" w:color="auto" w:fill="FFFFFF"/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Corresponding author: dr. Valvita Reçi, MD, PhD candidate, email:valvitareci</w:t>
      </w:r>
      <w:r>
        <w:rPr>
          <w:rFonts w:ascii="Times New Roman" w:hAnsi="Times New Roman" w:cs="Times New Roman"/>
          <w:sz w:val="24"/>
          <w:szCs w:val="24"/>
        </w:rPr>
        <w:t>@hotmail.com</w:t>
      </w:r>
    </w:p>
    <w:p w14:paraId="20AB5EF5" w14:textId="77777777" w:rsidR="00E4027B" w:rsidRDefault="00E4027B" w:rsidP="00C42A85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68A543" w14:textId="1C090256" w:rsidR="00C42A85" w:rsidRPr="00002C47" w:rsidRDefault="00C42A85" w:rsidP="00C42A85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002C47">
        <w:rPr>
          <w:rFonts w:ascii="Times New Roman" w:hAnsi="Times New Roman" w:cs="Times New Roman"/>
          <w:b/>
          <w:sz w:val="28"/>
          <w:szCs w:val="24"/>
        </w:rPr>
        <w:t>Abstract</w:t>
      </w:r>
    </w:p>
    <w:p w14:paraId="4E06F4F9" w14:textId="6AB2E205" w:rsidR="00C42A85" w:rsidRPr="00C42A85" w:rsidRDefault="00C42A85" w:rsidP="00C42A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INTRODUCTION. 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>Lenticulostriate arteries (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>LSA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) are typical perforating branches of the M1 segment of </w:t>
      </w:r>
      <w:r w:rsidR="00E4027B">
        <w:rPr>
          <w:rFonts w:ascii="Times New Roman" w:hAnsi="Times New Roman" w:cs="Times New Roman"/>
          <w:sz w:val="24"/>
          <w:szCs w:val="24"/>
          <w:lang w:val="sq-AL"/>
        </w:rPr>
        <w:t>the middle cerebral artery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. They 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>leave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 the 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 xml:space="preserve">M1 </w:t>
      </w:r>
      <w:r w:rsidR="004C2722">
        <w:rPr>
          <w:rFonts w:ascii="Times New Roman" w:hAnsi="Times New Roman" w:cs="Times New Roman"/>
          <w:sz w:val="24"/>
          <w:szCs w:val="24"/>
          <w:lang w:val="sq-AL"/>
        </w:rPr>
        <w:t xml:space="preserve">segment 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>of his dorsal side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, return medially and 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 xml:space="preserve">then 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follow the dorsal side of 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 xml:space="preserve">the 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>M1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 xml:space="preserve"> segment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>. After a short path they return m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>edia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lly, make a sharp bow, and enter into the 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 xml:space="preserve">anterior 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>perforated substan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>ce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. They are divided into three groups: lateral, 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>intermedial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 and medial. The 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>lateral LA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 (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>LLAs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) lateral group 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 xml:space="preserve">are 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always 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 xml:space="preserve">present and 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>consists of four arteries (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 xml:space="preserve">averaging 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>3-6)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>,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D1982">
        <w:rPr>
          <w:rFonts w:ascii="Times New Roman" w:hAnsi="Times New Roman" w:cs="Times New Roman"/>
          <w:sz w:val="24"/>
          <w:szCs w:val="24"/>
          <w:lang w:val="sq-AL"/>
        </w:rPr>
        <w:t xml:space="preserve">which 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>divided from the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 third distal 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>part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 of the M1 segment, rarely from the 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>terminal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 branch 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 xml:space="preserve">or 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the initial segment of the 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>terminal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 artery trunk. The 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>intermedial LA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 (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>ILAs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) group 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 xml:space="preserve">is 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present in most hemispheres, about 88%, 1-8 arteries </w:t>
      </w:r>
      <w:r w:rsidR="009D1982">
        <w:rPr>
          <w:rFonts w:ascii="Times New Roman" w:hAnsi="Times New Roman" w:cs="Times New Roman"/>
          <w:sz w:val="24"/>
          <w:szCs w:val="24"/>
          <w:lang w:val="sq-AL"/>
        </w:rPr>
        <w:t>divide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 from a middle third of the M1 segment. The 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>medial LA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 (</w:t>
      </w:r>
      <w:r w:rsidR="00133A4D">
        <w:rPr>
          <w:rFonts w:ascii="Times New Roman" w:hAnsi="Times New Roman" w:cs="Times New Roman"/>
          <w:sz w:val="24"/>
          <w:szCs w:val="24"/>
          <w:lang w:val="sq-AL"/>
        </w:rPr>
        <w:t>MLAs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) group exists in about 85% of cases. It consists of 1-5 arteries, on average 2, which are </w:t>
      </w:r>
      <w:r w:rsidR="009D1982">
        <w:rPr>
          <w:rFonts w:ascii="Times New Roman" w:hAnsi="Times New Roman" w:cs="Times New Roman"/>
          <w:sz w:val="24"/>
          <w:szCs w:val="24"/>
          <w:lang w:val="sq-AL"/>
        </w:rPr>
        <w:t>devided from third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 initial of the M1 segment. AL are multiple arteries, averaging about </w:t>
      </w:r>
      <w:r w:rsidR="009D1982">
        <w:rPr>
          <w:rFonts w:ascii="Times New Roman" w:hAnsi="Times New Roman" w:cs="Times New Roman"/>
          <w:sz w:val="24"/>
          <w:szCs w:val="24"/>
          <w:lang w:val="sq-AL"/>
        </w:rPr>
        <w:t>3-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10 arteries in each hemisphere, with a diameter of 0.08-0.9 mm, averaging 0.48 mm. </w:t>
      </w:r>
      <w:r w:rsidR="009D1982">
        <w:rPr>
          <w:rFonts w:ascii="Times New Roman" w:hAnsi="Times New Roman" w:cs="Times New Roman"/>
          <w:sz w:val="24"/>
          <w:szCs w:val="24"/>
          <w:lang w:val="sq-AL"/>
        </w:rPr>
        <w:t>T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heir area of ​​vascularization is vitally </w:t>
      </w:r>
      <w:r w:rsidR="009D1982">
        <w:rPr>
          <w:rFonts w:ascii="Times New Roman" w:hAnsi="Times New Roman" w:cs="Times New Roman"/>
          <w:sz w:val="24"/>
          <w:szCs w:val="24"/>
          <w:lang w:val="sq-AL"/>
        </w:rPr>
        <w:t xml:space="preserve">very 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important, </w:t>
      </w:r>
      <w:r w:rsidR="009D1982">
        <w:rPr>
          <w:rFonts w:ascii="Times New Roman" w:hAnsi="Times New Roman" w:cs="Times New Roman"/>
          <w:sz w:val="24"/>
          <w:szCs w:val="24"/>
          <w:lang w:val="sq-AL"/>
        </w:rPr>
        <w:t xml:space="preserve">so 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their </w:t>
      </w:r>
      <w:r w:rsidR="009D1982">
        <w:rPr>
          <w:rFonts w:ascii="Times New Roman" w:hAnsi="Times New Roman" w:cs="Times New Roman"/>
          <w:sz w:val="24"/>
          <w:szCs w:val="24"/>
          <w:lang w:val="sq-AL"/>
        </w:rPr>
        <w:t xml:space="preserve">number 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>reductio</w:t>
      </w:r>
      <w:r w:rsidR="009D1982">
        <w:rPr>
          <w:rFonts w:ascii="Times New Roman" w:hAnsi="Times New Roman" w:cs="Times New Roman"/>
          <w:sz w:val="24"/>
          <w:szCs w:val="24"/>
          <w:lang w:val="sq-AL"/>
        </w:rPr>
        <w:t xml:space="preserve">n 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means either that some arteries are larger in diameter or that perforating branches of the </w:t>
      </w:r>
      <w:r w:rsidR="009D1982">
        <w:rPr>
          <w:rFonts w:ascii="Times New Roman" w:hAnsi="Times New Roman" w:cs="Times New Roman"/>
          <w:sz w:val="24"/>
          <w:szCs w:val="24"/>
          <w:lang w:val="sq-AL"/>
        </w:rPr>
        <w:t xml:space="preserve">anterior 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cerebral artery dominate in </w:t>
      </w:r>
      <w:r w:rsidR="009D1982">
        <w:rPr>
          <w:rFonts w:ascii="Times New Roman" w:hAnsi="Times New Roman" w:cs="Times New Roman"/>
          <w:sz w:val="24"/>
          <w:szCs w:val="24"/>
          <w:lang w:val="sq-AL"/>
        </w:rPr>
        <w:t>its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 area of ​​vascularization . </w:t>
      </w:r>
      <w:r w:rsidR="004304F6">
        <w:rPr>
          <w:rFonts w:ascii="Times New Roman" w:hAnsi="Times New Roman" w:cs="Times New Roman"/>
          <w:sz w:val="24"/>
          <w:szCs w:val="24"/>
          <w:lang w:val="sq-AL"/>
        </w:rPr>
        <w:t>LSA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 vascularizes the central part of the brain, globus pallidus, putamen, nucleus caudatus and internal capsule. Therefore, the occlusion of AL results </w:t>
      </w:r>
      <w:r w:rsidR="009D1982">
        <w:rPr>
          <w:rFonts w:ascii="Times New Roman" w:hAnsi="Times New Roman" w:cs="Times New Roman"/>
          <w:sz w:val="24"/>
          <w:szCs w:val="24"/>
          <w:lang w:val="sq-AL"/>
        </w:rPr>
        <w:t>with lacunar infarcts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>, most often include parts of the internal capsule and/or basal gangl</w:t>
      </w:r>
      <w:r w:rsidR="009D1982">
        <w:rPr>
          <w:rFonts w:ascii="Times New Roman" w:hAnsi="Times New Roman" w:cs="Times New Roman"/>
          <w:sz w:val="24"/>
          <w:szCs w:val="24"/>
          <w:lang w:val="sq-AL"/>
        </w:rPr>
        <w:t>ia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 with serious </w:t>
      </w:r>
      <w:r w:rsidR="004C2722">
        <w:rPr>
          <w:rFonts w:ascii="Times New Roman" w:hAnsi="Times New Roman" w:cs="Times New Roman"/>
          <w:sz w:val="24"/>
          <w:szCs w:val="24"/>
          <w:lang w:val="sq-AL"/>
        </w:rPr>
        <w:t>cerebrovascular</w:t>
      </w: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 injuries.</w:t>
      </w:r>
    </w:p>
    <w:p w14:paraId="39EF51BD" w14:textId="2611F72A" w:rsidR="00A654C9" w:rsidRPr="00634283" w:rsidRDefault="00C42A85" w:rsidP="00C42A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CONCLUSION. </w:t>
      </w:r>
      <w:r w:rsidR="00A654C9" w:rsidRPr="00634283">
        <w:rPr>
          <w:rFonts w:ascii="Times New Roman" w:hAnsi="Times New Roman" w:cs="Times New Roman"/>
          <w:spacing w:val="2"/>
          <w:sz w:val="24"/>
          <w:szCs w:val="24"/>
          <w:shd w:val="clear" w:color="auto" w:fill="FCFCFC"/>
        </w:rPr>
        <w:t xml:space="preserve">We concluded that recognition of the anatomical variations of the </w:t>
      </w:r>
      <w:r w:rsidR="00E4027B">
        <w:rPr>
          <w:rFonts w:ascii="Times New Roman" w:hAnsi="Times New Roman" w:cs="Times New Roman"/>
          <w:spacing w:val="2"/>
          <w:sz w:val="24"/>
          <w:szCs w:val="24"/>
          <w:shd w:val="clear" w:color="auto" w:fill="FCFCFC"/>
        </w:rPr>
        <w:t>L</w:t>
      </w:r>
      <w:r w:rsidR="004304F6">
        <w:rPr>
          <w:rFonts w:ascii="Times New Roman" w:hAnsi="Times New Roman" w:cs="Times New Roman"/>
          <w:spacing w:val="2"/>
          <w:sz w:val="24"/>
          <w:szCs w:val="24"/>
          <w:shd w:val="clear" w:color="auto" w:fill="FCFCFC"/>
        </w:rPr>
        <w:t>S</w:t>
      </w:r>
      <w:r w:rsidR="00E4027B">
        <w:rPr>
          <w:rFonts w:ascii="Times New Roman" w:hAnsi="Times New Roman" w:cs="Times New Roman"/>
          <w:spacing w:val="2"/>
          <w:sz w:val="24"/>
          <w:szCs w:val="24"/>
          <w:shd w:val="clear" w:color="auto" w:fill="FCFCFC"/>
        </w:rPr>
        <w:t xml:space="preserve">A </w:t>
      </w:r>
      <w:r w:rsidR="00A654C9" w:rsidRPr="00634283">
        <w:rPr>
          <w:rFonts w:ascii="Times New Roman" w:hAnsi="Times New Roman" w:cs="Times New Roman"/>
          <w:spacing w:val="2"/>
          <w:sz w:val="24"/>
          <w:szCs w:val="24"/>
          <w:shd w:val="clear" w:color="auto" w:fill="FCFCFC"/>
        </w:rPr>
        <w:t xml:space="preserve">will allow </w:t>
      </w:r>
      <w:r w:rsidR="00E4027B">
        <w:rPr>
          <w:rFonts w:ascii="Times New Roman" w:hAnsi="Times New Roman" w:cs="Times New Roman"/>
          <w:spacing w:val="2"/>
          <w:sz w:val="24"/>
          <w:szCs w:val="24"/>
          <w:shd w:val="clear" w:color="auto" w:fill="FCFCFC"/>
        </w:rPr>
        <w:t xml:space="preserve">more </w:t>
      </w:r>
      <w:r w:rsidR="00E4027B"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safe </w:t>
      </w:r>
      <w:r w:rsidR="00E4027B">
        <w:rPr>
          <w:rFonts w:ascii="Times New Roman" w:hAnsi="Times New Roman" w:cs="Times New Roman"/>
          <w:sz w:val="24"/>
          <w:szCs w:val="24"/>
          <w:lang w:val="sq-AL"/>
        </w:rPr>
        <w:t>cerebrovascular</w:t>
      </w:r>
      <w:r w:rsidR="00E4027B"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304F6">
        <w:rPr>
          <w:rFonts w:ascii="Times New Roman" w:hAnsi="Times New Roman" w:cs="Times New Roman"/>
          <w:sz w:val="24"/>
          <w:szCs w:val="24"/>
          <w:lang w:val="sq-AL"/>
        </w:rPr>
        <w:t>surgery</w:t>
      </w:r>
      <w:r w:rsidR="00E4027B" w:rsidRPr="00C42A85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A654C9" w:rsidRPr="00634283">
        <w:rPr>
          <w:rFonts w:ascii="Times New Roman" w:hAnsi="Times New Roman" w:cs="Times New Roman"/>
          <w:spacing w:val="2"/>
          <w:sz w:val="24"/>
          <w:szCs w:val="24"/>
          <w:shd w:val="clear" w:color="auto" w:fill="FCFCFC"/>
        </w:rPr>
        <w:t>to prevent postoperative neurological deficits.</w:t>
      </w:r>
    </w:p>
    <w:p w14:paraId="323E3D35" w14:textId="5A09EFB3" w:rsidR="00A654C9" w:rsidRDefault="00C42A85" w:rsidP="00C42A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42A85">
        <w:rPr>
          <w:rFonts w:ascii="Times New Roman" w:hAnsi="Times New Roman" w:cs="Times New Roman"/>
          <w:sz w:val="24"/>
          <w:szCs w:val="24"/>
          <w:lang w:val="sq-AL"/>
        </w:rPr>
        <w:t>KEYWORDS: lenticularis arterial arteries, middle cerebral artery, basal ganglia, M1 segments</w:t>
      </w:r>
    </w:p>
    <w:p w14:paraId="4A3D7C92" w14:textId="77777777" w:rsidR="00DC30DE" w:rsidRDefault="00DC30DE" w:rsidP="00C42A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bookmarkStart w:id="0" w:name="_GoBack"/>
      <w:bookmarkEnd w:id="0"/>
    </w:p>
    <w:p w14:paraId="01C95E32" w14:textId="77777777" w:rsidR="00DC30DE" w:rsidRDefault="00DC30DE" w:rsidP="00DC30DE">
      <w:pPr>
        <w:autoSpaceDE w:val="0"/>
        <w:autoSpaceDN w:val="0"/>
        <w:adjustRightInd w:val="0"/>
        <w:rPr>
          <w:b/>
          <w:lang w:val="sq-AL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>Full name: VALVITA RECI</w:t>
      </w:r>
      <w:r>
        <w:rPr>
          <w:lang w:val="en-NZ"/>
        </w:rPr>
        <w:br/>
        <w:t>Contact number: 0038975504958</w:t>
      </w:r>
      <w:r>
        <w:rPr>
          <w:lang w:val="en-NZ"/>
        </w:rPr>
        <w:br/>
        <w:t>Twitter account:/</w:t>
      </w:r>
      <w:r>
        <w:rPr>
          <w:lang w:val="en-NZ"/>
        </w:rPr>
        <w:br/>
        <w:t>Linked In account: VALVITA RE</w:t>
      </w:r>
      <w:r>
        <w:rPr>
          <w:lang w:val="sq-AL"/>
        </w:rPr>
        <w:t>ÇI</w:t>
      </w:r>
    </w:p>
    <w:p w14:paraId="252F48F5" w14:textId="77777777" w:rsidR="00DC30DE" w:rsidRDefault="00DC30DE" w:rsidP="00DC30DE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Session name/ number:</w:t>
      </w:r>
      <w:r>
        <w:rPr>
          <w:lang w:val="en-NZ"/>
        </w:rPr>
        <w:br/>
        <w:t>Category: ( Poster presentation)</w:t>
      </w:r>
    </w:p>
    <w:p w14:paraId="220E999A" w14:textId="77777777" w:rsidR="00DC30DE" w:rsidRDefault="00DC30DE" w:rsidP="00DC30DE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Cv: PhD candidate in Neuroanatomy since 2014</w:t>
      </w:r>
    </w:p>
    <w:p w14:paraId="25277513" w14:textId="77777777" w:rsidR="00DC30DE" w:rsidRDefault="00DC30DE" w:rsidP="00DC30DE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lastRenderedPageBreak/>
        <w:t>Resident in Ophthalmology since 2015</w:t>
      </w:r>
      <w:r>
        <w:rPr>
          <w:lang w:val="en-NZ"/>
        </w:rPr>
        <w:br/>
      </w:r>
    </w:p>
    <w:p w14:paraId="6F04B2B5" w14:textId="2248AC23" w:rsidR="003411C9" w:rsidRPr="00DC30DE" w:rsidRDefault="003411C9" w:rsidP="00C42A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n-NZ"/>
        </w:rPr>
      </w:pPr>
    </w:p>
    <w:p w14:paraId="59008139" w14:textId="036A3EA1" w:rsidR="003411C9" w:rsidRDefault="003411C9" w:rsidP="00C42A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DF14E94" w14:textId="4D603E0F" w:rsidR="003411C9" w:rsidRDefault="003411C9" w:rsidP="00C42A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039AB6E" w14:textId="3F72569B" w:rsidR="003411C9" w:rsidRDefault="003411C9" w:rsidP="00C42A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0714244" w14:textId="3407F748" w:rsidR="003411C9" w:rsidRDefault="003411C9" w:rsidP="00C42A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0A6510F" w14:textId="77777777" w:rsidR="003411C9" w:rsidRDefault="003411C9" w:rsidP="00C42A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11093E0" w14:textId="444AEA73" w:rsidR="003411C9" w:rsidRDefault="003411C9" w:rsidP="00C42A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References:</w:t>
      </w:r>
    </w:p>
    <w:p w14:paraId="1BBC9194" w14:textId="77777777" w:rsidR="003411C9" w:rsidRDefault="003411C9" w:rsidP="003411C9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Moore KL, Dalley AF, Agur AMR. </w:t>
      </w:r>
      <w:r>
        <w:rPr>
          <w:rFonts w:ascii="Times New Roman" w:hAnsi="Times New Roman" w:cs="Times New Roman"/>
          <w:i/>
          <w:sz w:val="24"/>
          <w:szCs w:val="24"/>
        </w:rPr>
        <w:t>Clinically oriented anatomy</w:t>
      </w:r>
      <w:r>
        <w:rPr>
          <w:rFonts w:ascii="Times New Roman" w:hAnsi="Times New Roman" w:cs="Times New Roman"/>
          <w:sz w:val="24"/>
          <w:szCs w:val="24"/>
        </w:rPr>
        <w:t>. Philadelphia-Tokyo: Wolters Kluwer / Lippincott Williams &amp; Wilkins; 2010.</w:t>
      </w:r>
    </w:p>
    <w:p w14:paraId="2C29A1E0" w14:textId="77777777" w:rsidR="003411C9" w:rsidRDefault="003411C9" w:rsidP="003411C9">
      <w:pPr>
        <w:spacing w:line="360" w:lineRule="auto"/>
        <w:jc w:val="both"/>
        <w:outlineLvl w:val="0"/>
        <w:rPr>
          <w:rFonts w:ascii="Times New Roman" w:hAnsi="Times New Roman" w:cs="Times New Roman"/>
          <w:sz w:val="24"/>
          <w:szCs w:val="24"/>
          <w:lang w:val="de-DE"/>
        </w:rPr>
      </w:pPr>
      <w:r>
        <w:rPr>
          <w:rFonts w:ascii="Times New Roman" w:hAnsi="Times New Roman" w:cs="Times New Roman"/>
          <w:sz w:val="24"/>
          <w:szCs w:val="24"/>
        </w:rPr>
        <w:t xml:space="preserve">2. Yasargil MG, Smith RD, Young PH, et al. </w:t>
      </w:r>
      <w:r>
        <w:rPr>
          <w:rFonts w:ascii="Times New Roman" w:hAnsi="Times New Roman" w:cs="Times New Roman"/>
          <w:i/>
          <w:sz w:val="24"/>
          <w:szCs w:val="24"/>
          <w:lang w:val="de-DE"/>
        </w:rPr>
        <w:t>Microneurosurgery I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. Stuttgart: Georg Thieme Verlag; 1984. </w:t>
      </w:r>
    </w:p>
    <w:p w14:paraId="5433D050" w14:textId="77777777" w:rsidR="003411C9" w:rsidRDefault="003411C9" w:rsidP="003411C9">
      <w:pPr>
        <w:spacing w:line="360" w:lineRule="auto"/>
        <w:ind w:right="-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Umansky F, Juarez SM, Dujovny M, et al. Microsurgical anatomy of the proximal segment of the middle cerebral artery. </w:t>
      </w:r>
      <w:r>
        <w:rPr>
          <w:rFonts w:ascii="Times New Roman" w:hAnsi="Times New Roman" w:cs="Times New Roman"/>
          <w:i/>
          <w:sz w:val="24"/>
          <w:szCs w:val="24"/>
        </w:rPr>
        <w:t>J Neurosurg</w:t>
      </w:r>
      <w:r>
        <w:rPr>
          <w:rFonts w:ascii="Times New Roman" w:hAnsi="Times New Roman" w:cs="Times New Roman"/>
          <w:sz w:val="24"/>
          <w:szCs w:val="24"/>
        </w:rPr>
        <w:t xml:space="preserve"> 1984;</w:t>
      </w:r>
      <w:r>
        <w:rPr>
          <w:rFonts w:ascii="Times New Roman" w:hAnsi="Times New Roman" w:cs="Times New Roman"/>
          <w:b/>
          <w:sz w:val="24"/>
          <w:szCs w:val="24"/>
        </w:rPr>
        <w:t>61</w:t>
      </w:r>
      <w:r>
        <w:rPr>
          <w:rFonts w:ascii="Times New Roman" w:hAnsi="Times New Roman" w:cs="Times New Roman"/>
          <w:sz w:val="24"/>
          <w:szCs w:val="24"/>
        </w:rPr>
        <w:t>:458-67.</w:t>
      </w:r>
    </w:p>
    <w:p w14:paraId="62CB60E8" w14:textId="77777777" w:rsidR="003411C9" w:rsidRDefault="003411C9" w:rsidP="003411C9">
      <w:pPr>
        <w:spacing w:line="360" w:lineRule="auto"/>
        <w:ind w:right="-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Takahashi S. Intracranial Arterial System: Basal Perforating Arteries. In: Takahashi S, </w:t>
      </w:r>
      <w:r>
        <w:rPr>
          <w:rFonts w:ascii="Times New Roman" w:hAnsi="Times New Roman" w:cs="Times New Roman"/>
          <w:bCs/>
          <w:sz w:val="24"/>
          <w:szCs w:val="24"/>
        </w:rPr>
        <w:t xml:space="preserve">ed. </w:t>
      </w:r>
      <w:r>
        <w:rPr>
          <w:rFonts w:ascii="Times New Roman" w:hAnsi="Times New Roman" w:cs="Times New Roman"/>
          <w:i/>
          <w:sz w:val="24"/>
          <w:szCs w:val="24"/>
        </w:rPr>
        <w:t>Neurovascular Imaging</w:t>
      </w:r>
      <w:r>
        <w:rPr>
          <w:rFonts w:ascii="Times New Roman" w:hAnsi="Times New Roman" w:cs="Times New Roman"/>
          <w:sz w:val="24"/>
          <w:szCs w:val="24"/>
        </w:rPr>
        <w:t>. Berlin: Springer-Verlag; 2010.</w:t>
      </w:r>
    </w:p>
    <w:p w14:paraId="2F5187F0" w14:textId="77777777" w:rsidR="003411C9" w:rsidRDefault="003411C9" w:rsidP="003411C9">
      <w:pPr>
        <w:spacing w:line="360" w:lineRule="auto"/>
        <w:ind w:right="-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Marinković S, Gibo H, Milisavljević M. The surgical anatomy of the relationships between the perforating and the leptomeningeal arteries. </w:t>
      </w:r>
      <w:r>
        <w:rPr>
          <w:rFonts w:ascii="Times New Roman" w:hAnsi="Times New Roman" w:cs="Times New Roman"/>
          <w:i/>
          <w:sz w:val="24"/>
          <w:szCs w:val="24"/>
        </w:rPr>
        <w:t>Neurosurgery</w:t>
      </w:r>
      <w:r>
        <w:rPr>
          <w:rFonts w:ascii="Times New Roman" w:hAnsi="Times New Roman" w:cs="Times New Roman"/>
          <w:sz w:val="24"/>
          <w:szCs w:val="24"/>
        </w:rPr>
        <w:t xml:space="preserve"> 1996;</w:t>
      </w:r>
      <w:r>
        <w:rPr>
          <w:rFonts w:ascii="Times New Roman" w:hAnsi="Times New Roman" w:cs="Times New Roman"/>
          <w:b/>
          <w:sz w:val="24"/>
          <w:szCs w:val="24"/>
        </w:rPr>
        <w:t>39</w:t>
      </w:r>
      <w:r>
        <w:rPr>
          <w:rFonts w:ascii="Times New Roman" w:hAnsi="Times New Roman" w:cs="Times New Roman"/>
          <w:sz w:val="24"/>
          <w:szCs w:val="24"/>
        </w:rPr>
        <w:t xml:space="preserve">:72-83. </w:t>
      </w:r>
    </w:p>
    <w:p w14:paraId="65D8CBFD" w14:textId="77777777" w:rsidR="003411C9" w:rsidRDefault="003411C9" w:rsidP="003411C9">
      <w:pPr>
        <w:spacing w:line="360" w:lineRule="auto"/>
        <w:ind w:right="-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Rosner SS, Rhoton AL, Ono M, et al. Microsurgical anatomy of the anterior perforating arteries. </w:t>
      </w:r>
      <w:r>
        <w:rPr>
          <w:rFonts w:ascii="Times New Roman" w:hAnsi="Times New Roman" w:cs="Times New Roman"/>
          <w:i/>
          <w:sz w:val="24"/>
          <w:szCs w:val="24"/>
        </w:rPr>
        <w:t>J Neurosurg</w:t>
      </w:r>
      <w:r>
        <w:rPr>
          <w:rFonts w:ascii="Times New Roman" w:hAnsi="Times New Roman" w:cs="Times New Roman"/>
          <w:sz w:val="24"/>
          <w:szCs w:val="24"/>
        </w:rPr>
        <w:t xml:space="preserve"> 1984;</w:t>
      </w:r>
      <w:r>
        <w:rPr>
          <w:rFonts w:ascii="Times New Roman" w:hAnsi="Times New Roman" w:cs="Times New Roman"/>
          <w:b/>
          <w:sz w:val="24"/>
          <w:szCs w:val="24"/>
        </w:rPr>
        <w:t>61:</w:t>
      </w:r>
      <w:r>
        <w:rPr>
          <w:rFonts w:ascii="Times New Roman" w:hAnsi="Times New Roman" w:cs="Times New Roman"/>
          <w:sz w:val="24"/>
          <w:szCs w:val="24"/>
        </w:rPr>
        <w:t>468-85.</w:t>
      </w:r>
    </w:p>
    <w:p w14:paraId="4916A5E4" w14:textId="77777777" w:rsidR="003411C9" w:rsidRDefault="003411C9" w:rsidP="003411C9">
      <w:pPr>
        <w:spacing w:line="360" w:lineRule="auto"/>
        <w:ind w:right="-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Perlmutter D, Rhoton AL. Microsurgical anatomy of the anterior cerebral-anterior communicating-recurrent artery complex.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J Neurosurg</w:t>
      </w:r>
      <w:r>
        <w:rPr>
          <w:rFonts w:ascii="Times New Roman" w:hAnsi="Times New Roman" w:cs="Times New Roman"/>
          <w:sz w:val="24"/>
          <w:szCs w:val="24"/>
        </w:rPr>
        <w:t xml:space="preserve"> 1976;</w:t>
      </w:r>
      <w:r>
        <w:rPr>
          <w:rFonts w:ascii="Times New Roman" w:hAnsi="Times New Roman" w:cs="Times New Roman"/>
          <w:b/>
          <w:sz w:val="24"/>
          <w:szCs w:val="24"/>
        </w:rPr>
        <w:t>45:</w:t>
      </w:r>
      <w:r>
        <w:rPr>
          <w:rFonts w:ascii="Times New Roman" w:hAnsi="Times New Roman" w:cs="Times New Roman"/>
          <w:sz w:val="24"/>
          <w:szCs w:val="24"/>
        </w:rPr>
        <w:t>259-72.</w:t>
      </w:r>
    </w:p>
    <w:p w14:paraId="04E6F4C6" w14:textId="77777777" w:rsidR="003411C9" w:rsidRDefault="003411C9" w:rsidP="003411C9">
      <w:pPr>
        <w:spacing w:line="360" w:lineRule="auto"/>
        <w:ind w:right="-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Gomes F, Dujovny M, Umansky F, et al. Microsurgical anatomy of the recurrent artery of Heubner. </w:t>
      </w:r>
      <w:r>
        <w:rPr>
          <w:rFonts w:ascii="Times New Roman" w:hAnsi="Times New Roman" w:cs="Times New Roman"/>
          <w:i/>
          <w:sz w:val="24"/>
          <w:szCs w:val="24"/>
        </w:rPr>
        <w:t>J Neurosurg</w:t>
      </w:r>
      <w:r>
        <w:rPr>
          <w:rFonts w:ascii="Times New Roman" w:hAnsi="Times New Roman" w:cs="Times New Roman"/>
          <w:sz w:val="24"/>
          <w:szCs w:val="24"/>
        </w:rPr>
        <w:t xml:space="preserve"> 1984;</w:t>
      </w:r>
      <w:r>
        <w:rPr>
          <w:rFonts w:ascii="Times New Roman" w:hAnsi="Times New Roman" w:cs="Times New Roman"/>
          <w:b/>
          <w:sz w:val="24"/>
          <w:szCs w:val="24"/>
        </w:rPr>
        <w:t>60:</w:t>
      </w:r>
      <w:r>
        <w:rPr>
          <w:rFonts w:ascii="Times New Roman" w:hAnsi="Times New Roman" w:cs="Times New Roman"/>
          <w:sz w:val="24"/>
          <w:szCs w:val="24"/>
        </w:rPr>
        <w:t>130-9.</w:t>
      </w:r>
    </w:p>
    <w:p w14:paraId="2B48F459" w14:textId="77777777" w:rsidR="003411C9" w:rsidRDefault="003411C9" w:rsidP="003411C9">
      <w:pPr>
        <w:spacing w:line="360" w:lineRule="auto"/>
        <w:ind w:right="-135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</w:rPr>
        <w:t xml:space="preserve">9. Ghika JA, Bogousslavsky J, Regli F. Deep perforators from the carotid system. </w:t>
      </w:r>
      <w:r>
        <w:rPr>
          <w:rFonts w:ascii="Times New Roman" w:hAnsi="Times New Roman" w:cs="Times New Roman"/>
          <w:sz w:val="24"/>
          <w:szCs w:val="24"/>
          <w:lang w:val="fr-FR"/>
        </w:rPr>
        <w:t>Template of the vascular territories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  <w:lang w:val="fr-FR"/>
        </w:rPr>
        <w:t>Arch Neurol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1990;</w:t>
      </w:r>
      <w:r>
        <w:rPr>
          <w:rFonts w:ascii="Times New Roman" w:hAnsi="Times New Roman" w:cs="Times New Roman"/>
          <w:b/>
          <w:sz w:val="24"/>
          <w:szCs w:val="24"/>
          <w:lang w:val="fr-FR"/>
        </w:rPr>
        <w:t>47</w:t>
      </w:r>
      <w:r>
        <w:rPr>
          <w:rFonts w:ascii="Times New Roman" w:hAnsi="Times New Roman" w:cs="Times New Roman"/>
          <w:sz w:val="24"/>
          <w:szCs w:val="24"/>
          <w:lang w:val="fr-FR"/>
        </w:rPr>
        <w:t>:1097-100.</w:t>
      </w:r>
    </w:p>
    <w:p w14:paraId="28D2B873" w14:textId="77777777" w:rsidR="003411C9" w:rsidRDefault="003411C9" w:rsidP="003411C9">
      <w:pPr>
        <w:spacing w:line="360" w:lineRule="auto"/>
        <w:ind w:right="-1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10. Wolfram-Gabel R, Maillot CI. La vascularisation arterielle du noyau lenticulaire. </w:t>
      </w:r>
      <w:r>
        <w:rPr>
          <w:rFonts w:ascii="Times New Roman" w:hAnsi="Times New Roman" w:cs="Times New Roman"/>
          <w:i/>
          <w:sz w:val="24"/>
          <w:szCs w:val="24"/>
        </w:rPr>
        <w:t>J Neuroradiol</w:t>
      </w:r>
      <w:r>
        <w:rPr>
          <w:rFonts w:ascii="Times New Roman" w:hAnsi="Times New Roman" w:cs="Times New Roman"/>
          <w:sz w:val="24"/>
          <w:szCs w:val="24"/>
        </w:rPr>
        <w:t xml:space="preserve"> 1995;</w:t>
      </w:r>
      <w:r>
        <w:rPr>
          <w:rFonts w:ascii="Times New Roman" w:hAnsi="Times New Roman" w:cs="Times New Roman"/>
          <w:b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:1-11.</w:t>
      </w:r>
    </w:p>
    <w:p w14:paraId="6F651CDF" w14:textId="32D749D7" w:rsidR="00A654C9" w:rsidRDefault="00A654C9" w:rsidP="00C42A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838972C" w14:textId="7E0C3332" w:rsidR="00E4027B" w:rsidRDefault="00E4027B" w:rsidP="00C42A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514F88E" w14:textId="6150386A" w:rsidR="00E4027B" w:rsidRDefault="00E4027B" w:rsidP="00C42A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D912A39" w14:textId="250DC63E" w:rsidR="005C2AB8" w:rsidRDefault="005C2AB8" w:rsidP="00C42A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C7B03D4" w14:textId="364EA48C" w:rsidR="005C2AB8" w:rsidRDefault="005C2AB8" w:rsidP="00C42A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20B621C" w14:textId="09BF7815" w:rsidR="005C2AB8" w:rsidRDefault="005C2AB8" w:rsidP="00C42A8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sectPr w:rsidR="005C2A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887495"/>
    <w:multiLevelType w:val="hybridMultilevel"/>
    <w:tmpl w:val="7D70BEE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00D"/>
    <w:rsid w:val="00002C47"/>
    <w:rsid w:val="00133A4D"/>
    <w:rsid w:val="00281D0D"/>
    <w:rsid w:val="003411C9"/>
    <w:rsid w:val="004304F6"/>
    <w:rsid w:val="004C2722"/>
    <w:rsid w:val="005C2AB8"/>
    <w:rsid w:val="00634283"/>
    <w:rsid w:val="00686421"/>
    <w:rsid w:val="00736534"/>
    <w:rsid w:val="007C6089"/>
    <w:rsid w:val="00857F04"/>
    <w:rsid w:val="00950E93"/>
    <w:rsid w:val="009916B1"/>
    <w:rsid w:val="009D1982"/>
    <w:rsid w:val="009F1453"/>
    <w:rsid w:val="00A654C9"/>
    <w:rsid w:val="00B26E10"/>
    <w:rsid w:val="00B74448"/>
    <w:rsid w:val="00BB600D"/>
    <w:rsid w:val="00C42A85"/>
    <w:rsid w:val="00D229D6"/>
    <w:rsid w:val="00DC30DE"/>
    <w:rsid w:val="00E4027B"/>
    <w:rsid w:val="00FD6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A6979"/>
  <w15:chartTrackingRefBased/>
  <w15:docId w15:val="{1B91B568-6D7E-47DE-9D52-1EDB51798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4448"/>
  </w:style>
  <w:style w:type="paragraph" w:styleId="Heading1">
    <w:name w:val="heading 1"/>
    <w:basedOn w:val="Normal"/>
    <w:link w:val="Heading1Char"/>
    <w:uiPriority w:val="9"/>
    <w:qFormat/>
    <w:rsid w:val="00D229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54C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444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229D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54C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A65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8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Valvita Reçi</dc:creator>
  <cp:keywords/>
  <dc:description/>
  <cp:lastModifiedBy>Valvita Reçi</cp:lastModifiedBy>
  <cp:revision>4</cp:revision>
  <dcterms:created xsi:type="dcterms:W3CDTF">2018-09-01T15:32:00Z</dcterms:created>
  <dcterms:modified xsi:type="dcterms:W3CDTF">2018-09-01T15:37:00Z</dcterms:modified>
</cp:coreProperties>
</file>