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5B1B" w:rsidRPr="009233CD" w:rsidRDefault="00465B1B" w:rsidP="00465B1B">
      <w:pPr>
        <w:rPr>
          <w:b/>
          <w:bCs/>
          <w:sz w:val="18"/>
          <w:szCs w:val="18"/>
        </w:rPr>
      </w:pPr>
      <w:r w:rsidRPr="009233CD">
        <w:rPr>
          <w:b/>
          <w:bCs/>
        </w:rPr>
        <w:t>Title:</w:t>
      </w:r>
      <w:r w:rsidRPr="009233CD">
        <w:rPr>
          <w:b/>
          <w:bCs/>
          <w:sz w:val="18"/>
          <w:szCs w:val="18"/>
        </w:rPr>
        <w:t xml:space="preserve"> The antiseizure effect of five new 2-(1-(4-Methoxyphenyl)-2-phenylethylidene) hydrazine carboximidamide derivatives in rat pentylenetetrazole model of seizure</w:t>
      </w:r>
    </w:p>
    <w:p w:rsidR="00465B1B" w:rsidRPr="00465B1B" w:rsidRDefault="00465B1B" w:rsidP="00465B1B">
      <w:pPr>
        <w:rPr>
          <w:sz w:val="18"/>
          <w:szCs w:val="18"/>
          <w:vertAlign w:val="superscript"/>
        </w:rPr>
      </w:pPr>
      <w:r w:rsidRPr="00465B1B">
        <w:rPr>
          <w:sz w:val="18"/>
          <w:szCs w:val="18"/>
        </w:rPr>
        <w:t>Authors: Elmira Heidarli</w:t>
      </w:r>
      <w:r>
        <w:rPr>
          <w:sz w:val="18"/>
          <w:szCs w:val="18"/>
          <w:vertAlign w:val="superscript"/>
        </w:rPr>
        <w:t>1</w:t>
      </w:r>
      <w:r w:rsidRPr="00465B1B">
        <w:rPr>
          <w:sz w:val="18"/>
          <w:szCs w:val="18"/>
        </w:rPr>
        <w:t>, Hamid Irannejad</w:t>
      </w:r>
      <w:r>
        <w:rPr>
          <w:sz w:val="18"/>
          <w:szCs w:val="18"/>
          <w:vertAlign w:val="superscript"/>
        </w:rPr>
        <w:t>2</w:t>
      </w:r>
      <w:r w:rsidRPr="00465B1B">
        <w:rPr>
          <w:sz w:val="18"/>
          <w:szCs w:val="18"/>
        </w:rPr>
        <w:t>, Nima Naderi</w:t>
      </w:r>
      <w:r>
        <w:rPr>
          <w:sz w:val="18"/>
          <w:szCs w:val="18"/>
          <w:vertAlign w:val="superscript"/>
        </w:rPr>
        <w:t>1</w:t>
      </w:r>
    </w:p>
    <w:p w:rsidR="00465B1B" w:rsidRPr="00465B1B" w:rsidRDefault="00465B1B" w:rsidP="00465B1B">
      <w:pPr>
        <w:rPr>
          <w:sz w:val="16"/>
          <w:szCs w:val="16"/>
        </w:rPr>
      </w:pPr>
      <w:r w:rsidRPr="00465B1B">
        <w:rPr>
          <w:sz w:val="16"/>
          <w:szCs w:val="16"/>
          <w:vertAlign w:val="superscript"/>
        </w:rPr>
        <w:t>1</w:t>
      </w:r>
      <w:r w:rsidRPr="00465B1B">
        <w:rPr>
          <w:sz w:val="16"/>
          <w:szCs w:val="16"/>
        </w:rPr>
        <w:t xml:space="preserve"> Department of Toxicology and Pharmacology, School of pharmacy, Shahid Beheshti University of Medical Science, Tehran, Iran</w:t>
      </w:r>
    </w:p>
    <w:p w:rsidR="00465B1B" w:rsidRPr="00465B1B" w:rsidRDefault="00465B1B" w:rsidP="00465B1B">
      <w:pPr>
        <w:rPr>
          <w:sz w:val="16"/>
          <w:szCs w:val="16"/>
        </w:rPr>
      </w:pPr>
      <w:r w:rsidRPr="00465B1B">
        <w:rPr>
          <w:sz w:val="16"/>
          <w:szCs w:val="16"/>
          <w:vertAlign w:val="superscript"/>
        </w:rPr>
        <w:t>2</w:t>
      </w:r>
      <w:r w:rsidRPr="00465B1B">
        <w:rPr>
          <w:sz w:val="16"/>
          <w:szCs w:val="16"/>
        </w:rPr>
        <w:t xml:space="preserve"> Department of Medicinal Chemistry, Faculty of Pharmacy, Mazandaran University of Medical Sciences</w:t>
      </w:r>
    </w:p>
    <w:p w:rsidR="00465B1B" w:rsidRPr="00465B1B" w:rsidRDefault="00465B1B" w:rsidP="00465B1B">
      <w:pPr>
        <w:rPr>
          <w:sz w:val="18"/>
          <w:szCs w:val="18"/>
        </w:rPr>
      </w:pPr>
      <w:r w:rsidRPr="00465B1B">
        <w:rPr>
          <w:sz w:val="18"/>
          <w:szCs w:val="18"/>
        </w:rPr>
        <w:t> Presenting Author: Elmira Heidarli</w:t>
      </w:r>
    </w:p>
    <w:p w:rsidR="002260CA" w:rsidRDefault="00241663" w:rsidP="00465B1B">
      <w:r>
        <w:rPr>
          <w:noProof/>
        </w:rPr>
        <mc:AlternateContent>
          <mc:Choice Requires="wps">
            <w:drawing>
              <wp:anchor distT="0" distB="0" distL="114300" distR="114300" simplePos="0" relativeHeight="251667456" behindDoc="0" locked="0" layoutInCell="1" allowOverlap="1">
                <wp:simplePos x="0" y="0"/>
                <wp:positionH relativeFrom="column">
                  <wp:posOffset>3930555</wp:posOffset>
                </wp:positionH>
                <wp:positionV relativeFrom="paragraph">
                  <wp:posOffset>3888740</wp:posOffset>
                </wp:positionV>
                <wp:extent cx="1569370" cy="3561762"/>
                <wp:effectExtent l="0" t="0" r="0" b="635"/>
                <wp:wrapNone/>
                <wp:docPr id="14" name="Text Box 14"/>
                <wp:cNvGraphicFramePr/>
                <a:graphic xmlns:a="http://schemas.openxmlformats.org/drawingml/2006/main">
                  <a:graphicData uri="http://schemas.microsoft.com/office/word/2010/wordprocessingShape">
                    <wps:wsp>
                      <wps:cNvSpPr txBox="1"/>
                      <wps:spPr>
                        <a:xfrm>
                          <a:off x="0" y="0"/>
                          <a:ext cx="1569370" cy="356176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41663" w:rsidRDefault="00241663">
                            <w:r>
                              <w:t>Elmira Heidarli</w:t>
                            </w:r>
                          </w:p>
                          <w:p w:rsidR="00241663" w:rsidRDefault="00241663" w:rsidP="00241663">
                            <w:pPr>
                              <w:spacing w:line="240" w:lineRule="auto"/>
                            </w:pPr>
                            <w:r>
                              <w:t>Contact Number:</w:t>
                            </w:r>
                          </w:p>
                          <w:p w:rsidR="00241663" w:rsidRDefault="00241663" w:rsidP="00241663">
                            <w:pPr>
                              <w:spacing w:line="240" w:lineRule="auto"/>
                            </w:pPr>
                            <w:r>
                              <w:t>09355496894</w:t>
                            </w:r>
                          </w:p>
                          <w:p w:rsidR="00241663" w:rsidRDefault="00241663" w:rsidP="00241663">
                            <w:r>
                              <w:t>Twitter account:</w:t>
                            </w:r>
                            <w:r w:rsidR="004120E1">
                              <w:t>_</w:t>
                            </w:r>
                          </w:p>
                          <w:p w:rsidR="00241663" w:rsidRDefault="00241663" w:rsidP="00241663">
                            <w:r>
                              <w:t>Linked in account:</w:t>
                            </w:r>
                            <w:r w:rsidR="004120E1">
                              <w:t>_</w:t>
                            </w:r>
                            <w:bookmarkStart w:id="0" w:name="_GoBack"/>
                            <w:bookmarkEnd w:id="0"/>
                          </w:p>
                          <w:p w:rsidR="00241663" w:rsidRDefault="00241663" w:rsidP="00241663">
                            <w:r>
                              <w:t>Session name/number:</w:t>
                            </w:r>
                          </w:p>
                          <w:p w:rsidR="00241663" w:rsidRDefault="00241663" w:rsidP="00241663">
                            <w:r>
                              <w:t>Category: Poster Presentation</w:t>
                            </w:r>
                          </w:p>
                          <w:p w:rsidR="00241663" w:rsidRDefault="00241663" w:rsidP="00241663">
                            <w:r>
                              <w:t>Passport Number:</w:t>
                            </w:r>
                          </w:p>
                          <w:p w:rsidR="00241663" w:rsidRDefault="00E16DD0">
                            <w:r>
                              <w:t>J45149215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style="position:absolute;margin-left:309.5pt;margin-top:306.2pt;width:123.55pt;height:280.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" fillcolor="white [3201]" stroked="f" strokeweight=".5pt">
                <v:textbox>
                  <w:txbxContent>
                    <w:p w:rsidR="00241663" w:rsidRDefault="00241663">
                      <w:r>
                        <w:t>Elmira Heidarli</w:t>
                      </w:r>
                    </w:p>
                    <w:p w:rsidR="00241663" w:rsidRDefault="00241663" w:rsidP="00241663">
                      <w:pPr>
                        <w:spacing w:line="240" w:lineRule="auto"/>
                      </w:pPr>
                      <w:r>
                        <w:t>Contact Number:</w:t>
                      </w:r>
                    </w:p>
                    <w:p w:rsidR="00241663" w:rsidRDefault="00241663" w:rsidP="00241663">
                      <w:pPr>
                        <w:spacing w:line="240" w:lineRule="auto"/>
                      </w:pPr>
                      <w:r>
                        <w:t>09355496894</w:t>
                      </w:r>
                    </w:p>
                    <w:p w:rsidR="00241663" w:rsidRDefault="00241663" w:rsidP="00241663">
                      <w:r>
                        <w:t>Twitter account:</w:t>
                      </w:r>
                      <w:r w:rsidR="004120E1">
                        <w:t>_</w:t>
                      </w:r>
                    </w:p>
                    <w:p w:rsidR="00241663" w:rsidRDefault="00241663" w:rsidP="00241663">
                      <w:r>
                        <w:t>Linked in account:</w:t>
                      </w:r>
                      <w:r w:rsidR="004120E1">
                        <w:t>_</w:t>
                      </w:r>
                      <w:bookmarkStart w:id="1" w:name="_GoBack"/>
                      <w:bookmarkEnd w:id="1"/>
                    </w:p>
                    <w:p w:rsidR="00241663" w:rsidRDefault="00241663" w:rsidP="00241663">
                      <w:r>
                        <w:t>Session name/number:</w:t>
                      </w:r>
                    </w:p>
                    <w:p w:rsidR="00241663" w:rsidRDefault="00241663" w:rsidP="00241663">
                      <w:r>
                        <w:t>Category: Poster Presentation</w:t>
                      </w:r>
                    </w:p>
                    <w:p w:rsidR="00241663" w:rsidRDefault="00241663" w:rsidP="00241663">
                      <w:r>
                        <w:t>Passport Number:</w:t>
                      </w:r>
                    </w:p>
                    <w:p w:rsidR="00241663" w:rsidRDefault="00E16DD0">
                      <w:r>
                        <w:t>J45149215</w:t>
                      </w:r>
                    </w:p>
                  </w:txbxContent>
                </v:textbox>
              </v:shape>
            </w:pict>
          </mc:Fallback>
        </mc:AlternateContent>
      </w:r>
      <w:r w:rsidR="009233CD">
        <w:rPr>
          <w:noProof/>
        </w:rPr>
        <mc:AlternateContent>
          <mc:Choice Requires="wps">
            <w:drawing>
              <wp:anchor distT="0" distB="0" distL="114300" distR="114300" simplePos="0" relativeHeight="251666432" behindDoc="0" locked="0" layoutInCell="1" allowOverlap="1">
                <wp:simplePos x="0" y="0"/>
                <wp:positionH relativeFrom="column">
                  <wp:posOffset>3930555</wp:posOffset>
                </wp:positionH>
                <wp:positionV relativeFrom="paragraph">
                  <wp:posOffset>3752262</wp:posOffset>
                </wp:positionV>
                <wp:extent cx="2320120" cy="3698544"/>
                <wp:effectExtent l="0" t="0" r="4445" b="0"/>
                <wp:wrapNone/>
                <wp:docPr id="12" name="Text Box 12"/>
                <wp:cNvGraphicFramePr/>
                <a:graphic xmlns:a="http://schemas.openxmlformats.org/drawingml/2006/main">
                  <a:graphicData uri="http://schemas.microsoft.com/office/word/2010/wordprocessingShape">
                    <wps:wsp>
                      <wps:cNvSpPr txBox="1"/>
                      <wps:spPr>
                        <a:xfrm>
                          <a:off x="0" y="0"/>
                          <a:ext cx="2320120" cy="369854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233CD" w:rsidRDefault="004D1FAE">
                            <w:r>
                              <w:rPr>
                                <w:noProof/>
                              </w:rPr>
                              <w:drawing>
                                <wp:inline distT="0" distB="0" distL="0" distR="0" wp14:anchorId="1BE756D5" wp14:editId="14FAEB2B">
                                  <wp:extent cx="2130425" cy="1654099"/>
                                  <wp:effectExtent l="0" t="0" r="3175" b="3810"/>
                                  <wp:docPr id="2" name="Picture 2" descr="C:\Users\MEKA\Desktop\20160917_193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EKA\Desktop\20160917_19360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30425" cy="165409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27" type="#_x0000_t202" style="position:absolute;margin-left:309.5pt;margin-top:295.45pt;width:182.7pt;height:29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" fillcolor="white [3201]" stroked="f" strokeweight=".5pt">
                <v:textbox>
                  <w:txbxContent>
                    <w:p w:rsidR="009233CD" w:rsidRDefault="004D1FAE">
                      <w:r>
                        <w:rPr>
                          <w:noProof/>
                        </w:rPr>
                        <w:drawing>
                          <wp:inline distT="0" distB="0" distL="0" distR="0" wp14:anchorId="1BE756D5" wp14:editId="14FAEB2B">
                            <wp:extent cx="2130425" cy="1654099"/>
                            <wp:effectExtent l="0" t="0" r="3175" b="3810"/>
                            <wp:docPr id="2" name="Picture 2" descr="C:\Users\MEKA\Desktop\20160917_193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EKA\Desktop\20160917_19360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30425" cy="1654099"/>
                                    </a:xfrm>
                                    <a:prstGeom prst="rect">
                                      <a:avLst/>
                                    </a:prstGeom>
                                    <a:noFill/>
                                    <a:ln>
                                      <a:noFill/>
                                    </a:ln>
                                  </pic:spPr>
                                </pic:pic>
                              </a:graphicData>
                            </a:graphic>
                          </wp:inline>
                        </w:drawing>
                      </w:r>
                    </w:p>
                  </w:txbxContent>
                </v:textbox>
              </v:shape>
            </w:pict>
          </mc:Fallback>
        </mc:AlternateContent>
      </w:r>
      <w:r w:rsidR="00EB4F9A">
        <w:rPr>
          <w:noProof/>
        </w:rPr>
        <mc:AlternateContent>
          <mc:Choice Requires="wps">
            <w:drawing>
              <wp:anchor distT="0" distB="0" distL="114300" distR="114300" simplePos="0" relativeHeight="251665408" behindDoc="0" locked="0" layoutInCell="1" allowOverlap="1">
                <wp:simplePos x="0" y="0"/>
                <wp:positionH relativeFrom="column">
                  <wp:posOffset>3848669</wp:posOffset>
                </wp:positionH>
                <wp:positionV relativeFrom="paragraph">
                  <wp:posOffset>2191034</wp:posOffset>
                </wp:positionV>
                <wp:extent cx="2495550" cy="1555845"/>
                <wp:effectExtent l="0" t="0" r="0" b="6350"/>
                <wp:wrapNone/>
                <wp:docPr id="11" name="Text Box 11"/>
                <wp:cNvGraphicFramePr/>
                <a:graphic xmlns:a="http://schemas.openxmlformats.org/drawingml/2006/main">
                  <a:graphicData uri="http://schemas.microsoft.com/office/word/2010/wordprocessingShape">
                    <wps:wsp>
                      <wps:cNvSpPr txBox="1"/>
                      <wps:spPr>
                        <a:xfrm>
                          <a:off x="0" y="0"/>
                          <a:ext cx="2495550" cy="155584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B4F9A" w:rsidRPr="009233CD" w:rsidRDefault="00EB4F9A" w:rsidP="009233CD">
                            <w:pPr>
                              <w:jc w:val="both"/>
                              <w:rPr>
                                <w:b/>
                                <w:bCs/>
                              </w:rPr>
                            </w:pPr>
                            <w:r w:rsidRPr="009233CD">
                              <w:rPr>
                                <w:b/>
                                <w:bCs/>
                              </w:rPr>
                              <w:t>Biography:</w:t>
                            </w:r>
                          </w:p>
                          <w:p w:rsidR="00EB4F9A" w:rsidRPr="009233CD" w:rsidRDefault="00EB4F9A" w:rsidP="009233CD">
                            <w:pPr>
                              <w:jc w:val="both"/>
                              <w:rPr>
                                <w:sz w:val="18"/>
                                <w:szCs w:val="18"/>
                              </w:rPr>
                            </w:pPr>
                            <w:r w:rsidRPr="009233CD">
                              <w:rPr>
                                <w:sz w:val="18"/>
                                <w:szCs w:val="18"/>
                              </w:rPr>
                              <w:t>Elmira Heidarli has completed her PharmD at the age of 23 years from Shahid Beheshti University of Medical Sci</w:t>
                            </w:r>
                            <w:r w:rsidR="009233CD" w:rsidRPr="009233CD">
                              <w:rPr>
                                <w:sz w:val="18"/>
                                <w:szCs w:val="18"/>
                              </w:rPr>
                              <w:t>ences, School of Pharmacy, Iran. She has published 1 paper in the field of drug targeting by nano particles in Iranian Journal of Pharmaceutical reaserches.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1" o:spid="_x0000_s1028" type="#_x0000_t202" style="position:absolute;margin-left:303.05pt;margin-top:172.5pt;width:196.5pt;height:122.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" fillcolor="white [3201]" stroked="f" strokeweight=".5pt">
                <v:textbox>
                  <w:txbxContent>
                    <w:p w:rsidR="00EB4F9A" w:rsidRPr="009233CD" w:rsidRDefault="00EB4F9A" w:rsidP="009233CD">
                      <w:pPr>
                        <w:jc w:val="both"/>
                        <w:rPr>
                          <w:b/>
                          <w:bCs/>
                        </w:rPr>
                      </w:pPr>
                      <w:r w:rsidRPr="009233CD">
                        <w:rPr>
                          <w:b/>
                          <w:bCs/>
                        </w:rPr>
                        <w:t>Biography:</w:t>
                      </w:r>
                    </w:p>
                    <w:p w:rsidR="00EB4F9A" w:rsidRPr="009233CD" w:rsidRDefault="00EB4F9A" w:rsidP="009233CD">
                      <w:pPr>
                        <w:jc w:val="both"/>
                        <w:rPr>
                          <w:sz w:val="18"/>
                          <w:szCs w:val="18"/>
                        </w:rPr>
                      </w:pPr>
                      <w:r w:rsidRPr="009233CD">
                        <w:rPr>
                          <w:sz w:val="18"/>
                          <w:szCs w:val="18"/>
                        </w:rPr>
                        <w:t xml:space="preserve">Elmira </w:t>
                      </w:r>
                      <w:proofErr w:type="spellStart"/>
                      <w:r w:rsidRPr="009233CD">
                        <w:rPr>
                          <w:sz w:val="18"/>
                          <w:szCs w:val="18"/>
                        </w:rPr>
                        <w:t>Heidarli</w:t>
                      </w:r>
                      <w:proofErr w:type="spellEnd"/>
                      <w:r w:rsidRPr="009233CD">
                        <w:rPr>
                          <w:sz w:val="18"/>
                          <w:szCs w:val="18"/>
                        </w:rPr>
                        <w:t xml:space="preserve"> has completed her </w:t>
                      </w:r>
                      <w:proofErr w:type="spellStart"/>
                      <w:r w:rsidRPr="009233CD">
                        <w:rPr>
                          <w:sz w:val="18"/>
                          <w:szCs w:val="18"/>
                        </w:rPr>
                        <w:t>PharmD</w:t>
                      </w:r>
                      <w:proofErr w:type="spellEnd"/>
                      <w:r w:rsidRPr="009233CD">
                        <w:rPr>
                          <w:sz w:val="18"/>
                          <w:szCs w:val="18"/>
                        </w:rPr>
                        <w:t xml:space="preserve"> at the age of 23 years from </w:t>
                      </w:r>
                      <w:proofErr w:type="spellStart"/>
                      <w:r w:rsidRPr="009233CD">
                        <w:rPr>
                          <w:sz w:val="18"/>
                          <w:szCs w:val="18"/>
                        </w:rPr>
                        <w:t>Shahid</w:t>
                      </w:r>
                      <w:proofErr w:type="spellEnd"/>
                      <w:r w:rsidRPr="009233CD">
                        <w:rPr>
                          <w:sz w:val="18"/>
                          <w:szCs w:val="18"/>
                        </w:rPr>
                        <w:t xml:space="preserve"> </w:t>
                      </w:r>
                      <w:proofErr w:type="spellStart"/>
                      <w:r w:rsidRPr="009233CD">
                        <w:rPr>
                          <w:sz w:val="18"/>
                          <w:szCs w:val="18"/>
                        </w:rPr>
                        <w:t>Beheshti</w:t>
                      </w:r>
                      <w:proofErr w:type="spellEnd"/>
                      <w:r w:rsidRPr="009233CD">
                        <w:rPr>
                          <w:sz w:val="18"/>
                          <w:szCs w:val="18"/>
                        </w:rPr>
                        <w:t xml:space="preserve"> University of Medical Sci</w:t>
                      </w:r>
                      <w:r w:rsidR="009233CD" w:rsidRPr="009233CD">
                        <w:rPr>
                          <w:sz w:val="18"/>
                          <w:szCs w:val="18"/>
                        </w:rPr>
                        <w:t xml:space="preserve">ences, School of Pharmacy, Iran. She has published 1 paper in the field of drug targeting by </w:t>
                      </w:r>
                      <w:proofErr w:type="spellStart"/>
                      <w:r w:rsidR="009233CD" w:rsidRPr="009233CD">
                        <w:rPr>
                          <w:sz w:val="18"/>
                          <w:szCs w:val="18"/>
                        </w:rPr>
                        <w:t>nano</w:t>
                      </w:r>
                      <w:proofErr w:type="spellEnd"/>
                      <w:r w:rsidR="009233CD" w:rsidRPr="009233CD">
                        <w:rPr>
                          <w:sz w:val="18"/>
                          <w:szCs w:val="18"/>
                        </w:rPr>
                        <w:t xml:space="preserve"> particles in Iranian Journal of Pharmaceutical </w:t>
                      </w:r>
                      <w:proofErr w:type="spellStart"/>
                      <w:r w:rsidR="009233CD" w:rsidRPr="009233CD">
                        <w:rPr>
                          <w:sz w:val="18"/>
                          <w:szCs w:val="18"/>
                        </w:rPr>
                        <w:t>reaserches</w:t>
                      </w:r>
                      <w:proofErr w:type="spellEnd"/>
                      <w:r w:rsidR="009233CD" w:rsidRPr="009233CD">
                        <w:rPr>
                          <w:sz w:val="18"/>
                          <w:szCs w:val="18"/>
                        </w:rPr>
                        <w:t>.</w:t>
                      </w:r>
                    </w:p>
                  </w:txbxContent>
                </v:textbox>
              </v:shape>
            </w:pict>
          </mc:Fallback>
        </mc:AlternateContent>
      </w:r>
      <w:r w:rsidR="00EB4F9A">
        <w:rPr>
          <w:noProof/>
        </w:rPr>
        <mc:AlternateContent>
          <mc:Choice Requires="wps">
            <w:drawing>
              <wp:anchor distT="0" distB="0" distL="114300" distR="114300" simplePos="0" relativeHeight="251663360" behindDoc="0" locked="0" layoutInCell="1" allowOverlap="1" wp14:anchorId="72005133" wp14:editId="1137F9FB">
                <wp:simplePos x="0" y="0"/>
                <wp:positionH relativeFrom="column">
                  <wp:posOffset>-209550</wp:posOffset>
                </wp:positionH>
                <wp:positionV relativeFrom="paragraph">
                  <wp:posOffset>4705350</wp:posOffset>
                </wp:positionV>
                <wp:extent cx="3714750" cy="1143000"/>
                <wp:effectExtent l="0" t="0" r="0" b="0"/>
                <wp:wrapNone/>
                <wp:docPr id="9" name="Text Box 9"/>
                <wp:cNvGraphicFramePr/>
                <a:graphic xmlns:a="http://schemas.openxmlformats.org/drawingml/2006/main">
                  <a:graphicData uri="http://schemas.microsoft.com/office/word/2010/wordprocessingShape">
                    <wps:wsp>
                      <wps:cNvSpPr txBox="1"/>
                      <wps:spPr>
                        <a:xfrm>
                          <a:off x="0" y="0"/>
                          <a:ext cx="3714750" cy="1143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B4F9A" w:rsidRDefault="00EB4F9A">
                            <w:r w:rsidRPr="009233CD">
                              <w:rPr>
                                <w:b/>
                                <w:bCs/>
                              </w:rPr>
                              <w:t>Keywords:</w:t>
                            </w:r>
                            <w:r w:rsidRPr="00EB4F9A">
                              <w:t xml:space="preserve"> hydrazine carboximidamide derivatives; pentylenetetrazole-induced seizure; rat; antiepileptic</w:t>
                            </w:r>
                          </w:p>
                          <w:p w:rsidR="00EB4F9A" w:rsidRDefault="00EB4F9A"/>
                          <w:p w:rsidR="00EB4F9A" w:rsidRPr="00EB4F9A" w:rsidRDefault="00EB4F9A">
                            <w:pPr>
                              <w:rPr>
                                <w:b/>
                                <w:bCs/>
                                <w:sz w:val="24"/>
                                <w:szCs w:val="24"/>
                              </w:rPr>
                            </w:pPr>
                            <w:r w:rsidRPr="00EB4F9A">
                              <w:rPr>
                                <w:b/>
                                <w:bCs/>
                                <w:sz w:val="24"/>
                                <w:szCs w:val="24"/>
                              </w:rPr>
                              <w:t>Images</w:t>
                            </w:r>
                          </w:p>
                          <w:p w:rsidR="00EB4F9A" w:rsidRDefault="00EB4F9A"/>
                          <w:p w:rsidR="00EB4F9A" w:rsidRDefault="00EB4F9A"/>
                          <w:p w:rsidR="00EB4F9A" w:rsidRDefault="00EB4F9A"/>
                          <w:p w:rsidR="00EB4F9A" w:rsidRDefault="00EB4F9A">
                            <w:r>
                              <w: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 o:spid="_x0000_s1029" type="#_x0000_t202" style="position:absolute;margin-left:-16.5pt;margin-top:370.5pt;width:292.5pt;height:90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" fillcolor="white [3201]" stroked="f" strokeweight=".5pt">
                <v:textbox>
                  <w:txbxContent>
                    <w:p w:rsidR="00EB4F9A" w:rsidRDefault="00EB4F9A">
                      <w:r w:rsidRPr="009233CD">
                        <w:rPr>
                          <w:b/>
                          <w:bCs/>
                        </w:rPr>
                        <w:t>Keywords:</w:t>
                      </w:r>
                      <w:r w:rsidRPr="00EB4F9A">
                        <w:t xml:space="preserve"> hydrazine </w:t>
                      </w:r>
                      <w:proofErr w:type="spellStart"/>
                      <w:r w:rsidRPr="00EB4F9A">
                        <w:t>carboximidamide</w:t>
                      </w:r>
                      <w:proofErr w:type="spellEnd"/>
                      <w:r w:rsidRPr="00EB4F9A">
                        <w:t xml:space="preserve"> derivatives; </w:t>
                      </w:r>
                      <w:proofErr w:type="spellStart"/>
                      <w:r w:rsidRPr="00EB4F9A">
                        <w:t>pentylenetetrazole</w:t>
                      </w:r>
                      <w:proofErr w:type="spellEnd"/>
                      <w:r w:rsidRPr="00EB4F9A">
                        <w:t>-induced seizure; rat; antiepileptic</w:t>
                      </w:r>
                    </w:p>
                    <w:p w:rsidR="00EB4F9A" w:rsidRDefault="00EB4F9A"/>
                    <w:p w:rsidR="00EB4F9A" w:rsidRPr="00EB4F9A" w:rsidRDefault="00EB4F9A">
                      <w:pPr>
                        <w:rPr>
                          <w:b/>
                          <w:bCs/>
                          <w:sz w:val="24"/>
                          <w:szCs w:val="24"/>
                        </w:rPr>
                      </w:pPr>
                      <w:r w:rsidRPr="00EB4F9A">
                        <w:rPr>
                          <w:b/>
                          <w:bCs/>
                          <w:sz w:val="24"/>
                          <w:szCs w:val="24"/>
                        </w:rPr>
                        <w:t>Images</w:t>
                      </w:r>
                    </w:p>
                    <w:p w:rsidR="00EB4F9A" w:rsidRDefault="00EB4F9A"/>
                    <w:p w:rsidR="00EB4F9A" w:rsidRDefault="00EB4F9A"/>
                    <w:p w:rsidR="00EB4F9A" w:rsidRDefault="00EB4F9A"/>
                    <w:p w:rsidR="00EB4F9A" w:rsidRDefault="00EB4F9A">
                      <w:proofErr w:type="spellStart"/>
                      <w:proofErr w:type="gramStart"/>
                      <w:r>
                        <w:t>i</w:t>
                      </w:r>
                      <w:proofErr w:type="spellEnd"/>
                      <w:proofErr w:type="gramEnd"/>
                    </w:p>
                  </w:txbxContent>
                </v:textbox>
              </v:shape>
            </w:pict>
          </mc:Fallback>
        </mc:AlternateContent>
      </w:r>
      <w:r w:rsidR="00EB4F9A">
        <w:rPr>
          <w:noProof/>
        </w:rPr>
        <mc:AlternateContent>
          <mc:Choice Requires="wps">
            <w:drawing>
              <wp:anchor distT="0" distB="0" distL="114300" distR="114300" simplePos="0" relativeHeight="251664384" behindDoc="0" locked="0" layoutInCell="1" allowOverlap="1" wp14:anchorId="7735B6E1" wp14:editId="62B5C2D5">
                <wp:simplePos x="0" y="0"/>
                <wp:positionH relativeFrom="column">
                  <wp:posOffset>3848100</wp:posOffset>
                </wp:positionH>
                <wp:positionV relativeFrom="paragraph">
                  <wp:posOffset>533400</wp:posOffset>
                </wp:positionV>
                <wp:extent cx="2495550" cy="146685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2495550" cy="1466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B4F9A" w:rsidRPr="009233CD" w:rsidRDefault="00EB4F9A" w:rsidP="00EB4F9A">
                            <w:pPr>
                              <w:rPr>
                                <w:b/>
                                <w:bCs/>
                              </w:rPr>
                            </w:pPr>
                            <w:r w:rsidRPr="009233CD">
                              <w:rPr>
                                <w:b/>
                                <w:bCs/>
                              </w:rPr>
                              <w:t>References:</w:t>
                            </w:r>
                          </w:p>
                          <w:p w:rsidR="00EB4F9A" w:rsidRPr="00EB4F9A" w:rsidRDefault="00EB4F9A" w:rsidP="00EB4F9A">
                            <w:pPr>
                              <w:jc w:val="both"/>
                              <w:rPr>
                                <w:sz w:val="16"/>
                                <w:szCs w:val="16"/>
                              </w:rPr>
                            </w:pPr>
                            <w:r w:rsidRPr="00EB4F9A">
                              <w:rPr>
                                <w:sz w:val="16"/>
                                <w:szCs w:val="16"/>
                              </w:rPr>
                              <w:t>1) Paxinos G, Watson C. The Rat Brain in Stereotaxic Coordinates. 7th Edition. Academic Press (2013)</w:t>
                            </w:r>
                          </w:p>
                          <w:p w:rsidR="00EB4F9A" w:rsidRPr="00EB4F9A" w:rsidRDefault="00EB4F9A" w:rsidP="00EB4F9A">
                            <w:pPr>
                              <w:jc w:val="both"/>
                              <w:rPr>
                                <w:sz w:val="16"/>
                                <w:szCs w:val="16"/>
                              </w:rPr>
                            </w:pPr>
                            <w:r w:rsidRPr="00EB4F9A">
                              <w:rPr>
                                <w:sz w:val="16"/>
                                <w:szCs w:val="16"/>
                              </w:rPr>
                              <w:t>2) Velisek L, Kubova H, Pohl M, Stankova L, Mares P, Schickerova R. Pentylenetetrazol-induced seizures in rats: an ontogenetic study. Naunyn Schmiedebergs Arch Pharmacol. 1992; 346(5):588-91.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30" type="#_x0000_t202" style="position:absolute;margin-left:303pt;margin-top:42pt;width:196.5pt;height:11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" fillcolor="white [3201]" stroked="f" strokeweight=".5pt">
                <v:textbox>
                  <w:txbxContent>
                    <w:p w:rsidR="00EB4F9A" w:rsidRPr="009233CD" w:rsidRDefault="00EB4F9A" w:rsidP="00EB4F9A">
                      <w:pPr>
                        <w:rPr>
                          <w:b/>
                          <w:bCs/>
                        </w:rPr>
                      </w:pPr>
                      <w:r w:rsidRPr="009233CD">
                        <w:rPr>
                          <w:b/>
                          <w:bCs/>
                        </w:rPr>
                        <w:t>References:</w:t>
                      </w:r>
                    </w:p>
                    <w:p w:rsidR="00EB4F9A" w:rsidRPr="00EB4F9A" w:rsidRDefault="00EB4F9A" w:rsidP="00EB4F9A">
                      <w:pPr>
                        <w:jc w:val="both"/>
                        <w:rPr>
                          <w:sz w:val="16"/>
                          <w:szCs w:val="16"/>
                        </w:rPr>
                      </w:pPr>
                      <w:r w:rsidRPr="00EB4F9A">
                        <w:rPr>
                          <w:sz w:val="16"/>
                          <w:szCs w:val="16"/>
                        </w:rPr>
                        <w:t xml:space="preserve">1) </w:t>
                      </w:r>
                      <w:proofErr w:type="spellStart"/>
                      <w:r w:rsidRPr="00EB4F9A">
                        <w:rPr>
                          <w:sz w:val="16"/>
                          <w:szCs w:val="16"/>
                        </w:rPr>
                        <w:t>Paxinos</w:t>
                      </w:r>
                      <w:proofErr w:type="spellEnd"/>
                      <w:r w:rsidRPr="00EB4F9A">
                        <w:rPr>
                          <w:sz w:val="16"/>
                          <w:szCs w:val="16"/>
                        </w:rPr>
                        <w:t xml:space="preserve"> G, Watson C. </w:t>
                      </w:r>
                      <w:proofErr w:type="gramStart"/>
                      <w:r w:rsidRPr="00EB4F9A">
                        <w:rPr>
                          <w:sz w:val="16"/>
                          <w:szCs w:val="16"/>
                        </w:rPr>
                        <w:t>The Rat Brain in Stereotaxic Coordinates.</w:t>
                      </w:r>
                      <w:proofErr w:type="gramEnd"/>
                      <w:r w:rsidRPr="00EB4F9A">
                        <w:rPr>
                          <w:sz w:val="16"/>
                          <w:szCs w:val="16"/>
                        </w:rPr>
                        <w:t xml:space="preserve"> </w:t>
                      </w:r>
                      <w:proofErr w:type="gramStart"/>
                      <w:r w:rsidRPr="00EB4F9A">
                        <w:rPr>
                          <w:sz w:val="16"/>
                          <w:szCs w:val="16"/>
                        </w:rPr>
                        <w:t>7th Edition.</w:t>
                      </w:r>
                      <w:proofErr w:type="gramEnd"/>
                      <w:r w:rsidRPr="00EB4F9A">
                        <w:rPr>
                          <w:sz w:val="16"/>
                          <w:szCs w:val="16"/>
                        </w:rPr>
                        <w:t xml:space="preserve"> Academic Press (2013)</w:t>
                      </w:r>
                    </w:p>
                    <w:p w:rsidR="00EB4F9A" w:rsidRPr="00EB4F9A" w:rsidRDefault="00EB4F9A" w:rsidP="00EB4F9A">
                      <w:pPr>
                        <w:jc w:val="both"/>
                        <w:rPr>
                          <w:sz w:val="16"/>
                          <w:szCs w:val="16"/>
                        </w:rPr>
                      </w:pPr>
                      <w:r w:rsidRPr="00EB4F9A">
                        <w:rPr>
                          <w:sz w:val="16"/>
                          <w:szCs w:val="16"/>
                        </w:rPr>
                        <w:t xml:space="preserve">2) </w:t>
                      </w:r>
                      <w:proofErr w:type="spellStart"/>
                      <w:r w:rsidRPr="00EB4F9A">
                        <w:rPr>
                          <w:sz w:val="16"/>
                          <w:szCs w:val="16"/>
                        </w:rPr>
                        <w:t>Velisek</w:t>
                      </w:r>
                      <w:proofErr w:type="spellEnd"/>
                      <w:r w:rsidRPr="00EB4F9A">
                        <w:rPr>
                          <w:sz w:val="16"/>
                          <w:szCs w:val="16"/>
                        </w:rPr>
                        <w:t xml:space="preserve"> L, </w:t>
                      </w:r>
                      <w:proofErr w:type="spellStart"/>
                      <w:r w:rsidRPr="00EB4F9A">
                        <w:rPr>
                          <w:sz w:val="16"/>
                          <w:szCs w:val="16"/>
                        </w:rPr>
                        <w:t>Kubova</w:t>
                      </w:r>
                      <w:proofErr w:type="spellEnd"/>
                      <w:r w:rsidRPr="00EB4F9A">
                        <w:rPr>
                          <w:sz w:val="16"/>
                          <w:szCs w:val="16"/>
                        </w:rPr>
                        <w:t xml:space="preserve"> H, Pohl M, </w:t>
                      </w:r>
                      <w:proofErr w:type="spellStart"/>
                      <w:r w:rsidRPr="00EB4F9A">
                        <w:rPr>
                          <w:sz w:val="16"/>
                          <w:szCs w:val="16"/>
                        </w:rPr>
                        <w:t>Stankova</w:t>
                      </w:r>
                      <w:proofErr w:type="spellEnd"/>
                      <w:r w:rsidRPr="00EB4F9A">
                        <w:rPr>
                          <w:sz w:val="16"/>
                          <w:szCs w:val="16"/>
                        </w:rPr>
                        <w:t xml:space="preserve"> L, Mares P, </w:t>
                      </w:r>
                      <w:proofErr w:type="spellStart"/>
                      <w:r w:rsidRPr="00EB4F9A">
                        <w:rPr>
                          <w:sz w:val="16"/>
                          <w:szCs w:val="16"/>
                        </w:rPr>
                        <w:t>Schickerova</w:t>
                      </w:r>
                      <w:proofErr w:type="spellEnd"/>
                      <w:r w:rsidRPr="00EB4F9A">
                        <w:rPr>
                          <w:sz w:val="16"/>
                          <w:szCs w:val="16"/>
                        </w:rPr>
                        <w:t xml:space="preserve"> R. </w:t>
                      </w:r>
                      <w:proofErr w:type="spellStart"/>
                      <w:r w:rsidRPr="00EB4F9A">
                        <w:rPr>
                          <w:sz w:val="16"/>
                          <w:szCs w:val="16"/>
                        </w:rPr>
                        <w:t>Pentylenetetrazol</w:t>
                      </w:r>
                      <w:proofErr w:type="spellEnd"/>
                      <w:r w:rsidRPr="00EB4F9A">
                        <w:rPr>
                          <w:sz w:val="16"/>
                          <w:szCs w:val="16"/>
                        </w:rPr>
                        <w:t xml:space="preserve">-induced seizures in rats: an ontogenetic study. </w:t>
                      </w:r>
                      <w:proofErr w:type="spellStart"/>
                      <w:proofErr w:type="gramStart"/>
                      <w:r w:rsidRPr="00EB4F9A">
                        <w:rPr>
                          <w:sz w:val="16"/>
                          <w:szCs w:val="16"/>
                        </w:rPr>
                        <w:t>Naunyn</w:t>
                      </w:r>
                      <w:proofErr w:type="spellEnd"/>
                      <w:r w:rsidRPr="00EB4F9A">
                        <w:rPr>
                          <w:sz w:val="16"/>
                          <w:szCs w:val="16"/>
                        </w:rPr>
                        <w:t xml:space="preserve"> </w:t>
                      </w:r>
                      <w:proofErr w:type="spellStart"/>
                      <w:r w:rsidRPr="00EB4F9A">
                        <w:rPr>
                          <w:sz w:val="16"/>
                          <w:szCs w:val="16"/>
                        </w:rPr>
                        <w:t>Schmiedebergs</w:t>
                      </w:r>
                      <w:proofErr w:type="spellEnd"/>
                      <w:r w:rsidRPr="00EB4F9A">
                        <w:rPr>
                          <w:sz w:val="16"/>
                          <w:szCs w:val="16"/>
                        </w:rPr>
                        <w:t xml:space="preserve"> Arch </w:t>
                      </w:r>
                      <w:proofErr w:type="spellStart"/>
                      <w:r w:rsidRPr="00EB4F9A">
                        <w:rPr>
                          <w:sz w:val="16"/>
                          <w:szCs w:val="16"/>
                        </w:rPr>
                        <w:t>Pharmacol</w:t>
                      </w:r>
                      <w:proofErr w:type="spellEnd"/>
                      <w:r w:rsidRPr="00EB4F9A">
                        <w:rPr>
                          <w:sz w:val="16"/>
                          <w:szCs w:val="16"/>
                        </w:rPr>
                        <w:t>.</w:t>
                      </w:r>
                      <w:proofErr w:type="gramEnd"/>
                      <w:r w:rsidRPr="00EB4F9A">
                        <w:rPr>
                          <w:sz w:val="16"/>
                          <w:szCs w:val="16"/>
                        </w:rPr>
                        <w:t xml:space="preserve"> 1992; 346(5):588-91.</w:t>
                      </w:r>
                    </w:p>
                  </w:txbxContent>
                </v:textbox>
              </v:shape>
            </w:pict>
          </mc:Fallback>
        </mc:AlternateContent>
      </w:r>
      <w:r w:rsidR="00465B1B">
        <w:rPr>
          <w:noProof/>
        </w:rPr>
        <mc:AlternateContent>
          <mc:Choice Requires="wps">
            <w:drawing>
              <wp:anchor distT="0" distB="0" distL="114300" distR="114300" simplePos="0" relativeHeight="251662336" behindDoc="0" locked="0" layoutInCell="1" allowOverlap="1">
                <wp:simplePos x="0" y="0"/>
                <wp:positionH relativeFrom="column">
                  <wp:posOffset>1752600</wp:posOffset>
                </wp:positionH>
                <wp:positionV relativeFrom="paragraph">
                  <wp:posOffset>5854065</wp:posOffset>
                </wp:positionV>
                <wp:extent cx="1752600" cy="1828800"/>
                <wp:effectExtent l="0" t="0" r="0" b="0"/>
                <wp:wrapNone/>
                <wp:docPr id="7" name="Text Box 7"/>
                <wp:cNvGraphicFramePr/>
                <a:graphic xmlns:a="http://schemas.openxmlformats.org/drawingml/2006/main">
                  <a:graphicData uri="http://schemas.microsoft.com/office/word/2010/wordprocessingShape">
                    <wps:wsp>
                      <wps:cNvSpPr txBox="1"/>
                      <wps:spPr>
                        <a:xfrm>
                          <a:off x="0" y="0"/>
                          <a:ext cx="1752600" cy="1828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5B1B" w:rsidRDefault="00465B1B">
                            <w:r w:rsidRPr="00465B1B">
                              <w:rPr>
                                <w:noProof/>
                              </w:rPr>
                              <w:drawing>
                                <wp:inline distT="0" distB="0" distL="0" distR="0">
                                  <wp:extent cx="1154874" cy="1539832"/>
                                  <wp:effectExtent l="0" t="0" r="762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0444" cy="154725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 o:spid="_x0000_s1031" type="#_x0000_t202" style="position:absolute;margin-left:138pt;margin-top:460.95pt;width:138pt;height:2in;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" fillcolor="white [3201]" stroked="f" strokeweight=".5pt">
                <v:textbox>
                  <w:txbxContent>
                    <w:p w:rsidR="00465B1B" w:rsidRDefault="00465B1B">
                      <w:r w:rsidRPr="00465B1B">
                        <w:drawing>
                          <wp:inline distT="0" distB="0" distL="0" distR="0">
                            <wp:extent cx="1154874" cy="1539832"/>
                            <wp:effectExtent l="0" t="0" r="762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0444" cy="1547259"/>
                                    </a:xfrm>
                                    <a:prstGeom prst="rect">
                                      <a:avLst/>
                                    </a:prstGeom>
                                    <a:noFill/>
                                    <a:ln>
                                      <a:noFill/>
                                    </a:ln>
                                  </pic:spPr>
                                </pic:pic>
                              </a:graphicData>
                            </a:graphic>
                          </wp:inline>
                        </w:drawing>
                      </w:r>
                    </w:p>
                  </w:txbxContent>
                </v:textbox>
              </v:shape>
            </w:pict>
          </mc:Fallback>
        </mc:AlternateContent>
      </w:r>
      <w:r w:rsidR="00465B1B">
        <w:rPr>
          <w:noProof/>
        </w:rPr>
        <mc:AlternateContent>
          <mc:Choice Requires="wps">
            <w:drawing>
              <wp:anchor distT="0" distB="0" distL="114300" distR="114300" simplePos="0" relativeHeight="251659264" behindDoc="0" locked="0" layoutInCell="1" allowOverlap="1" wp14:anchorId="52394F0D" wp14:editId="7B9A8A20">
                <wp:simplePos x="0" y="0"/>
                <wp:positionH relativeFrom="column">
                  <wp:posOffset>-304800</wp:posOffset>
                </wp:positionH>
                <wp:positionV relativeFrom="paragraph">
                  <wp:posOffset>533400</wp:posOffset>
                </wp:positionV>
                <wp:extent cx="3905250" cy="4171950"/>
                <wp:effectExtent l="0" t="0" r="0" b="0"/>
                <wp:wrapNone/>
                <wp:docPr id="1" name="Text Box 1"/>
                <wp:cNvGraphicFramePr/>
                <a:graphic xmlns:a="http://schemas.openxmlformats.org/drawingml/2006/main">
                  <a:graphicData uri="http://schemas.microsoft.com/office/word/2010/wordprocessingShape">
                    <wps:wsp>
                      <wps:cNvSpPr txBox="1"/>
                      <wps:spPr>
                        <a:xfrm>
                          <a:off x="0" y="0"/>
                          <a:ext cx="3905250" cy="4171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5B1B" w:rsidRPr="00465B1B" w:rsidRDefault="00465B1B" w:rsidP="00465B1B">
                            <w:pPr>
                              <w:jc w:val="both"/>
                              <w:rPr>
                                <w:sz w:val="18"/>
                                <w:szCs w:val="18"/>
                              </w:rPr>
                            </w:pPr>
                            <w:r w:rsidRPr="009233CD">
                              <w:rPr>
                                <w:b/>
                                <w:bCs/>
                              </w:rPr>
                              <w:t>Abstract:</w:t>
                            </w:r>
                            <w:r w:rsidRPr="00465B1B">
                              <w:rPr>
                                <w:sz w:val="18"/>
                                <w:szCs w:val="18"/>
                              </w:rPr>
                              <w:t xml:space="preserve"> Despite of recent improvements in pharmacotherapy of seizure disorder, almost 20-30% of patients still suffer from seizures that do not respond to available antiepileptic drugs. In this study, the antiseizure activity of some newly synthesized carboximidamide derivatives was evaluated by pentylenetetrazole (PTZ) induced seizure in rat. Rats were randomly divided into seven groups (6 rats in each groups). One week before experiment, using stereotaxic surgery, a stainless steel cannula was inserted in rats’ brain 1 mm above the left lateral ventricle, according to coordinates obtained from Paxinos and Watson atlas of rat brain. Five newly synthesized carboximidamide derivatives were dissolved in dimethylsulfoxide (DMSO) and were administered (100 mcg/rat) by intracerebroventricul (i.c.v.) injection in a volume of 5 µl, to different groups. The control group received i.c.v. injection of DMSO (5 µl) and the positive control group received standard treatment with carbamazepine (100 mcg /rat). Fifteen min later, seizure was induced in each rat by s.c. injection of PTZ (95 mg/kg) and the animal was observed for the next 30 min for seizure occurrence. Seizure scale was measured based on the method described by Velisek et al. The results showed a significant increase in latency of tonic-clonic seizure occurrence in rats pretreated with FA-72, FA-92, and FA-102 as well as rats pretreated with carbamazepine compared with the control group. However, none of the treated group showed significant difference in myoclonic seizure latency of occurrence compared with the control group. The results suggest that hydrazine carboximidamide compounds with strong electron acceptor group on one aryl ring and strong electron donor on the other aryl ring could have higher anti-seizure properties in acute pentylenetetrazole model of seizure.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32" type="#_x0000_t202" style="position:absolute;margin-left:-24pt;margin-top:42pt;width:307.5pt;height:3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" fillcolor="white [3201]" stroked="f" strokeweight=".5pt">
                <v:textbox>
                  <w:txbxContent>
                    <w:p w:rsidR="00465B1B" w:rsidRPr="00465B1B" w:rsidRDefault="00465B1B" w:rsidP="00465B1B">
                      <w:pPr>
                        <w:jc w:val="both"/>
                        <w:rPr>
                          <w:sz w:val="18"/>
                          <w:szCs w:val="18"/>
                        </w:rPr>
                      </w:pPr>
                      <w:r w:rsidRPr="009233CD">
                        <w:rPr>
                          <w:b/>
                          <w:bCs/>
                        </w:rPr>
                        <w:t>Abstract:</w:t>
                      </w:r>
                      <w:r w:rsidRPr="00465B1B">
                        <w:rPr>
                          <w:sz w:val="18"/>
                          <w:szCs w:val="18"/>
                        </w:rPr>
                        <w:t xml:space="preserve"> Despite of recent improvements in pharmacotherapy of seizure disorder, almost 20-30% of patients still suffer from seizures that do not respond to available antiepileptic drugs. In this study, the </w:t>
                      </w:r>
                      <w:proofErr w:type="spellStart"/>
                      <w:r w:rsidRPr="00465B1B">
                        <w:rPr>
                          <w:sz w:val="18"/>
                          <w:szCs w:val="18"/>
                        </w:rPr>
                        <w:t>antiseizure</w:t>
                      </w:r>
                      <w:proofErr w:type="spellEnd"/>
                      <w:r w:rsidRPr="00465B1B">
                        <w:rPr>
                          <w:sz w:val="18"/>
                          <w:szCs w:val="18"/>
                        </w:rPr>
                        <w:t xml:space="preserve"> activity of some newly synthesized </w:t>
                      </w:r>
                      <w:proofErr w:type="spellStart"/>
                      <w:r w:rsidRPr="00465B1B">
                        <w:rPr>
                          <w:sz w:val="18"/>
                          <w:szCs w:val="18"/>
                        </w:rPr>
                        <w:t>carboximidamide</w:t>
                      </w:r>
                      <w:proofErr w:type="spellEnd"/>
                      <w:r w:rsidRPr="00465B1B">
                        <w:rPr>
                          <w:sz w:val="18"/>
                          <w:szCs w:val="18"/>
                        </w:rPr>
                        <w:t xml:space="preserve"> derivatives was evaluated by </w:t>
                      </w:r>
                      <w:proofErr w:type="spellStart"/>
                      <w:r w:rsidRPr="00465B1B">
                        <w:rPr>
                          <w:sz w:val="18"/>
                          <w:szCs w:val="18"/>
                        </w:rPr>
                        <w:t>pentylenetetrazole</w:t>
                      </w:r>
                      <w:proofErr w:type="spellEnd"/>
                      <w:r w:rsidRPr="00465B1B">
                        <w:rPr>
                          <w:sz w:val="18"/>
                          <w:szCs w:val="18"/>
                        </w:rPr>
                        <w:t xml:space="preserve"> (PTZ) induced seizure in rat. Rats were randomly divided into seven groups (6 rats in each </w:t>
                      </w:r>
                      <w:proofErr w:type="gramStart"/>
                      <w:r w:rsidRPr="00465B1B">
                        <w:rPr>
                          <w:sz w:val="18"/>
                          <w:szCs w:val="18"/>
                        </w:rPr>
                        <w:t>groups</w:t>
                      </w:r>
                      <w:proofErr w:type="gramEnd"/>
                      <w:r w:rsidRPr="00465B1B">
                        <w:rPr>
                          <w:sz w:val="18"/>
                          <w:szCs w:val="18"/>
                        </w:rPr>
                        <w:t xml:space="preserve">). One week before experiment, using stereotaxic surgery, a stainless steel cannula was inserted in rats’ brain 1 mm above the left lateral ventricle, according to coordinates obtained from </w:t>
                      </w:r>
                      <w:proofErr w:type="spellStart"/>
                      <w:r w:rsidRPr="00465B1B">
                        <w:rPr>
                          <w:sz w:val="18"/>
                          <w:szCs w:val="18"/>
                        </w:rPr>
                        <w:t>Paxinos</w:t>
                      </w:r>
                      <w:proofErr w:type="spellEnd"/>
                      <w:r w:rsidRPr="00465B1B">
                        <w:rPr>
                          <w:sz w:val="18"/>
                          <w:szCs w:val="18"/>
                        </w:rPr>
                        <w:t xml:space="preserve"> and Watson atlas of rat brain. Five newly synthesized </w:t>
                      </w:r>
                      <w:proofErr w:type="spellStart"/>
                      <w:r w:rsidRPr="00465B1B">
                        <w:rPr>
                          <w:sz w:val="18"/>
                          <w:szCs w:val="18"/>
                        </w:rPr>
                        <w:t>carboximidamide</w:t>
                      </w:r>
                      <w:proofErr w:type="spellEnd"/>
                      <w:r w:rsidRPr="00465B1B">
                        <w:rPr>
                          <w:sz w:val="18"/>
                          <w:szCs w:val="18"/>
                        </w:rPr>
                        <w:t xml:space="preserve"> derivatives were dissolved in </w:t>
                      </w:r>
                      <w:proofErr w:type="spellStart"/>
                      <w:r w:rsidRPr="00465B1B">
                        <w:rPr>
                          <w:sz w:val="18"/>
                          <w:szCs w:val="18"/>
                        </w:rPr>
                        <w:t>dimethylsulfoxide</w:t>
                      </w:r>
                      <w:proofErr w:type="spellEnd"/>
                      <w:r w:rsidRPr="00465B1B">
                        <w:rPr>
                          <w:sz w:val="18"/>
                          <w:szCs w:val="18"/>
                        </w:rPr>
                        <w:t xml:space="preserve"> (DMSO) and were administered (100 mcg/rat) by </w:t>
                      </w:r>
                      <w:proofErr w:type="spellStart"/>
                      <w:r w:rsidRPr="00465B1B">
                        <w:rPr>
                          <w:sz w:val="18"/>
                          <w:szCs w:val="18"/>
                        </w:rPr>
                        <w:t>intracerebroventricul</w:t>
                      </w:r>
                      <w:proofErr w:type="spellEnd"/>
                      <w:r w:rsidRPr="00465B1B">
                        <w:rPr>
                          <w:sz w:val="18"/>
                          <w:szCs w:val="18"/>
                        </w:rPr>
                        <w:t xml:space="preserve"> (</w:t>
                      </w:r>
                      <w:proofErr w:type="spellStart"/>
                      <w:r w:rsidRPr="00465B1B">
                        <w:rPr>
                          <w:sz w:val="18"/>
                          <w:szCs w:val="18"/>
                        </w:rPr>
                        <w:t>i.c.v</w:t>
                      </w:r>
                      <w:proofErr w:type="spellEnd"/>
                      <w:r w:rsidRPr="00465B1B">
                        <w:rPr>
                          <w:sz w:val="18"/>
                          <w:szCs w:val="18"/>
                        </w:rPr>
                        <w:t xml:space="preserve">.) injection in a volume of 5 µl, to different groups. The control group received </w:t>
                      </w:r>
                      <w:proofErr w:type="spellStart"/>
                      <w:r w:rsidRPr="00465B1B">
                        <w:rPr>
                          <w:sz w:val="18"/>
                          <w:szCs w:val="18"/>
                        </w:rPr>
                        <w:t>i.c.v</w:t>
                      </w:r>
                      <w:proofErr w:type="spellEnd"/>
                      <w:r w:rsidRPr="00465B1B">
                        <w:rPr>
                          <w:sz w:val="18"/>
                          <w:szCs w:val="18"/>
                        </w:rPr>
                        <w:t xml:space="preserve">. injection of DMSO (5 µl) and the positive control group received standard treatment with carbamazepine (100 mcg /rat). Fifteen min later, seizure was induced in each rat by </w:t>
                      </w:r>
                      <w:proofErr w:type="spellStart"/>
                      <w:proofErr w:type="gramStart"/>
                      <w:r w:rsidRPr="00465B1B">
                        <w:rPr>
                          <w:sz w:val="18"/>
                          <w:szCs w:val="18"/>
                        </w:rPr>
                        <w:t>s.c</w:t>
                      </w:r>
                      <w:proofErr w:type="gramEnd"/>
                      <w:r w:rsidRPr="00465B1B">
                        <w:rPr>
                          <w:sz w:val="18"/>
                          <w:szCs w:val="18"/>
                        </w:rPr>
                        <w:t>.</w:t>
                      </w:r>
                      <w:proofErr w:type="spellEnd"/>
                      <w:r w:rsidRPr="00465B1B">
                        <w:rPr>
                          <w:sz w:val="18"/>
                          <w:szCs w:val="18"/>
                        </w:rPr>
                        <w:t xml:space="preserve"> injection of PTZ (95 mg/kg) and the animal was observed for the next 30 min for seizure occurrence. Seizure scale was measured based on the method described by </w:t>
                      </w:r>
                      <w:proofErr w:type="spellStart"/>
                      <w:r w:rsidRPr="00465B1B">
                        <w:rPr>
                          <w:sz w:val="18"/>
                          <w:szCs w:val="18"/>
                        </w:rPr>
                        <w:t>Velisek</w:t>
                      </w:r>
                      <w:proofErr w:type="spellEnd"/>
                      <w:r w:rsidRPr="00465B1B">
                        <w:rPr>
                          <w:sz w:val="18"/>
                          <w:szCs w:val="18"/>
                        </w:rPr>
                        <w:t xml:space="preserve"> et al. The results showed a significant increase in latency of tonic-</w:t>
                      </w:r>
                      <w:proofErr w:type="spellStart"/>
                      <w:r w:rsidRPr="00465B1B">
                        <w:rPr>
                          <w:sz w:val="18"/>
                          <w:szCs w:val="18"/>
                        </w:rPr>
                        <w:t>clonic</w:t>
                      </w:r>
                      <w:proofErr w:type="spellEnd"/>
                      <w:r w:rsidRPr="00465B1B">
                        <w:rPr>
                          <w:sz w:val="18"/>
                          <w:szCs w:val="18"/>
                        </w:rPr>
                        <w:t xml:space="preserve"> seizure occurrence in rats pretreated with FA-72, FA-92, and FA-102 as well as rats pretreated with carbamazepine compared with the control group. However, none of the treated group showed significant difference in myoclonic seizure latency of occurrence compared with the control group. The results suggest that hydrazine </w:t>
                      </w:r>
                      <w:proofErr w:type="spellStart"/>
                      <w:r w:rsidRPr="00465B1B">
                        <w:rPr>
                          <w:sz w:val="18"/>
                          <w:szCs w:val="18"/>
                        </w:rPr>
                        <w:t>carboximidamide</w:t>
                      </w:r>
                      <w:proofErr w:type="spellEnd"/>
                      <w:r w:rsidRPr="00465B1B">
                        <w:rPr>
                          <w:sz w:val="18"/>
                          <w:szCs w:val="18"/>
                        </w:rPr>
                        <w:t xml:space="preserve"> compounds with strong electron acceptor group on one aryl ring and strong electron donor on the other aryl ring could have higher anti-seizure properties in acute </w:t>
                      </w:r>
                      <w:proofErr w:type="spellStart"/>
                      <w:r w:rsidRPr="00465B1B">
                        <w:rPr>
                          <w:sz w:val="18"/>
                          <w:szCs w:val="18"/>
                        </w:rPr>
                        <w:t>pentylenetetrazole</w:t>
                      </w:r>
                      <w:proofErr w:type="spellEnd"/>
                      <w:r w:rsidRPr="00465B1B">
                        <w:rPr>
                          <w:sz w:val="18"/>
                          <w:szCs w:val="18"/>
                        </w:rPr>
                        <w:t xml:space="preserve"> model of seizure.</w:t>
                      </w:r>
                    </w:p>
                  </w:txbxContent>
                </v:textbox>
              </v:shape>
            </w:pict>
          </mc:Fallback>
        </mc:AlternateContent>
      </w:r>
      <w:r w:rsidR="00465B1B" w:rsidRPr="00465B1B">
        <w:rPr>
          <w:sz w:val="18"/>
          <w:szCs w:val="18"/>
        </w:rPr>
        <w:t>Presenting author’s email and affiliation: Student Research Committee, School of Pharmacy, Shahid Beheshti University of Medical Sciences. E-mail: heidari_elmira@yahoo.com</w:t>
      </w:r>
      <w:r w:rsidR="00465B1B">
        <w:rPr>
          <w:noProof/>
        </w:rPr>
        <mc:AlternateContent>
          <mc:Choice Requires="wps">
            <w:drawing>
              <wp:anchor distT="0" distB="0" distL="114300" distR="114300" simplePos="0" relativeHeight="251661312" behindDoc="0" locked="0" layoutInCell="1" allowOverlap="1" wp14:anchorId="72B1D6BF" wp14:editId="2B885799">
                <wp:simplePos x="0" y="0"/>
                <wp:positionH relativeFrom="column">
                  <wp:posOffset>2076450</wp:posOffset>
                </wp:positionH>
                <wp:positionV relativeFrom="paragraph">
                  <wp:posOffset>6743700</wp:posOffset>
                </wp:positionV>
                <wp:extent cx="2057400" cy="2038350"/>
                <wp:effectExtent l="0" t="0" r="0" b="0"/>
                <wp:wrapNone/>
                <wp:docPr id="5" name="Text Box 5"/>
                <wp:cNvGraphicFramePr/>
                <a:graphic xmlns:a="http://schemas.openxmlformats.org/drawingml/2006/main">
                  <a:graphicData uri="http://schemas.microsoft.com/office/word/2010/wordprocessingShape">
                    <wps:wsp>
                      <wps:cNvSpPr txBox="1"/>
                      <wps:spPr>
                        <a:xfrm>
                          <a:off x="0" y="0"/>
                          <a:ext cx="2057400" cy="2038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5B1B" w:rsidRDefault="00465B1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 o:spid="_x0000_s1033" type="#_x0000_t202" style="position:absolute;margin-left:163.5pt;margin-top:531pt;width:162pt;height:16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" fillcolor="white [3201]" stroked="f" strokeweight=".5pt">
                <v:textbox>
                  <w:txbxContent>
                    <w:p w:rsidR="00465B1B" w:rsidRDefault="00465B1B"/>
                  </w:txbxContent>
                </v:textbox>
              </v:shape>
            </w:pict>
          </mc:Fallback>
        </mc:AlternateContent>
      </w:r>
      <w:r w:rsidR="00465B1B">
        <w:rPr>
          <w:noProof/>
        </w:rPr>
        <mc:AlternateContent>
          <mc:Choice Requires="wps">
            <w:drawing>
              <wp:anchor distT="0" distB="0" distL="114300" distR="114300" simplePos="0" relativeHeight="251660288" behindDoc="0" locked="0" layoutInCell="1" allowOverlap="1" wp14:anchorId="289545F3" wp14:editId="01A94C0E">
                <wp:simplePos x="0" y="0"/>
                <wp:positionH relativeFrom="column">
                  <wp:posOffset>-38100</wp:posOffset>
                </wp:positionH>
                <wp:positionV relativeFrom="paragraph">
                  <wp:posOffset>5810250</wp:posOffset>
                </wp:positionV>
                <wp:extent cx="2114550" cy="2324100"/>
                <wp:effectExtent l="0" t="0" r="0" b="0"/>
                <wp:wrapNone/>
                <wp:docPr id="3" name="Text Box 3"/>
                <wp:cNvGraphicFramePr/>
                <a:graphic xmlns:a="http://schemas.openxmlformats.org/drawingml/2006/main">
                  <a:graphicData uri="http://schemas.microsoft.com/office/word/2010/wordprocessingShape">
                    <wps:wsp>
                      <wps:cNvSpPr txBox="1"/>
                      <wps:spPr>
                        <a:xfrm>
                          <a:off x="0" y="0"/>
                          <a:ext cx="2114550" cy="2324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5B1B" w:rsidRDefault="00465B1B">
                            <w:r w:rsidRPr="00465B1B">
                              <w:rPr>
                                <w:noProof/>
                              </w:rPr>
                              <w:drawing>
                                <wp:inline distT="0" distB="0" distL="0" distR="0" wp14:anchorId="119733C9" wp14:editId="70AA5825">
                                  <wp:extent cx="1276968" cy="14725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6968" cy="14725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 o:spid="_x0000_s1034" type="#_x0000_t202" style="position:absolute;margin-left:-3pt;margin-top:457.5pt;width:166.5pt;height:183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" fillcolor="white [3201]" stroked="f" strokeweight=".5pt">
                <v:textbox>
                  <w:txbxContent>
                    <w:p w:rsidR="00465B1B" w:rsidRDefault="00465B1B">
                      <w:r w:rsidRPr="00465B1B">
                        <w:drawing>
                          <wp:inline distT="0" distB="0" distL="0" distR="0" wp14:anchorId="119733C9" wp14:editId="70AA5825">
                            <wp:extent cx="1276968" cy="14725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6968" cy="1472540"/>
                                    </a:xfrm>
                                    <a:prstGeom prst="rect">
                                      <a:avLst/>
                                    </a:prstGeom>
                                    <a:noFill/>
                                    <a:ln>
                                      <a:noFill/>
                                    </a:ln>
                                  </pic:spPr>
                                </pic:pic>
                              </a:graphicData>
                            </a:graphic>
                          </wp:inline>
                        </w:drawing>
                      </w:r>
                    </w:p>
                  </w:txbxContent>
                </v:textbox>
              </v:shape>
            </w:pict>
          </mc:Fallback>
        </mc:AlternateContent>
      </w:r>
    </w:p>
    <w:sectPr w:rsidR="002260C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7506" w:rsidRDefault="00BA7506" w:rsidP="00465B1B">
      <w:pPr>
        <w:spacing w:after="0" w:line="240" w:lineRule="auto"/>
      </w:pPr>
      <w:r>
        <w:separator/>
      </w:r>
    </w:p>
  </w:endnote>
  <w:endnote w:type="continuationSeparator" w:id="0">
    <w:p w:rsidR="00BA7506" w:rsidRDefault="00BA7506" w:rsidP="00465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7506" w:rsidRDefault="00BA7506" w:rsidP="00465B1B">
      <w:pPr>
        <w:spacing w:after="0" w:line="240" w:lineRule="auto"/>
      </w:pPr>
      <w:r>
        <w:separator/>
      </w:r>
    </w:p>
  </w:footnote>
  <w:footnote w:type="continuationSeparator" w:id="0">
    <w:p w:rsidR="00BA7506" w:rsidRDefault="00BA7506" w:rsidP="00465B1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5B1B"/>
    <w:rsid w:val="002260CA"/>
    <w:rsid w:val="00241663"/>
    <w:rsid w:val="00356B43"/>
    <w:rsid w:val="004120E1"/>
    <w:rsid w:val="00465B1B"/>
    <w:rsid w:val="004D1FAE"/>
    <w:rsid w:val="00564FF3"/>
    <w:rsid w:val="00776CBE"/>
    <w:rsid w:val="008D6490"/>
    <w:rsid w:val="009233CD"/>
    <w:rsid w:val="00BA7506"/>
    <w:rsid w:val="00D74F61"/>
    <w:rsid w:val="00E16DD0"/>
    <w:rsid w:val="00EB4F9A"/>
    <w:rsid w:val="00FF27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8795A"/>
  <w15:docId w15:val="{AA3493B6-29E1-DA48-A679-2C3F3A24B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65B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5B1B"/>
    <w:rPr>
      <w:rFonts w:ascii="Tahoma" w:hAnsi="Tahoma" w:cs="Tahoma"/>
      <w:sz w:val="16"/>
      <w:szCs w:val="16"/>
    </w:rPr>
  </w:style>
  <w:style w:type="paragraph" w:styleId="Header">
    <w:name w:val="header"/>
    <w:basedOn w:val="Normal"/>
    <w:link w:val="HeaderChar"/>
    <w:uiPriority w:val="99"/>
    <w:unhideWhenUsed/>
    <w:rsid w:val="00465B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B1B"/>
  </w:style>
  <w:style w:type="paragraph" w:styleId="Footer">
    <w:name w:val="footer"/>
    <w:basedOn w:val="Normal"/>
    <w:link w:val="FooterChar"/>
    <w:uiPriority w:val="99"/>
    <w:unhideWhenUsed/>
    <w:rsid w:val="00465B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B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4017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image" Target="media/image2.wmf"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jpeg" /><Relationship Id="rId11" Type="http://schemas.openxmlformats.org/officeDocument/2006/relationships/image" Target="media/image30.wmf" /><Relationship Id="rId5" Type="http://schemas.openxmlformats.org/officeDocument/2006/relationships/endnotes" Target="endnotes.xml" /><Relationship Id="rId10" Type="http://schemas.openxmlformats.org/officeDocument/2006/relationships/image" Target="media/image3.wmf" /><Relationship Id="rId4" Type="http://schemas.openxmlformats.org/officeDocument/2006/relationships/footnotes" Target="footnotes.xml" /><Relationship Id="rId9" Type="http://schemas.openxmlformats.org/officeDocument/2006/relationships/image" Target="media/image20.w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99</Words>
  <Characters>567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MEKA</dc:creator>
  <cp:lastModifiedBy>heidari_elmira@yahoo.com</cp:lastModifiedBy>
  <cp:revision>8</cp:revision>
  <dcterms:created xsi:type="dcterms:W3CDTF">2018-03-14T17:59:00Z</dcterms:created>
  <dcterms:modified xsi:type="dcterms:W3CDTF">2018-03-18T06:23:00Z</dcterms:modified>
</cp:coreProperties>
</file>