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4441E" w14:textId="77810D6E" w:rsidR="00080CEF" w:rsidRPr="00D15228" w:rsidRDefault="007E1041"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Neuroepidemiology:</w:t>
      </w:r>
      <w:r w:rsidR="000B005C">
        <w:rPr>
          <w:rFonts w:ascii="Times New Roman" w:hAnsi="Times New Roman" w:cs="Times New Roman"/>
          <w:b/>
          <w:bCs/>
          <w:sz w:val="28"/>
          <w:szCs w:val="28"/>
        </w:rPr>
        <w:t xml:space="preserve"> A</w:t>
      </w:r>
      <w:r>
        <w:rPr>
          <w:rFonts w:ascii="Times New Roman" w:hAnsi="Times New Roman" w:cs="Times New Roman"/>
          <w:b/>
          <w:bCs/>
          <w:sz w:val="28"/>
          <w:szCs w:val="28"/>
        </w:rPr>
        <w:t xml:space="preserve"> </w:t>
      </w:r>
      <w:r w:rsidR="000B005C">
        <w:rPr>
          <w:rFonts w:ascii="Times New Roman" w:hAnsi="Times New Roman" w:cs="Times New Roman"/>
          <w:b/>
          <w:bCs/>
          <w:sz w:val="28"/>
          <w:szCs w:val="28"/>
        </w:rPr>
        <w:t>p</w:t>
      </w:r>
      <w:r>
        <w:rPr>
          <w:rFonts w:ascii="Times New Roman" w:hAnsi="Times New Roman" w:cs="Times New Roman"/>
          <w:b/>
          <w:bCs/>
          <w:sz w:val="28"/>
          <w:szCs w:val="28"/>
        </w:rPr>
        <w:t>ublic health approach to developing health interventions that address comorbid conditions</w:t>
      </w:r>
    </w:p>
    <w:p w14:paraId="31103063" w14:textId="77777777" w:rsidR="007638CB" w:rsidRDefault="007638CB" w:rsidP="00DF25D6">
      <w:pPr>
        <w:widowControl w:val="0"/>
        <w:overflowPunct w:val="0"/>
        <w:autoSpaceDE w:val="0"/>
        <w:autoSpaceDN w:val="0"/>
        <w:adjustRightInd w:val="0"/>
        <w:spacing w:after="0" w:line="240" w:lineRule="auto"/>
        <w:rPr>
          <w:rFonts w:ascii="Times New Roman" w:hAnsi="Times New Roman" w:cs="Times New Roman"/>
          <w:b/>
          <w:bCs/>
          <w:sz w:val="28"/>
          <w:szCs w:val="28"/>
        </w:rPr>
      </w:pPr>
    </w:p>
    <w:p w14:paraId="551D0C06" w14:textId="2537D8BA" w:rsidR="00CC5B42" w:rsidRPr="00D15228" w:rsidRDefault="00DD4F9C"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Brianna Scott</w:t>
      </w:r>
    </w:p>
    <w:p w14:paraId="566315A6" w14:textId="370E251A" w:rsidR="0059327E" w:rsidRPr="00D15228" w:rsidRDefault="0059327E"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D15228">
        <w:rPr>
          <w:rFonts w:ascii="Times New Roman" w:hAnsi="Times New Roman" w:cs="Times New Roman"/>
          <w:vertAlign w:val="superscript"/>
          <w:lang w:val="en-AU"/>
        </w:rPr>
        <w:t>1</w:t>
      </w:r>
      <w:r w:rsidR="00DF25D6">
        <w:rPr>
          <w:rFonts w:ascii="Times New Roman" w:hAnsi="Times New Roman" w:cs="Times New Roman"/>
          <w:lang w:val="en-AU"/>
        </w:rPr>
        <w:t>Master of P</w:t>
      </w:r>
      <w:r w:rsidR="00DD4F9C">
        <w:rPr>
          <w:rFonts w:ascii="Times New Roman" w:hAnsi="Times New Roman" w:cs="Times New Roman"/>
          <w:lang w:val="en-AU"/>
        </w:rPr>
        <w:t>ublic Health Program</w:t>
      </w:r>
      <w:r w:rsidRPr="00D15228">
        <w:rPr>
          <w:rFonts w:ascii="Times New Roman" w:hAnsi="Times New Roman" w:cs="Times New Roman"/>
          <w:lang w:val="en-AU"/>
        </w:rPr>
        <w:t xml:space="preserve">, </w:t>
      </w:r>
      <w:r w:rsidR="00DD4F9C">
        <w:rPr>
          <w:rFonts w:ascii="Times New Roman" w:hAnsi="Times New Roman" w:cs="Times New Roman"/>
          <w:lang w:val="en-AU"/>
        </w:rPr>
        <w:t>LSUS/LSU Health Sciences Center - Shreveport</w:t>
      </w:r>
      <w:r w:rsidR="00CB37CB">
        <w:rPr>
          <w:rFonts w:ascii="Times New Roman" w:hAnsi="Times New Roman" w:cs="Times New Roman"/>
          <w:lang w:val="en-AU"/>
        </w:rPr>
        <w:t xml:space="preserve">, </w:t>
      </w:r>
      <w:r w:rsidR="00DD4F9C">
        <w:rPr>
          <w:rFonts w:ascii="Times New Roman" w:hAnsi="Times New Roman" w:cs="Times New Roman"/>
          <w:lang w:val="en-AU"/>
        </w:rPr>
        <w:t>LA</w:t>
      </w:r>
      <w:r w:rsidR="00BB6530" w:rsidRPr="00D15228">
        <w:rPr>
          <w:rFonts w:ascii="Times New Roman" w:hAnsi="Times New Roman" w:cs="Times New Roman"/>
          <w:lang w:val="en-AU"/>
        </w:rPr>
        <w:t xml:space="preserve">, </w:t>
      </w:r>
      <w:r w:rsidR="00DD4F9C">
        <w:rPr>
          <w:rFonts w:ascii="Times New Roman" w:hAnsi="Times New Roman" w:cs="Times New Roman"/>
          <w:lang w:val="en-AU"/>
        </w:rPr>
        <w:t>USA</w:t>
      </w:r>
      <w:r w:rsidR="00BB6530" w:rsidRPr="00D15228">
        <w:rPr>
          <w:rFonts w:ascii="Times New Roman" w:hAnsi="Times New Roman" w:cs="Times New Roman"/>
          <w:lang w:val="en-AU"/>
        </w:rPr>
        <w:t>,</w:t>
      </w:r>
      <w:r w:rsidR="00DF25D6">
        <w:rPr>
          <w:rFonts w:ascii="Times New Roman" w:hAnsi="Times New Roman" w:cs="Times New Roman"/>
          <w:lang w:val="en-AU"/>
        </w:rPr>
        <w:t xml:space="preserve"> </w:t>
      </w:r>
      <w:r w:rsidR="00DD4F9C">
        <w:rPr>
          <w:rFonts w:ascii="Times New Roman" w:hAnsi="Times New Roman" w:cs="Times New Roman"/>
          <w:lang w:val="en-AU"/>
        </w:rPr>
        <w:t>scottbrianna695@yahoo.com</w:t>
      </w:r>
    </w:p>
    <w:p w14:paraId="38AF1518" w14:textId="77777777" w:rsidR="00CC5B42" w:rsidRPr="00D15228" w:rsidRDefault="00CC5B42" w:rsidP="00DD4F9C">
      <w:pPr>
        <w:widowControl w:val="0"/>
        <w:overflowPunct w:val="0"/>
        <w:autoSpaceDE w:val="0"/>
        <w:autoSpaceDN w:val="0"/>
        <w:adjustRightInd w:val="0"/>
        <w:spacing w:after="0" w:line="240" w:lineRule="auto"/>
        <w:rPr>
          <w:rFonts w:ascii="Times New Roman" w:hAnsi="Times New Roman" w:cs="Times New Roman"/>
          <w:b/>
          <w:bCs/>
          <w:sz w:val="28"/>
          <w:szCs w:val="28"/>
        </w:rPr>
      </w:pPr>
    </w:p>
    <w:p w14:paraId="4F3CAF6A" w14:textId="4B918C1D" w:rsidR="00F00122" w:rsidRPr="00D15228" w:rsidRDefault="00DD4F9C" w:rsidP="0006374A">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Presenter: </w:t>
      </w:r>
      <w:r w:rsidR="001C179F">
        <w:rPr>
          <w:rFonts w:ascii="Times New Roman" w:hAnsi="Times New Roman" w:cs="Times New Roman"/>
          <w:b/>
          <w:bCs/>
          <w:sz w:val="28"/>
          <w:szCs w:val="28"/>
        </w:rPr>
        <w:t>Brianna Scott</w:t>
      </w:r>
    </w:p>
    <w:p w14:paraId="66225A96" w14:textId="77777777" w:rsidR="007638CB" w:rsidRDefault="007638CB"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79EE6ADC" w14:textId="786F9B2A" w:rsidR="007F2197" w:rsidRDefault="00C022E2" w:rsidP="002D22E8">
      <w:pPr>
        <w:spacing w:after="0" w:line="240" w:lineRule="auto"/>
        <w:jc w:val="both"/>
        <w:rPr>
          <w:rFonts w:ascii="Times New Roman" w:hAnsi="Times New Roman" w:cs="Times New Roman"/>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57ED8">
        <w:rPr>
          <w:rFonts w:ascii="Times New Roman" w:hAnsi="Times New Roman" w:cs="Times New Roman"/>
          <w:lang w:val="en-AU"/>
        </w:rPr>
        <w:t xml:space="preserve"> </w:t>
      </w:r>
      <w:r w:rsidR="007F2197" w:rsidRPr="007F2197">
        <w:rPr>
          <w:rFonts w:ascii="Times New Roman" w:hAnsi="Times New Roman" w:cs="Times New Roman"/>
        </w:rPr>
        <w:t>Throughout the years epidemiological studies have been used to assess the burden of neurological disorders and disease conditions. Although many advancements have been made in the field, not enough data is available on intervention and reduction of the comorbid conditions of neurological disorders and infectious diseases. As neurological disorders grow to become more complex the field of public health is needed to produce effective health intervention strategies.</w:t>
      </w:r>
    </w:p>
    <w:p w14:paraId="2DF5397A" w14:textId="77777777" w:rsidR="00FB337A" w:rsidRPr="007F2197" w:rsidRDefault="00FB337A" w:rsidP="00FB337A">
      <w:pPr>
        <w:spacing w:after="0"/>
        <w:jc w:val="both"/>
        <w:rPr>
          <w:rFonts w:ascii="Times New Roman" w:hAnsi="Times New Roman" w:cs="Times New Roman"/>
        </w:rPr>
      </w:pPr>
    </w:p>
    <w:p w14:paraId="4EFA079B" w14:textId="4A868118" w:rsidR="00FF3FEF" w:rsidRPr="007F2197" w:rsidRDefault="007F2197" w:rsidP="007F2197">
      <w:pPr>
        <w:widowControl w:val="0"/>
        <w:overflowPunct w:val="0"/>
        <w:autoSpaceDE w:val="0"/>
        <w:autoSpaceDN w:val="0"/>
        <w:adjustRightInd w:val="0"/>
        <w:spacing w:after="0" w:line="240" w:lineRule="auto"/>
        <w:jc w:val="both"/>
        <w:rPr>
          <w:rFonts w:ascii="Times New Roman" w:hAnsi="Times New Roman" w:cs="Times New Roman"/>
          <w:lang w:val="en-AU"/>
        </w:rPr>
      </w:pPr>
      <w:r w:rsidRPr="007F2197">
        <w:rPr>
          <w:rFonts w:ascii="Times New Roman" w:hAnsi="Times New Roman" w:cs="Times New Roman"/>
        </w:rPr>
        <w:t xml:space="preserve">Research on the burden of neurological disorders is imperative to the increasing need to provide intervention strategies relative to disease conditions that lead to neurological implications. Such risks include increased risks of years of healthy life lost and disability-adjusted life years. The purpose of this study is to examine current data from multiple sources and translate results into intervention strategies. This study examines a list of education and training, implications and preventions and evidenced-based framework for neurological disorders. Through the analyzation of research, this study aims to identify best practices for interventions that will be recommended to address issues identified in the analysis.  </w:t>
      </w:r>
    </w:p>
    <w:p w14:paraId="69029A5A" w14:textId="77777777" w:rsidR="007638CB" w:rsidRDefault="007638CB"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222216B6" w14:textId="1542B4D0" w:rsidR="009875E9" w:rsidRPr="00D360D7"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14:paraId="10CDFA5E" w14:textId="4C197F36" w:rsidR="009875E9" w:rsidRPr="00534FEF" w:rsidRDefault="00CF560B" w:rsidP="00AD650B">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rPr>
      </w:pPr>
      <w:r w:rsidRPr="00534FEF">
        <w:rPr>
          <w:rFonts w:ascii="Times New Roman" w:hAnsi="Times New Roman" w:cs="Times New Roman"/>
        </w:rPr>
        <w:t xml:space="preserve">Health professionals will </w:t>
      </w:r>
      <w:r w:rsidR="00B732FA">
        <w:rPr>
          <w:rFonts w:ascii="Times New Roman" w:hAnsi="Times New Roman" w:cs="Times New Roman"/>
        </w:rPr>
        <w:t xml:space="preserve">be provided knowledge </w:t>
      </w:r>
      <w:r w:rsidR="00D8606E">
        <w:rPr>
          <w:rFonts w:ascii="Times New Roman" w:hAnsi="Times New Roman" w:cs="Times New Roman"/>
        </w:rPr>
        <w:t xml:space="preserve">on </w:t>
      </w:r>
      <w:r w:rsidR="00523E69" w:rsidRPr="00534FEF">
        <w:rPr>
          <w:rFonts w:ascii="Times New Roman" w:hAnsi="Times New Roman" w:cs="Times New Roman"/>
        </w:rPr>
        <w:t>different</w:t>
      </w:r>
      <w:r w:rsidR="00914563" w:rsidRPr="00534FEF">
        <w:rPr>
          <w:rFonts w:ascii="Times New Roman" w:hAnsi="Times New Roman" w:cs="Times New Roman"/>
        </w:rPr>
        <w:t xml:space="preserve"> public</w:t>
      </w:r>
      <w:r w:rsidR="00523E69" w:rsidRPr="00534FEF">
        <w:rPr>
          <w:rFonts w:ascii="Times New Roman" w:hAnsi="Times New Roman" w:cs="Times New Roman"/>
        </w:rPr>
        <w:t xml:space="preserve"> health</w:t>
      </w:r>
      <w:r w:rsidR="00EA3177" w:rsidRPr="00534FEF">
        <w:rPr>
          <w:rFonts w:ascii="Times New Roman" w:hAnsi="Times New Roman" w:cs="Times New Roman"/>
        </w:rPr>
        <w:t xml:space="preserve"> interventions that </w:t>
      </w:r>
      <w:r w:rsidR="001472C6">
        <w:rPr>
          <w:rFonts w:ascii="Times New Roman" w:hAnsi="Times New Roman" w:cs="Times New Roman"/>
        </w:rPr>
        <w:t xml:space="preserve">can aid in </w:t>
      </w:r>
      <w:r w:rsidR="00EA3177" w:rsidRPr="00534FEF">
        <w:rPr>
          <w:rFonts w:ascii="Times New Roman" w:hAnsi="Times New Roman" w:cs="Times New Roman"/>
        </w:rPr>
        <w:t>address</w:t>
      </w:r>
      <w:r w:rsidR="001472C6">
        <w:rPr>
          <w:rFonts w:ascii="Times New Roman" w:hAnsi="Times New Roman" w:cs="Times New Roman"/>
        </w:rPr>
        <w:t>ing</w:t>
      </w:r>
      <w:r w:rsidR="00EA3177" w:rsidRPr="00534FEF">
        <w:rPr>
          <w:rFonts w:ascii="Times New Roman" w:hAnsi="Times New Roman" w:cs="Times New Roman"/>
        </w:rPr>
        <w:t xml:space="preserve"> increasing comorbid conditions </w:t>
      </w:r>
    </w:p>
    <w:p w14:paraId="1211BCE8" w14:textId="1ACAAC76" w:rsidR="00EC26EF" w:rsidRPr="00EC26EF" w:rsidRDefault="008308B0" w:rsidP="00080CEF">
      <w:pPr>
        <w:pStyle w:val="ListParagraph"/>
        <w:widowControl w:val="0"/>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 xml:space="preserve">This </w:t>
      </w:r>
      <w:r w:rsidR="008C3B36">
        <w:rPr>
          <w:rFonts w:ascii="Times New Roman" w:hAnsi="Times New Roman" w:cs="Times New Roman"/>
        </w:rPr>
        <w:t>analysis</w:t>
      </w:r>
      <w:r>
        <w:rPr>
          <w:rFonts w:ascii="Times New Roman" w:hAnsi="Times New Roman" w:cs="Times New Roman"/>
        </w:rPr>
        <w:t xml:space="preserve"> will provide a practical solution that could </w:t>
      </w:r>
      <w:r w:rsidR="00EC26EF">
        <w:rPr>
          <w:rFonts w:ascii="Times New Roman" w:hAnsi="Times New Roman" w:cs="Times New Roman"/>
        </w:rPr>
        <w:t>improve</w:t>
      </w:r>
      <w:r w:rsidR="00AD650B">
        <w:rPr>
          <w:rFonts w:ascii="Times New Roman" w:hAnsi="Times New Roman" w:cs="Times New Roman"/>
        </w:rPr>
        <w:t xml:space="preserve"> the</w:t>
      </w:r>
      <w:r w:rsidR="00EC26EF">
        <w:rPr>
          <w:rFonts w:ascii="Times New Roman" w:hAnsi="Times New Roman" w:cs="Times New Roman"/>
        </w:rPr>
        <w:t xml:space="preserve"> accuracy</w:t>
      </w:r>
      <w:r w:rsidR="005D36DA">
        <w:rPr>
          <w:rFonts w:ascii="Times New Roman" w:hAnsi="Times New Roman" w:cs="Times New Roman"/>
        </w:rPr>
        <w:t xml:space="preserve"> of</w:t>
      </w:r>
      <w:r w:rsidR="00E357E7">
        <w:rPr>
          <w:rFonts w:ascii="Times New Roman" w:hAnsi="Times New Roman" w:cs="Times New Roman"/>
        </w:rPr>
        <w:t xml:space="preserve"> </w:t>
      </w:r>
      <w:r w:rsidR="00EC26EF">
        <w:rPr>
          <w:rFonts w:ascii="Times New Roman" w:hAnsi="Times New Roman" w:cs="Times New Roman"/>
        </w:rPr>
        <w:t xml:space="preserve">treatment among </w:t>
      </w:r>
      <w:r w:rsidR="00263DC6">
        <w:rPr>
          <w:rFonts w:ascii="Times New Roman" w:hAnsi="Times New Roman" w:cs="Times New Roman"/>
        </w:rPr>
        <w:t>high-risk populations</w:t>
      </w:r>
    </w:p>
    <w:p w14:paraId="255A92BD" w14:textId="6938F153" w:rsidR="00645ACB" w:rsidRPr="00887900" w:rsidRDefault="00263DC6" w:rsidP="00887900">
      <w:pPr>
        <w:pStyle w:val="ListParagraph"/>
        <w:widowControl w:val="0"/>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H</w:t>
      </w:r>
      <w:r w:rsidR="001D3C6C">
        <w:rPr>
          <w:rFonts w:ascii="Times New Roman" w:hAnsi="Times New Roman" w:cs="Times New Roman"/>
        </w:rPr>
        <w:t xml:space="preserve">ealth professionals </w:t>
      </w:r>
      <w:r w:rsidR="00115630">
        <w:rPr>
          <w:rFonts w:ascii="Times New Roman" w:hAnsi="Times New Roman" w:cs="Times New Roman"/>
        </w:rPr>
        <w:t xml:space="preserve">will </w:t>
      </w:r>
      <w:r w:rsidR="00D43C52">
        <w:rPr>
          <w:rFonts w:ascii="Times New Roman" w:hAnsi="Times New Roman" w:cs="Times New Roman"/>
        </w:rPr>
        <w:t xml:space="preserve">learn how </w:t>
      </w:r>
      <w:r w:rsidR="009031E1">
        <w:rPr>
          <w:rFonts w:ascii="Times New Roman" w:hAnsi="Times New Roman" w:cs="Times New Roman"/>
        </w:rPr>
        <w:t>to prevent neurological diseases and</w:t>
      </w:r>
      <w:r w:rsidR="00D43C52">
        <w:rPr>
          <w:rFonts w:ascii="Times New Roman" w:hAnsi="Times New Roman" w:cs="Times New Roman"/>
        </w:rPr>
        <w:t xml:space="preserve"> disorders</w:t>
      </w:r>
      <w:r w:rsidR="009031E1">
        <w:rPr>
          <w:rFonts w:ascii="Times New Roman" w:hAnsi="Times New Roman" w:cs="Times New Roman"/>
        </w:rPr>
        <w:t xml:space="preserve"> in early stages </w:t>
      </w:r>
      <w:r w:rsidR="00D43C52">
        <w:rPr>
          <w:rFonts w:ascii="Times New Roman" w:hAnsi="Times New Roman" w:cs="Times New Roman"/>
        </w:rPr>
        <w:t>using a large-scale public health approach</w:t>
      </w:r>
    </w:p>
    <w:p w14:paraId="30934155" w14:textId="77777777" w:rsidR="00887900" w:rsidRPr="00887900" w:rsidRDefault="00887900" w:rsidP="00887900">
      <w:pPr>
        <w:pStyle w:val="ListParagraph"/>
        <w:widowControl w:val="0"/>
        <w:autoSpaceDE w:val="0"/>
        <w:autoSpaceDN w:val="0"/>
        <w:adjustRightInd w:val="0"/>
        <w:spacing w:after="0" w:line="240" w:lineRule="auto"/>
        <w:rPr>
          <w:rFonts w:ascii="Times New Roman" w:hAnsi="Times New Roman" w:cs="Times New Roman"/>
          <w:sz w:val="24"/>
          <w:szCs w:val="24"/>
        </w:rPr>
      </w:pPr>
    </w:p>
    <w:p w14:paraId="3FF16912" w14:textId="77777777" w:rsidR="005D6EC4" w:rsidRPr="00BF4DF2" w:rsidRDefault="00B646B4" w:rsidP="00B646B4">
      <w:pPr>
        <w:spacing w:after="0" w:line="240" w:lineRule="auto"/>
        <w:rPr>
          <w:rFonts w:ascii="Times New Roman" w:hAnsi="Times New Roman" w:cs="Times New Roman"/>
          <w:sz w:val="24"/>
          <w:szCs w:val="24"/>
        </w:rPr>
      </w:pPr>
      <w:r w:rsidRPr="00D15228">
        <w:rPr>
          <w:rFonts w:ascii="Times New Roman" w:hAnsi="Times New Roman" w:cs="Times New Roman"/>
          <w:b/>
          <w:bCs/>
          <w:sz w:val="28"/>
          <w:szCs w:val="28"/>
        </w:rPr>
        <w:t xml:space="preserve">Biography of presenting </w:t>
      </w:r>
      <w:r w:rsidR="00CC5B42" w:rsidRPr="00BF4DF2">
        <w:rPr>
          <w:rFonts w:ascii="Times New Roman" w:hAnsi="Times New Roman" w:cs="Times New Roman"/>
          <w:b/>
          <w:bCs/>
          <w:sz w:val="24"/>
          <w:szCs w:val="24"/>
        </w:rPr>
        <w:t xml:space="preserve">author </w:t>
      </w:r>
      <w:r w:rsidR="00CC5B42" w:rsidRPr="00BF4DF2">
        <w:rPr>
          <w:rFonts w:ascii="Times New Roman" w:hAnsi="Times New Roman" w:cs="Times New Roman"/>
          <w:bCs/>
          <w:sz w:val="24"/>
          <w:szCs w:val="24"/>
        </w:rPr>
        <w:t>(</w:t>
      </w:r>
      <w:r w:rsidR="00C022E2" w:rsidRPr="00BF4DF2">
        <w:rPr>
          <w:rFonts w:ascii="Times New Roman" w:hAnsi="Times New Roman" w:cs="Times New Roman"/>
          <w:sz w:val="24"/>
          <w:szCs w:val="24"/>
        </w:rPr>
        <w:t>should not exceed</w:t>
      </w:r>
      <w:r w:rsidR="00E671DA" w:rsidRPr="00BF4DF2">
        <w:rPr>
          <w:rFonts w:ascii="Times New Roman" w:hAnsi="Times New Roman" w:cs="Times New Roman"/>
          <w:sz w:val="24"/>
          <w:szCs w:val="24"/>
        </w:rPr>
        <w:t xml:space="preserve"> 100</w:t>
      </w:r>
      <w:r w:rsidRPr="00BF4DF2">
        <w:rPr>
          <w:rFonts w:ascii="Times New Roman" w:hAnsi="Times New Roman" w:cs="Times New Roman"/>
          <w:sz w:val="24"/>
          <w:szCs w:val="24"/>
        </w:rPr>
        <w:t xml:space="preserve"> words)</w:t>
      </w:r>
    </w:p>
    <w:p w14:paraId="25CB4C79" w14:textId="77777777" w:rsidR="00234A70" w:rsidRPr="00BF4DF2" w:rsidRDefault="00234A70" w:rsidP="00B646B4">
      <w:pPr>
        <w:spacing w:after="0" w:line="240" w:lineRule="auto"/>
        <w:rPr>
          <w:rFonts w:ascii="Times New Roman" w:hAnsi="Times New Roman" w:cs="Times New Roman"/>
          <w:sz w:val="24"/>
          <w:szCs w:val="24"/>
        </w:rPr>
      </w:pPr>
    </w:p>
    <w:p w14:paraId="0DBFA433" w14:textId="1F309C5D" w:rsidR="00FD0239" w:rsidRDefault="00234A70" w:rsidP="00FD0239">
      <w:pPr>
        <w:rPr>
          <w:rFonts w:ascii="Times New Roman" w:hAnsi="Times New Roman" w:cs="Times New Roman"/>
        </w:rPr>
      </w:pPr>
      <w:r w:rsidRPr="00BF4DF2">
        <w:rPr>
          <w:rFonts w:ascii="Times New Roman" w:hAnsi="Times New Roman" w:cs="Times New Roman"/>
          <w:sz w:val="24"/>
          <w:szCs w:val="24"/>
        </w:rPr>
        <w:t>Brianna Scott recently completed her master’s in public health at the age of 24 years old from LSU Health Sciences Center - Shreveport. She is an Infectio</w:t>
      </w:r>
      <w:r w:rsidR="00B6012E" w:rsidRPr="00BF4DF2">
        <w:rPr>
          <w:rFonts w:ascii="Times New Roman" w:hAnsi="Times New Roman" w:cs="Times New Roman"/>
          <w:sz w:val="24"/>
          <w:szCs w:val="24"/>
        </w:rPr>
        <w:t>n</w:t>
      </w:r>
      <w:r w:rsidRPr="00BF4DF2">
        <w:rPr>
          <w:rFonts w:ascii="Times New Roman" w:hAnsi="Times New Roman" w:cs="Times New Roman"/>
          <w:sz w:val="24"/>
          <w:szCs w:val="24"/>
        </w:rPr>
        <w:t xml:space="preserve"> Control Epidemiologist for the Long Beach Department of Health. Brianna is </w:t>
      </w:r>
      <w:r w:rsidR="00B6012E" w:rsidRPr="00BF4DF2">
        <w:rPr>
          <w:rFonts w:ascii="Times New Roman" w:hAnsi="Times New Roman" w:cs="Times New Roman"/>
          <w:sz w:val="24"/>
          <w:szCs w:val="24"/>
        </w:rPr>
        <w:t xml:space="preserve">the Vice President of the Southern California Public Health Association and </w:t>
      </w:r>
      <w:r w:rsidRPr="00BF4DF2">
        <w:rPr>
          <w:rFonts w:ascii="Times New Roman" w:hAnsi="Times New Roman" w:cs="Times New Roman"/>
          <w:sz w:val="24"/>
          <w:szCs w:val="24"/>
        </w:rPr>
        <w:t xml:space="preserve">member </w:t>
      </w:r>
      <w:r w:rsidR="00D942F9" w:rsidRPr="00BF4DF2">
        <w:rPr>
          <w:rFonts w:ascii="Times New Roman" w:hAnsi="Times New Roman" w:cs="Times New Roman"/>
          <w:sz w:val="24"/>
          <w:szCs w:val="24"/>
        </w:rPr>
        <w:t>of the</w:t>
      </w:r>
      <w:r w:rsidRPr="00BF4DF2">
        <w:rPr>
          <w:rFonts w:ascii="Times New Roman" w:hAnsi="Times New Roman" w:cs="Times New Roman"/>
          <w:sz w:val="24"/>
          <w:szCs w:val="24"/>
        </w:rPr>
        <w:t xml:space="preserve"> Delta Omega Honor Society. </w:t>
      </w:r>
      <w:r w:rsidR="001D6609" w:rsidRPr="00BF4DF2">
        <w:rPr>
          <w:rFonts w:ascii="Times New Roman" w:hAnsi="Times New Roman" w:cs="Times New Roman"/>
          <w:sz w:val="24"/>
          <w:szCs w:val="24"/>
        </w:rPr>
        <w:t>Brianna will be</w:t>
      </w:r>
      <w:r w:rsidRPr="00BF4DF2">
        <w:rPr>
          <w:rFonts w:ascii="Times New Roman" w:hAnsi="Times New Roman" w:cs="Times New Roman"/>
          <w:sz w:val="24"/>
          <w:szCs w:val="24"/>
        </w:rPr>
        <w:t xml:space="preserve"> attending</w:t>
      </w:r>
      <w:r w:rsidR="001D6609" w:rsidRPr="00BF4DF2">
        <w:rPr>
          <w:rFonts w:ascii="Times New Roman" w:hAnsi="Times New Roman" w:cs="Times New Roman"/>
          <w:sz w:val="24"/>
          <w:szCs w:val="24"/>
        </w:rPr>
        <w:t xml:space="preserve"> Loma Linda University </w:t>
      </w:r>
      <w:r w:rsidRPr="00BF4DF2">
        <w:rPr>
          <w:rFonts w:ascii="Times New Roman" w:hAnsi="Times New Roman" w:cs="Times New Roman"/>
          <w:sz w:val="24"/>
          <w:szCs w:val="24"/>
        </w:rPr>
        <w:t xml:space="preserve">to obtain her doctorate degree in </w:t>
      </w:r>
      <w:r w:rsidR="001D6609" w:rsidRPr="00BF4DF2">
        <w:rPr>
          <w:rFonts w:ascii="Times New Roman" w:hAnsi="Times New Roman" w:cs="Times New Roman"/>
          <w:sz w:val="24"/>
          <w:szCs w:val="24"/>
        </w:rPr>
        <w:t>public health</w:t>
      </w:r>
      <w:r w:rsidRPr="00BF4DF2">
        <w:rPr>
          <w:rFonts w:ascii="Times New Roman" w:hAnsi="Times New Roman" w:cs="Times New Roman"/>
          <w:sz w:val="24"/>
          <w:szCs w:val="24"/>
        </w:rPr>
        <w:t xml:space="preserve"> this fall.</w:t>
      </w:r>
      <w:r w:rsidR="00D942F9" w:rsidRPr="00BF4DF2">
        <w:rPr>
          <w:rFonts w:ascii="Times New Roman" w:hAnsi="Times New Roman" w:cs="Times New Roman"/>
          <w:sz w:val="24"/>
          <w:szCs w:val="24"/>
        </w:rPr>
        <w:t xml:space="preserve"> Upon completion of </w:t>
      </w:r>
      <w:r w:rsidRPr="00BF4DF2">
        <w:rPr>
          <w:rFonts w:ascii="Times New Roman" w:hAnsi="Times New Roman" w:cs="Times New Roman"/>
          <w:sz w:val="24"/>
          <w:szCs w:val="24"/>
        </w:rPr>
        <w:t xml:space="preserve"> </w:t>
      </w:r>
      <w:r w:rsidR="00D942F9" w:rsidRPr="00BF4DF2">
        <w:rPr>
          <w:rFonts w:ascii="Times New Roman" w:hAnsi="Times New Roman" w:cs="Times New Roman"/>
          <w:sz w:val="24"/>
          <w:szCs w:val="24"/>
        </w:rPr>
        <w:t>the degree program</w:t>
      </w:r>
      <w:r w:rsidR="00DD2152" w:rsidRPr="00BF4DF2">
        <w:rPr>
          <w:rFonts w:ascii="Times New Roman" w:hAnsi="Times New Roman" w:cs="Times New Roman"/>
          <w:sz w:val="24"/>
          <w:szCs w:val="24"/>
        </w:rPr>
        <w:t>, Brianna hopes to work to better</w:t>
      </w:r>
      <w:r w:rsidR="00DD2152">
        <w:rPr>
          <w:rFonts w:ascii="Times New Roman" w:hAnsi="Times New Roman" w:cs="Times New Roman"/>
        </w:rPr>
        <w:t xml:space="preserve"> understand how infectious diseases influences and shapes the global burden of neurological disorders. </w:t>
      </w:r>
    </w:p>
    <w:p w14:paraId="623A95F5" w14:textId="5BA5F558" w:rsidR="00605A4A" w:rsidRPr="0049527E" w:rsidRDefault="00F23265" w:rsidP="00FD0239">
      <w:pPr>
        <w:rPr>
          <w:rFonts w:ascii="Times New Roman" w:hAnsi="Times New Roman" w:cs="Times New Roman"/>
          <w:b/>
          <w:bCs/>
          <w:sz w:val="28"/>
          <w:szCs w:val="28"/>
        </w:rPr>
      </w:pPr>
      <w:r w:rsidRPr="0049527E">
        <w:rPr>
          <w:rFonts w:ascii="Times New Roman" w:hAnsi="Times New Roman" w:cs="Times New Roman"/>
          <w:b/>
          <w:bCs/>
          <w:noProof/>
          <w:sz w:val="28"/>
          <w:szCs w:val="28"/>
        </w:rPr>
        <w:drawing>
          <wp:anchor distT="0" distB="0" distL="114300" distR="114300" simplePos="0" relativeHeight="251658240" behindDoc="1" locked="0" layoutInCell="1" allowOverlap="1" wp14:anchorId="03F1542D" wp14:editId="70FCC255">
            <wp:simplePos x="0" y="0"/>
            <wp:positionH relativeFrom="column">
              <wp:posOffset>0</wp:posOffset>
            </wp:positionH>
            <wp:positionV relativeFrom="paragraph">
              <wp:posOffset>-6951980</wp:posOffset>
            </wp:positionV>
            <wp:extent cx="1241425" cy="1861820"/>
            <wp:effectExtent l="0" t="0" r="0" b="5080"/>
            <wp:wrapTight wrapText="bothSides">
              <wp:wrapPolygon edited="0">
                <wp:start x="0" y="0"/>
                <wp:lineTo x="0" y="21438"/>
                <wp:lineTo x="21213" y="21438"/>
                <wp:lineTo x="21213" y="0"/>
                <wp:lineTo x="0" y="0"/>
              </wp:wrapPolygon>
            </wp:wrapTight>
            <wp:docPr id="1" name="Picture 1"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1425" cy="1861820"/>
                    </a:xfrm>
                    <a:prstGeom prst="rect">
                      <a:avLst/>
                    </a:prstGeom>
                  </pic:spPr>
                </pic:pic>
              </a:graphicData>
            </a:graphic>
          </wp:anchor>
        </w:drawing>
      </w:r>
      <w:r w:rsidRPr="0049527E">
        <w:rPr>
          <w:rFonts w:ascii="Times New Roman" w:hAnsi="Times New Roman" w:cs="Times New Roman"/>
          <w:b/>
          <w:bCs/>
          <w:sz w:val="28"/>
          <w:szCs w:val="28"/>
        </w:rPr>
        <w:t>Ab</w:t>
      </w:r>
      <w:r w:rsidR="002B52B1" w:rsidRPr="0049527E">
        <w:rPr>
          <w:rFonts w:ascii="Times New Roman" w:hAnsi="Times New Roman" w:cs="Times New Roman"/>
          <w:b/>
          <w:bCs/>
          <w:sz w:val="28"/>
          <w:szCs w:val="28"/>
        </w:rPr>
        <w:t>out Research Topic</w:t>
      </w:r>
    </w:p>
    <w:p w14:paraId="605B4EF6" w14:textId="6CE104A7" w:rsidR="00FF47BF" w:rsidRDefault="00FF1917" w:rsidP="00645E20">
      <w:pPr>
        <w:pStyle w:val="NoSpacing"/>
        <w:spacing w:line="240" w:lineRule="auto"/>
        <w:ind w:firstLine="720"/>
        <w:rPr>
          <w:rFonts w:ascii="Times New Roman" w:hAnsi="Times New Roman" w:cs="Times New Roman"/>
        </w:rPr>
      </w:pPr>
      <w:r w:rsidRPr="00E4743C">
        <w:rPr>
          <w:rFonts w:ascii="Times New Roman" w:hAnsi="Times New Roman" w:cs="Times New Roman"/>
        </w:rPr>
        <w:t xml:space="preserve">According to previous research and submitted literature reviews there is a high need for intervention and implementation to alleviate the global burden of neurological disorders. According to the Global Risks </w:t>
      </w:r>
      <w:r w:rsidRPr="00FF1917">
        <w:rPr>
          <w:rFonts w:ascii="Times New Roman" w:hAnsi="Times New Roman" w:cs="Times New Roman"/>
        </w:rPr>
        <w:t xml:space="preserve">Report published in January, infectious diseases were named as one of the top 10 risks in terms of impact within the next 10 years (World Economic Forum). Many of these contributing diseases include HIV/AIDS, </w:t>
      </w:r>
      <w:r w:rsidRPr="00FF1917">
        <w:rPr>
          <w:rFonts w:ascii="Times New Roman" w:hAnsi="Times New Roman" w:cs="Times New Roman"/>
        </w:rPr>
        <w:lastRenderedPageBreak/>
        <w:t xml:space="preserve">SARS, and Tuberculosis. As infectious diseases rise, the prevalence of neurological disorders will rise as well. Additionally, as populations experience growth so will the incidence of outbreaks and the number of individuals infected. According to a study published by the World Health Organization, neurological disorders pose a substantial burden on both the years of life lost (YLL) and the disability-adjusted life year (DALY). It is also increasingly important to highlight the burden </w:t>
      </w:r>
      <w:commentRangeStart w:id="0"/>
      <w:r w:rsidRPr="00FF1917">
        <w:rPr>
          <w:rFonts w:ascii="Times New Roman" w:hAnsi="Times New Roman" w:cs="Times New Roman"/>
        </w:rPr>
        <w:t>both noncommunicable and communicable conditions</w:t>
      </w:r>
      <w:commentRangeEnd w:id="0"/>
      <w:r w:rsidRPr="00FF1917">
        <w:rPr>
          <w:rStyle w:val="CommentReference"/>
          <w:rFonts w:ascii="Times New Roman" w:eastAsiaTheme="minorHAnsi" w:hAnsi="Times New Roman" w:cs="Times New Roman"/>
          <w:color w:val="auto"/>
          <w:sz w:val="24"/>
          <w:szCs w:val="24"/>
          <w:lang w:eastAsia="en-US"/>
        </w:rPr>
        <w:commentReference w:id="0"/>
      </w:r>
      <w:r w:rsidRPr="00FF1917">
        <w:rPr>
          <w:rFonts w:ascii="Times New Roman" w:hAnsi="Times New Roman" w:cs="Times New Roman"/>
        </w:rPr>
        <w:t xml:space="preserve"> pose on the field of health. Both conditions cause a higher burden combined than “digestive diseases, respiratory diseases and malignant neoplasms” all together (World Health Organization).</w:t>
      </w:r>
      <w:r w:rsidRPr="00E4743C">
        <w:rPr>
          <w:rFonts w:ascii="Times New Roman" w:hAnsi="Times New Roman" w:cs="Times New Roman"/>
        </w:rPr>
        <w:t xml:space="preserve"> </w:t>
      </w:r>
    </w:p>
    <w:p w14:paraId="34437D0A" w14:textId="77777777" w:rsidR="00645E20" w:rsidRDefault="00645E20" w:rsidP="00645E20">
      <w:pPr>
        <w:pStyle w:val="NoSpacing"/>
        <w:spacing w:line="240" w:lineRule="auto"/>
        <w:ind w:firstLine="720"/>
        <w:rPr>
          <w:rFonts w:ascii="Times New Roman" w:hAnsi="Times New Roman" w:cs="Times New Roman"/>
        </w:rPr>
      </w:pPr>
    </w:p>
    <w:p w14:paraId="25DF7FA3" w14:textId="77777777" w:rsidR="00FF47BF" w:rsidRPr="00BF4DF2" w:rsidRDefault="00FF47BF" w:rsidP="00FF47BF">
      <w:pPr>
        <w:rPr>
          <w:rFonts w:ascii="Times New Roman" w:hAnsi="Times New Roman" w:cs="Times New Roman"/>
          <w:b/>
          <w:bCs/>
          <w:sz w:val="24"/>
          <w:szCs w:val="24"/>
        </w:rPr>
      </w:pPr>
      <w:r w:rsidRPr="00BF4DF2">
        <w:rPr>
          <w:rFonts w:ascii="Times New Roman" w:hAnsi="Times New Roman" w:cs="Times New Roman"/>
          <w:b/>
          <w:bCs/>
          <w:sz w:val="24"/>
          <w:szCs w:val="24"/>
        </w:rPr>
        <w:t>References</w:t>
      </w:r>
    </w:p>
    <w:p w14:paraId="290804BB" w14:textId="77777777" w:rsidR="00B35389" w:rsidRDefault="00FF47BF" w:rsidP="00E720C4">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E0807">
        <w:rPr>
          <w:rFonts w:ascii="Times New Roman" w:eastAsia="Times New Roman" w:hAnsi="Times New Roman" w:cs="Times New Roman"/>
          <w:sz w:val="24"/>
          <w:szCs w:val="24"/>
        </w:rPr>
        <w:t xml:space="preserve">A global threat. (n.d.). Retrieved April 01, 2021, from </w:t>
      </w:r>
      <w:hyperlink r:id="rId12" w:history="1">
        <w:r w:rsidRPr="004E0807">
          <w:rPr>
            <w:rStyle w:val="Hyperlink"/>
            <w:rFonts w:ascii="Times New Roman" w:eastAsia="Times New Roman" w:hAnsi="Times New Roman" w:cs="Times New Roman"/>
            <w:sz w:val="24"/>
            <w:szCs w:val="24"/>
          </w:rPr>
          <w:t>https://www.tballiance.org/why-new</w:t>
        </w:r>
      </w:hyperlink>
      <w:r w:rsidRPr="004E0807">
        <w:rPr>
          <w:rFonts w:ascii="Times New Roman" w:eastAsia="Times New Roman" w:hAnsi="Times New Roman" w:cs="Times New Roman"/>
          <w:sz w:val="24"/>
          <w:szCs w:val="24"/>
        </w:rPr>
        <w:t xml:space="preserve"> drugs/globalpandemic#:~:text=Tuberculosis%20is%20a%20global%20pandemic,1.4%20million%20in%202019%20alone.</w:t>
      </w:r>
      <w:r w:rsidR="008E414F">
        <w:rPr>
          <w:rFonts w:ascii="Times New Roman" w:eastAsia="Times New Roman" w:hAnsi="Times New Roman" w:cs="Times New Roman"/>
          <w:sz w:val="24"/>
          <w:szCs w:val="24"/>
        </w:rPr>
        <w:t xml:space="preserve"> </w:t>
      </w:r>
    </w:p>
    <w:p w14:paraId="41BABA84" w14:textId="6DC6496F" w:rsidR="00FF47BF" w:rsidRPr="00B35389" w:rsidRDefault="00FF47BF" w:rsidP="00B35389">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proofErr w:type="spellStart"/>
      <w:r w:rsidRPr="008E414F">
        <w:rPr>
          <w:rFonts w:ascii="Times New Roman" w:eastAsia="Times New Roman" w:hAnsi="Times New Roman" w:cs="Times New Roman"/>
          <w:sz w:val="24"/>
          <w:szCs w:val="24"/>
          <w:shd w:val="clear" w:color="auto" w:fill="FFFFFF"/>
        </w:rPr>
        <w:t>Bacellar</w:t>
      </w:r>
      <w:proofErr w:type="spellEnd"/>
      <w:r w:rsidRPr="008E414F">
        <w:rPr>
          <w:rFonts w:ascii="Times New Roman" w:eastAsia="Times New Roman" w:hAnsi="Times New Roman" w:cs="Times New Roman"/>
          <w:sz w:val="24"/>
          <w:szCs w:val="24"/>
          <w:shd w:val="clear" w:color="auto" w:fill="FFFFFF"/>
        </w:rPr>
        <w:t xml:space="preserve">, H., Muñoz, A., Miller, E. N., Cohen, B. A., </w:t>
      </w:r>
      <w:proofErr w:type="spellStart"/>
      <w:r w:rsidRPr="008E414F">
        <w:rPr>
          <w:rFonts w:ascii="Times New Roman" w:eastAsia="Times New Roman" w:hAnsi="Times New Roman" w:cs="Times New Roman"/>
          <w:sz w:val="24"/>
          <w:szCs w:val="24"/>
          <w:shd w:val="clear" w:color="auto" w:fill="FFFFFF"/>
        </w:rPr>
        <w:t>Besley</w:t>
      </w:r>
      <w:proofErr w:type="spellEnd"/>
      <w:r w:rsidRPr="008E414F">
        <w:rPr>
          <w:rFonts w:ascii="Times New Roman" w:eastAsia="Times New Roman" w:hAnsi="Times New Roman" w:cs="Times New Roman"/>
          <w:sz w:val="24"/>
          <w:szCs w:val="24"/>
          <w:shd w:val="clear" w:color="auto" w:fill="FFFFFF"/>
        </w:rPr>
        <w:t xml:space="preserve">, D., </w:t>
      </w:r>
      <w:proofErr w:type="spellStart"/>
      <w:r w:rsidRPr="008E414F">
        <w:rPr>
          <w:rFonts w:ascii="Times New Roman" w:eastAsia="Times New Roman" w:hAnsi="Times New Roman" w:cs="Times New Roman"/>
          <w:sz w:val="24"/>
          <w:szCs w:val="24"/>
          <w:shd w:val="clear" w:color="auto" w:fill="FFFFFF"/>
        </w:rPr>
        <w:t>Selnes</w:t>
      </w:r>
      <w:proofErr w:type="spellEnd"/>
      <w:r w:rsidRPr="008E414F">
        <w:rPr>
          <w:rFonts w:ascii="Times New Roman" w:eastAsia="Times New Roman" w:hAnsi="Times New Roman" w:cs="Times New Roman"/>
          <w:sz w:val="24"/>
          <w:szCs w:val="24"/>
          <w:shd w:val="clear" w:color="auto" w:fill="FFFFFF"/>
        </w:rPr>
        <w:t xml:space="preserve">, O. A., Becker, J. T., </w:t>
      </w:r>
      <w:r w:rsidRPr="00E720C4">
        <w:rPr>
          <w:rFonts w:ascii="Times New Roman" w:eastAsia="Times New Roman" w:hAnsi="Times New Roman" w:cs="Times New Roman"/>
          <w:sz w:val="24"/>
          <w:szCs w:val="24"/>
          <w:shd w:val="clear" w:color="auto" w:fill="FFFFFF"/>
        </w:rPr>
        <w:t xml:space="preserve"> McArthur, J. C. (1994). </w:t>
      </w:r>
      <w:r w:rsidRPr="00B35389">
        <w:rPr>
          <w:rFonts w:ascii="Times New Roman" w:eastAsia="Times New Roman" w:hAnsi="Times New Roman" w:cs="Times New Roman"/>
          <w:sz w:val="24"/>
          <w:szCs w:val="24"/>
          <w:shd w:val="clear" w:color="auto" w:fill="FFFFFF"/>
        </w:rPr>
        <w:t>Temporal trends in the incidence of HIV-1-related neurologic diseases: Multicenter AIDS Cohort Study, 1985-1992. </w:t>
      </w:r>
      <w:r w:rsidRPr="00B35389">
        <w:rPr>
          <w:rFonts w:ascii="Times New Roman" w:eastAsia="Times New Roman" w:hAnsi="Times New Roman" w:cs="Times New Roman"/>
          <w:i/>
          <w:iCs/>
          <w:sz w:val="24"/>
          <w:szCs w:val="24"/>
          <w:shd w:val="clear" w:color="auto" w:fill="FFFFFF"/>
        </w:rPr>
        <w:t>Neurology</w:t>
      </w:r>
      <w:r w:rsidRPr="00B35389">
        <w:rPr>
          <w:rFonts w:ascii="Times New Roman" w:eastAsia="Times New Roman" w:hAnsi="Times New Roman" w:cs="Times New Roman"/>
          <w:sz w:val="24"/>
          <w:szCs w:val="24"/>
          <w:shd w:val="clear" w:color="auto" w:fill="FFFFFF"/>
        </w:rPr>
        <w:t>, </w:t>
      </w:r>
      <w:r w:rsidRPr="00B35389">
        <w:rPr>
          <w:rFonts w:ascii="Times New Roman" w:eastAsia="Times New Roman" w:hAnsi="Times New Roman" w:cs="Times New Roman"/>
          <w:i/>
          <w:iCs/>
          <w:sz w:val="24"/>
          <w:szCs w:val="24"/>
          <w:shd w:val="clear" w:color="auto" w:fill="FFFFFF"/>
        </w:rPr>
        <w:t>44</w:t>
      </w:r>
      <w:r w:rsidRPr="00B35389">
        <w:rPr>
          <w:rFonts w:ascii="Times New Roman" w:eastAsia="Times New Roman" w:hAnsi="Times New Roman" w:cs="Times New Roman"/>
          <w:sz w:val="24"/>
          <w:szCs w:val="24"/>
          <w:shd w:val="clear" w:color="auto" w:fill="FFFFFF"/>
        </w:rPr>
        <w:t xml:space="preserve">(10), 1892–1900. </w:t>
      </w:r>
      <w:hyperlink r:id="rId13" w:history="1">
        <w:r w:rsidRPr="00B35389">
          <w:rPr>
            <w:rStyle w:val="Hyperlink"/>
            <w:rFonts w:ascii="Times New Roman" w:eastAsia="Times New Roman" w:hAnsi="Times New Roman" w:cs="Times New Roman"/>
            <w:sz w:val="24"/>
            <w:szCs w:val="24"/>
            <w:shd w:val="clear" w:color="auto" w:fill="FFFFFF"/>
          </w:rPr>
          <w:t>https://doi.org/10.1212/wnl.44.10.1892</w:t>
        </w:r>
      </w:hyperlink>
    </w:p>
    <w:p w14:paraId="7BF96DAF" w14:textId="77777777" w:rsidR="004F664D" w:rsidRDefault="00FF47BF" w:rsidP="00E720C4">
      <w:pPr>
        <w:pStyle w:val="ListParagraph"/>
        <w:numPr>
          <w:ilvl w:val="0"/>
          <w:numId w:val="6"/>
        </w:numPr>
        <w:spacing w:line="240" w:lineRule="auto"/>
        <w:rPr>
          <w:rFonts w:ascii="Times New Roman" w:eastAsia="Times New Roman" w:hAnsi="Times New Roman" w:cs="Times New Roman"/>
          <w:sz w:val="24"/>
          <w:szCs w:val="24"/>
        </w:rPr>
      </w:pPr>
      <w:r w:rsidRPr="008E414F">
        <w:rPr>
          <w:rFonts w:ascii="Times New Roman" w:eastAsia="Times New Roman" w:hAnsi="Times New Roman" w:cs="Times New Roman"/>
          <w:sz w:val="24"/>
          <w:szCs w:val="24"/>
        </w:rPr>
        <w:t xml:space="preserve">Content Source: </w:t>
      </w:r>
      <w:proofErr w:type="spellStart"/>
      <w:r w:rsidRPr="008E414F">
        <w:rPr>
          <w:rFonts w:ascii="Times New Roman" w:eastAsia="Times New Roman" w:hAnsi="Times New Roman" w:cs="Times New Roman"/>
          <w:sz w:val="24"/>
          <w:szCs w:val="24"/>
        </w:rPr>
        <w:t>HIV.govDate</w:t>
      </w:r>
      <w:proofErr w:type="spellEnd"/>
      <w:r w:rsidRPr="008E414F">
        <w:rPr>
          <w:rFonts w:ascii="Times New Roman" w:eastAsia="Times New Roman" w:hAnsi="Times New Roman" w:cs="Times New Roman"/>
          <w:sz w:val="24"/>
          <w:szCs w:val="24"/>
        </w:rPr>
        <w:t xml:space="preserve"> last updated: November 25, 2. (2020, November 25). Global </w:t>
      </w:r>
      <w:r w:rsidRPr="00E720C4">
        <w:rPr>
          <w:rFonts w:ascii="Times New Roman" w:eastAsia="Times New Roman" w:hAnsi="Times New Roman" w:cs="Times New Roman"/>
          <w:sz w:val="24"/>
          <w:szCs w:val="24"/>
        </w:rPr>
        <w:t xml:space="preserve">statistics. Retrieved April 01, 2021, from </w:t>
      </w:r>
      <w:hyperlink r:id="rId14" w:history="1">
        <w:r w:rsidRPr="00E720C4">
          <w:rPr>
            <w:rStyle w:val="Hyperlink"/>
            <w:rFonts w:ascii="Times New Roman" w:eastAsia="Times New Roman" w:hAnsi="Times New Roman" w:cs="Times New Roman"/>
            <w:sz w:val="24"/>
            <w:szCs w:val="24"/>
          </w:rPr>
          <w:t>https://www.hiv.gov/hiv-basics/overview/data-and-trends/global-statistics</w:t>
        </w:r>
      </w:hyperlink>
      <w:r w:rsidR="008E414F" w:rsidRPr="00E720C4">
        <w:rPr>
          <w:rFonts w:ascii="Times New Roman" w:eastAsia="Times New Roman" w:hAnsi="Times New Roman" w:cs="Times New Roman"/>
          <w:sz w:val="24"/>
          <w:szCs w:val="24"/>
        </w:rPr>
        <w:t xml:space="preserve"> </w:t>
      </w:r>
    </w:p>
    <w:p w14:paraId="586E7F1E" w14:textId="67106B83" w:rsidR="00FF47BF" w:rsidRPr="00E720C4" w:rsidRDefault="00FF47BF" w:rsidP="00E720C4">
      <w:pPr>
        <w:pStyle w:val="ListParagraph"/>
        <w:numPr>
          <w:ilvl w:val="0"/>
          <w:numId w:val="6"/>
        </w:numPr>
        <w:spacing w:line="240" w:lineRule="auto"/>
        <w:rPr>
          <w:rFonts w:ascii="Times New Roman" w:eastAsia="Times New Roman" w:hAnsi="Times New Roman" w:cs="Times New Roman"/>
          <w:sz w:val="24"/>
          <w:szCs w:val="24"/>
        </w:rPr>
      </w:pPr>
      <w:r w:rsidRPr="00E720C4">
        <w:rPr>
          <w:rFonts w:ascii="Times New Roman" w:eastAsia="Times New Roman" w:hAnsi="Times New Roman" w:cs="Times New Roman"/>
          <w:sz w:val="24"/>
          <w:szCs w:val="24"/>
          <w:shd w:val="clear" w:color="auto" w:fill="FFFFFF"/>
        </w:rPr>
        <w:t xml:space="preserve">H. Barrett, D., W. </w:t>
      </w:r>
      <w:proofErr w:type="spellStart"/>
      <w:r w:rsidRPr="00E720C4">
        <w:rPr>
          <w:rFonts w:ascii="Times New Roman" w:eastAsia="Times New Roman" w:hAnsi="Times New Roman" w:cs="Times New Roman"/>
          <w:sz w:val="24"/>
          <w:szCs w:val="24"/>
          <w:shd w:val="clear" w:color="auto" w:fill="FFFFFF"/>
        </w:rPr>
        <w:t>Ortmann</w:t>
      </w:r>
      <w:proofErr w:type="spellEnd"/>
      <w:r w:rsidRPr="00E720C4">
        <w:rPr>
          <w:rFonts w:ascii="Times New Roman" w:eastAsia="Times New Roman" w:hAnsi="Times New Roman" w:cs="Times New Roman"/>
          <w:sz w:val="24"/>
          <w:szCs w:val="24"/>
          <w:shd w:val="clear" w:color="auto" w:fill="FFFFFF"/>
        </w:rPr>
        <w:t>, L., Dawson, A., Saenz, C., Reis, A., &amp; Bolan, G. (Eds.). (2016). </w:t>
      </w:r>
      <w:r w:rsidRPr="00E720C4">
        <w:rPr>
          <w:rFonts w:ascii="Times New Roman" w:eastAsia="Times New Roman" w:hAnsi="Times New Roman" w:cs="Times New Roman"/>
          <w:i/>
          <w:iCs/>
          <w:sz w:val="24"/>
          <w:szCs w:val="24"/>
          <w:shd w:val="clear" w:color="auto" w:fill="FFFFFF"/>
        </w:rPr>
        <w:t>Public Health Ethics: Cases Spanning the Globe</w:t>
      </w:r>
      <w:r w:rsidRPr="00E720C4">
        <w:rPr>
          <w:rFonts w:ascii="Times New Roman" w:eastAsia="Times New Roman" w:hAnsi="Times New Roman" w:cs="Times New Roman"/>
          <w:sz w:val="24"/>
          <w:szCs w:val="24"/>
          <w:shd w:val="clear" w:color="auto" w:fill="FFFFFF"/>
        </w:rPr>
        <w:t>. Springer.</w:t>
      </w:r>
    </w:p>
    <w:p w14:paraId="220F863B" w14:textId="08F84195" w:rsidR="00FF47BF" w:rsidRPr="00E720C4" w:rsidRDefault="00FF47BF" w:rsidP="00E720C4">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720C4">
        <w:rPr>
          <w:rFonts w:ascii="Times New Roman" w:eastAsia="Times New Roman" w:hAnsi="Times New Roman" w:cs="Times New Roman"/>
          <w:sz w:val="24"/>
          <w:szCs w:val="24"/>
        </w:rPr>
        <w:t xml:space="preserve">HIV treatment as prevention. (2021, February 22). Retrieved April 01, 2021, from </w:t>
      </w:r>
      <w:hyperlink r:id="rId15" w:history="1">
        <w:r w:rsidRPr="00E720C4">
          <w:rPr>
            <w:rStyle w:val="Hyperlink"/>
            <w:rFonts w:ascii="Times New Roman" w:eastAsia="Times New Roman" w:hAnsi="Times New Roman" w:cs="Times New Roman"/>
            <w:sz w:val="24"/>
            <w:szCs w:val="24"/>
          </w:rPr>
          <w:t>https://www.cdc.gov/hiv/risk/art/index.html</w:t>
        </w:r>
      </w:hyperlink>
    </w:p>
    <w:p w14:paraId="53DC25F6" w14:textId="3ECA598A" w:rsidR="00FF47BF" w:rsidRPr="00E720C4" w:rsidRDefault="00FF47BF" w:rsidP="00E720C4">
      <w:pPr>
        <w:pStyle w:val="ListParagraph"/>
        <w:numPr>
          <w:ilvl w:val="0"/>
          <w:numId w:val="6"/>
        </w:numPr>
        <w:spacing w:line="240" w:lineRule="auto"/>
        <w:rPr>
          <w:rFonts w:ascii="Times New Roman" w:hAnsi="Times New Roman" w:cs="Times New Roman"/>
          <w:bCs/>
          <w:sz w:val="24"/>
          <w:szCs w:val="24"/>
        </w:rPr>
      </w:pPr>
      <w:r w:rsidRPr="00E720C4">
        <w:rPr>
          <w:rFonts w:ascii="Times New Roman" w:hAnsi="Times New Roman" w:cs="Times New Roman"/>
          <w:bCs/>
          <w:sz w:val="24"/>
          <w:szCs w:val="24"/>
        </w:rPr>
        <w:t xml:space="preserve">Montalcini, R. (2006). Neurological Disorders: Public Health Challenges. World Health Organization.  WHO Press. </w:t>
      </w:r>
      <w:proofErr w:type="spellStart"/>
      <w:r w:rsidRPr="00E720C4">
        <w:rPr>
          <w:rFonts w:ascii="Times New Roman" w:hAnsi="Times New Roman" w:cs="Times New Roman"/>
          <w:bCs/>
          <w:sz w:val="24"/>
          <w:szCs w:val="24"/>
        </w:rPr>
        <w:t>doi</w:t>
      </w:r>
      <w:proofErr w:type="spellEnd"/>
      <w:r w:rsidRPr="00E720C4">
        <w:rPr>
          <w:rFonts w:ascii="Times New Roman" w:hAnsi="Times New Roman" w:cs="Times New Roman"/>
          <w:bCs/>
          <w:sz w:val="24"/>
          <w:szCs w:val="24"/>
        </w:rPr>
        <w:t>: 10.1097/NMD.0b013e31816372ab</w:t>
      </w:r>
    </w:p>
    <w:p w14:paraId="3FA92AAE" w14:textId="6C0B44F4" w:rsidR="00FF47BF" w:rsidRPr="00BF4DF2" w:rsidRDefault="00FF47BF" w:rsidP="00EC139A">
      <w:pPr>
        <w:pStyle w:val="NormalWeb"/>
        <w:numPr>
          <w:ilvl w:val="0"/>
          <w:numId w:val="6"/>
        </w:numPr>
        <w:spacing w:before="0" w:beforeAutospacing="0" w:after="0" w:afterAutospacing="0"/>
      </w:pPr>
      <w:r w:rsidRPr="00BF4DF2">
        <w:t xml:space="preserve">Murray CJL, Lopez AD, eds. The global burden of disease: a comprehensive assessment </w:t>
      </w:r>
    </w:p>
    <w:p w14:paraId="57D726A8" w14:textId="77777777" w:rsidR="00FF47BF" w:rsidRPr="00BF4DF2" w:rsidRDefault="00FF47BF" w:rsidP="004E0807">
      <w:pPr>
        <w:pStyle w:val="NormalWeb"/>
        <w:spacing w:before="0" w:beforeAutospacing="0" w:after="0" w:afterAutospacing="0"/>
        <w:ind w:left="720"/>
      </w:pPr>
      <w:r w:rsidRPr="00BF4DF2">
        <w:t xml:space="preserve">of mortality and disability from diseases, injuries and risk factors in 1990 and projected to 2020. Cambridge, MA, Harvard School of Public Health on behalf of the World Health Organization and The World Bank, 1996 (Global Burden of Disease and Injury Series, Vol. I). </w:t>
      </w:r>
    </w:p>
    <w:p w14:paraId="4869C354" w14:textId="1DB64FFA" w:rsidR="00FF47BF" w:rsidRPr="00EC139A" w:rsidRDefault="00FF47BF" w:rsidP="00EC139A">
      <w:pPr>
        <w:pStyle w:val="ListParagraph"/>
        <w:numPr>
          <w:ilvl w:val="0"/>
          <w:numId w:val="6"/>
        </w:numPr>
        <w:spacing w:line="240" w:lineRule="auto"/>
        <w:rPr>
          <w:rFonts w:ascii="Times New Roman" w:hAnsi="Times New Roman" w:cs="Times New Roman"/>
          <w:bCs/>
          <w:sz w:val="24"/>
          <w:szCs w:val="24"/>
        </w:rPr>
      </w:pPr>
      <w:r w:rsidRPr="00EC139A">
        <w:rPr>
          <w:rFonts w:ascii="Times New Roman" w:hAnsi="Times New Roman" w:cs="Times New Roman"/>
          <w:bCs/>
          <w:sz w:val="24"/>
          <w:szCs w:val="24"/>
        </w:rPr>
        <w:t xml:space="preserve">Neurological Disorders. Public Health Challenges, The Journal of Nervous and Mental Disease: February 2008 - Volume 196 - Issue 2 - p 176 </w:t>
      </w:r>
      <w:proofErr w:type="spellStart"/>
      <w:r w:rsidRPr="00EC139A">
        <w:rPr>
          <w:rFonts w:ascii="Times New Roman" w:hAnsi="Times New Roman" w:cs="Times New Roman"/>
          <w:bCs/>
          <w:sz w:val="24"/>
          <w:szCs w:val="24"/>
        </w:rPr>
        <w:t>doi</w:t>
      </w:r>
      <w:proofErr w:type="spellEnd"/>
      <w:r w:rsidRPr="00EC139A">
        <w:rPr>
          <w:rFonts w:ascii="Times New Roman" w:hAnsi="Times New Roman" w:cs="Times New Roman"/>
          <w:bCs/>
          <w:sz w:val="24"/>
          <w:szCs w:val="24"/>
        </w:rPr>
        <w:t>: 10.1097/NMD.0b013e31816372ab</w:t>
      </w:r>
    </w:p>
    <w:p w14:paraId="17221138" w14:textId="77777777" w:rsidR="004F664D" w:rsidRPr="004F664D" w:rsidRDefault="00FF47BF" w:rsidP="00EC139A">
      <w:pPr>
        <w:pStyle w:val="ListParagraph"/>
        <w:numPr>
          <w:ilvl w:val="0"/>
          <w:numId w:val="6"/>
        </w:numPr>
        <w:spacing w:before="100" w:beforeAutospacing="1" w:after="100" w:afterAutospacing="1" w:line="240" w:lineRule="auto"/>
        <w:rPr>
          <w:rStyle w:val="Hyperlink"/>
          <w:rFonts w:ascii="Times New Roman" w:eastAsia="Times New Roman" w:hAnsi="Times New Roman" w:cs="Times New Roman"/>
          <w:color w:val="auto"/>
          <w:sz w:val="24"/>
          <w:szCs w:val="24"/>
          <w:u w:val="none"/>
        </w:rPr>
      </w:pPr>
      <w:r w:rsidRPr="00EC139A">
        <w:rPr>
          <w:rFonts w:ascii="Times New Roman" w:eastAsia="Times New Roman" w:hAnsi="Times New Roman" w:cs="Times New Roman"/>
          <w:sz w:val="24"/>
          <w:szCs w:val="24"/>
        </w:rPr>
        <w:t xml:space="preserve">NIH launches database to TRACK neurological symptoms associated with covid-19. (2021, January 26). Retrieved April 01, 2021, from </w:t>
      </w:r>
      <w:hyperlink r:id="rId16" w:history="1">
        <w:r w:rsidRPr="00EC139A">
          <w:rPr>
            <w:rStyle w:val="Hyperlink"/>
            <w:rFonts w:ascii="Times New Roman" w:eastAsia="Times New Roman" w:hAnsi="Times New Roman" w:cs="Times New Roman"/>
            <w:sz w:val="24"/>
            <w:szCs w:val="24"/>
          </w:rPr>
          <w:t>https://www.nih.gov/news-events/news-releases/nih-launches-database-track-neurological-symptoms-associated-covid-19</w:t>
        </w:r>
      </w:hyperlink>
    </w:p>
    <w:p w14:paraId="14C7B2FB" w14:textId="77777777" w:rsidR="00CD13CE" w:rsidRPr="00CD13CE" w:rsidRDefault="00FF47BF" w:rsidP="00CD13CE">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C139A">
        <w:rPr>
          <w:rFonts w:ascii="Times New Roman" w:eastAsia="Times New Roman" w:hAnsi="Times New Roman" w:cs="Times New Roman"/>
          <w:sz w:val="24"/>
          <w:szCs w:val="24"/>
          <w:shd w:val="clear" w:color="auto" w:fill="FFFFFF"/>
        </w:rPr>
        <w:t xml:space="preserve">Orsini, A., </w:t>
      </w:r>
      <w:proofErr w:type="spellStart"/>
      <w:r w:rsidRPr="00EC139A">
        <w:rPr>
          <w:rFonts w:ascii="Times New Roman" w:eastAsia="Times New Roman" w:hAnsi="Times New Roman" w:cs="Times New Roman"/>
          <w:sz w:val="24"/>
          <w:szCs w:val="24"/>
          <w:shd w:val="clear" w:color="auto" w:fill="FFFFFF"/>
        </w:rPr>
        <w:t>Corsi</w:t>
      </w:r>
      <w:proofErr w:type="spellEnd"/>
      <w:r w:rsidRPr="00EC139A">
        <w:rPr>
          <w:rFonts w:ascii="Times New Roman" w:eastAsia="Times New Roman" w:hAnsi="Times New Roman" w:cs="Times New Roman"/>
          <w:sz w:val="24"/>
          <w:szCs w:val="24"/>
          <w:shd w:val="clear" w:color="auto" w:fill="FFFFFF"/>
        </w:rPr>
        <w:t xml:space="preserve">, M., Santangelo, A., Riva, A., Peroni, D., </w:t>
      </w:r>
      <w:proofErr w:type="spellStart"/>
      <w:r w:rsidRPr="00EC139A">
        <w:rPr>
          <w:rFonts w:ascii="Times New Roman" w:eastAsia="Times New Roman" w:hAnsi="Times New Roman" w:cs="Times New Roman"/>
          <w:sz w:val="24"/>
          <w:szCs w:val="24"/>
          <w:shd w:val="clear" w:color="auto" w:fill="FFFFFF"/>
        </w:rPr>
        <w:t>Foiadelli</w:t>
      </w:r>
      <w:proofErr w:type="spellEnd"/>
      <w:r w:rsidRPr="00EC139A">
        <w:rPr>
          <w:rFonts w:ascii="Times New Roman" w:eastAsia="Times New Roman" w:hAnsi="Times New Roman" w:cs="Times New Roman"/>
          <w:sz w:val="24"/>
          <w:szCs w:val="24"/>
          <w:shd w:val="clear" w:color="auto" w:fill="FFFFFF"/>
        </w:rPr>
        <w:t xml:space="preserve">, T., </w:t>
      </w:r>
      <w:proofErr w:type="spellStart"/>
      <w:r w:rsidRPr="00EC139A">
        <w:rPr>
          <w:rFonts w:ascii="Times New Roman" w:eastAsia="Times New Roman" w:hAnsi="Times New Roman" w:cs="Times New Roman"/>
          <w:sz w:val="24"/>
          <w:szCs w:val="24"/>
          <w:shd w:val="clear" w:color="auto" w:fill="FFFFFF"/>
        </w:rPr>
        <w:t>Savasta</w:t>
      </w:r>
      <w:proofErr w:type="spellEnd"/>
      <w:r w:rsidRPr="00EC139A">
        <w:rPr>
          <w:rFonts w:ascii="Times New Roman" w:eastAsia="Times New Roman" w:hAnsi="Times New Roman" w:cs="Times New Roman"/>
          <w:sz w:val="24"/>
          <w:szCs w:val="24"/>
          <w:shd w:val="clear" w:color="auto" w:fill="FFFFFF"/>
        </w:rPr>
        <w:t xml:space="preserve">, S., &amp; </w:t>
      </w:r>
      <w:proofErr w:type="spellStart"/>
      <w:r w:rsidRPr="00EC139A">
        <w:rPr>
          <w:rFonts w:ascii="Times New Roman" w:eastAsia="Times New Roman" w:hAnsi="Times New Roman" w:cs="Times New Roman"/>
          <w:sz w:val="24"/>
          <w:szCs w:val="24"/>
          <w:shd w:val="clear" w:color="auto" w:fill="FFFFFF"/>
        </w:rPr>
        <w:t>Striano</w:t>
      </w:r>
      <w:proofErr w:type="spellEnd"/>
      <w:r w:rsidRPr="00EC139A">
        <w:rPr>
          <w:rFonts w:ascii="Times New Roman" w:eastAsia="Times New Roman" w:hAnsi="Times New Roman" w:cs="Times New Roman"/>
          <w:sz w:val="24"/>
          <w:szCs w:val="24"/>
          <w:shd w:val="clear" w:color="auto" w:fill="FFFFFF"/>
        </w:rPr>
        <w:t xml:space="preserve">, P. (2020). </w:t>
      </w:r>
      <w:r w:rsidRPr="00CD13CE">
        <w:rPr>
          <w:rFonts w:ascii="Times New Roman" w:eastAsia="Times New Roman" w:hAnsi="Times New Roman" w:cs="Times New Roman"/>
          <w:sz w:val="24"/>
          <w:szCs w:val="24"/>
          <w:shd w:val="clear" w:color="auto" w:fill="FFFFFF"/>
        </w:rPr>
        <w:t>Challenges and management of neurological and psychiatric manifestations in SARS-CoV-2 (COVID-19) patients. </w:t>
      </w:r>
      <w:r w:rsidRPr="00CD13CE">
        <w:rPr>
          <w:rFonts w:ascii="Times New Roman" w:eastAsia="Times New Roman" w:hAnsi="Times New Roman" w:cs="Times New Roman"/>
          <w:i/>
          <w:iCs/>
          <w:sz w:val="24"/>
          <w:szCs w:val="24"/>
          <w:shd w:val="clear" w:color="auto" w:fill="FFFFFF"/>
        </w:rPr>
        <w:t>Neurological sciences: official journal of the Italian Neurological Society and of the Italian Society of Clinical Neurophysiology</w:t>
      </w:r>
      <w:r w:rsidRPr="00CD13CE">
        <w:rPr>
          <w:rFonts w:ascii="Times New Roman" w:eastAsia="Times New Roman" w:hAnsi="Times New Roman" w:cs="Times New Roman"/>
          <w:sz w:val="24"/>
          <w:szCs w:val="24"/>
          <w:shd w:val="clear" w:color="auto" w:fill="FFFFFF"/>
        </w:rPr>
        <w:t>, </w:t>
      </w:r>
      <w:r w:rsidRPr="00CD13CE">
        <w:rPr>
          <w:rFonts w:ascii="Times New Roman" w:eastAsia="Times New Roman" w:hAnsi="Times New Roman" w:cs="Times New Roman"/>
          <w:i/>
          <w:iCs/>
          <w:sz w:val="24"/>
          <w:szCs w:val="24"/>
          <w:shd w:val="clear" w:color="auto" w:fill="FFFFFF"/>
        </w:rPr>
        <w:t>41</w:t>
      </w:r>
      <w:r w:rsidRPr="00CD13CE">
        <w:rPr>
          <w:rFonts w:ascii="Times New Roman" w:eastAsia="Times New Roman" w:hAnsi="Times New Roman" w:cs="Times New Roman"/>
          <w:sz w:val="24"/>
          <w:szCs w:val="24"/>
          <w:shd w:val="clear" w:color="auto" w:fill="FFFFFF"/>
        </w:rPr>
        <w:t>(9), 2353–2366</w:t>
      </w:r>
      <w:r w:rsidR="00CD13CE">
        <w:rPr>
          <w:rFonts w:ascii="Times New Roman" w:eastAsia="Times New Roman" w:hAnsi="Times New Roman" w:cs="Times New Roman"/>
          <w:sz w:val="24"/>
          <w:szCs w:val="24"/>
          <w:shd w:val="clear" w:color="auto" w:fill="FFFFFF"/>
        </w:rPr>
        <w:t xml:space="preserve"> </w:t>
      </w:r>
      <w:hyperlink r:id="rId17" w:history="1">
        <w:r w:rsidR="00CD13CE" w:rsidRPr="00B31AF2">
          <w:rPr>
            <w:rStyle w:val="Hyperlink"/>
            <w:rFonts w:ascii="Times New Roman" w:eastAsia="Times New Roman" w:hAnsi="Times New Roman" w:cs="Times New Roman"/>
            <w:sz w:val="24"/>
            <w:szCs w:val="24"/>
            <w:shd w:val="clear" w:color="auto" w:fill="FFFFFF"/>
          </w:rPr>
          <w:t>https://doi.org/10.1007/s10072-020-04544-w</w:t>
        </w:r>
      </w:hyperlink>
      <w:r w:rsidR="00EC139A" w:rsidRPr="00CD13CE">
        <w:rPr>
          <w:rFonts w:ascii="Times New Roman" w:eastAsia="Times New Roman" w:hAnsi="Times New Roman" w:cs="Times New Roman"/>
          <w:sz w:val="24"/>
          <w:szCs w:val="24"/>
          <w:shd w:val="clear" w:color="auto" w:fill="FFFFFF"/>
        </w:rPr>
        <w:t xml:space="preserve"> </w:t>
      </w:r>
    </w:p>
    <w:p w14:paraId="41613C74" w14:textId="25143F28" w:rsidR="00FF47BF" w:rsidRPr="00CD13CE" w:rsidRDefault="00FF47BF" w:rsidP="00CD13CE">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D13CE">
        <w:rPr>
          <w:rFonts w:ascii="Times New Roman" w:eastAsia="Times New Roman" w:hAnsi="Times New Roman" w:cs="Times New Roman"/>
          <w:b/>
          <w:sz w:val="24"/>
          <w:szCs w:val="24"/>
          <w:shd w:val="clear" w:color="auto" w:fill="FFFFFF"/>
        </w:rPr>
        <w:t>Whiting</w:t>
      </w:r>
      <w:r w:rsidRPr="00CD13CE">
        <w:rPr>
          <w:rFonts w:ascii="Times New Roman" w:eastAsia="Times New Roman" w:hAnsi="Times New Roman" w:cs="Times New Roman"/>
          <w:sz w:val="24"/>
          <w:szCs w:val="24"/>
          <w:shd w:val="clear" w:color="auto" w:fill="FFFFFF"/>
        </w:rPr>
        <w:t xml:space="preserve">, K. (2020, March 4). Coronavirus isn't an outlier, it's part of our interconnected viral age. Retrieved January 31, 2021, </w:t>
      </w:r>
      <w:hyperlink r:id="rId18" w:history="1">
        <w:r w:rsidRPr="00CD13CE">
          <w:rPr>
            <w:rStyle w:val="Hyperlink"/>
            <w:rFonts w:ascii="Times New Roman" w:eastAsia="Times New Roman" w:hAnsi="Times New Roman" w:cs="Times New Roman"/>
            <w:sz w:val="24"/>
            <w:szCs w:val="24"/>
            <w:shd w:val="clear" w:color="auto" w:fill="FFFFFF"/>
          </w:rPr>
          <w:t>https://www.weforum.org/agenda/2020/03/coronavirus-global-epidemics-health-pandemic-covid-19/</w:t>
        </w:r>
      </w:hyperlink>
    </w:p>
    <w:p w14:paraId="1255F621" w14:textId="1E864D8D" w:rsidR="00A735FD" w:rsidRDefault="00FF47BF" w:rsidP="00EC139A">
      <w:pPr>
        <w:pStyle w:val="ListParagraph"/>
        <w:numPr>
          <w:ilvl w:val="0"/>
          <w:numId w:val="6"/>
        </w:numPr>
        <w:spacing w:line="240" w:lineRule="auto"/>
        <w:rPr>
          <w:rFonts w:ascii="Times New Roman" w:eastAsia="Times New Roman" w:hAnsi="Times New Roman" w:cs="Times New Roman"/>
          <w:sz w:val="24"/>
          <w:szCs w:val="24"/>
          <w:shd w:val="clear" w:color="auto" w:fill="FFFFFF"/>
        </w:rPr>
      </w:pPr>
      <w:r w:rsidRPr="00EC139A">
        <w:rPr>
          <w:rFonts w:ascii="Times New Roman" w:eastAsia="Times New Roman" w:hAnsi="Times New Roman" w:cs="Times New Roman"/>
          <w:b/>
          <w:sz w:val="24"/>
          <w:szCs w:val="24"/>
          <w:shd w:val="clear" w:color="auto" w:fill="FFFFFF"/>
        </w:rPr>
        <w:t xml:space="preserve">Romer, D., </w:t>
      </w:r>
      <w:proofErr w:type="spellStart"/>
      <w:r w:rsidRPr="00EC139A">
        <w:rPr>
          <w:rFonts w:ascii="Times New Roman" w:eastAsia="Times New Roman" w:hAnsi="Times New Roman" w:cs="Times New Roman"/>
          <w:b/>
          <w:sz w:val="24"/>
          <w:szCs w:val="24"/>
          <w:shd w:val="clear" w:color="auto" w:fill="FFFFFF"/>
        </w:rPr>
        <w:t>Sznitman</w:t>
      </w:r>
      <w:proofErr w:type="spellEnd"/>
      <w:r w:rsidRPr="00EC139A">
        <w:rPr>
          <w:rFonts w:ascii="Times New Roman" w:eastAsia="Times New Roman" w:hAnsi="Times New Roman" w:cs="Times New Roman"/>
          <w:sz w:val="24"/>
          <w:szCs w:val="24"/>
          <w:shd w:val="clear" w:color="auto" w:fill="FFFFFF"/>
        </w:rPr>
        <w:t xml:space="preserve">, S., DiClemente, R., Salazar, L. F., </w:t>
      </w:r>
      <w:proofErr w:type="spellStart"/>
      <w:r w:rsidRPr="00EC139A">
        <w:rPr>
          <w:rFonts w:ascii="Times New Roman" w:eastAsia="Times New Roman" w:hAnsi="Times New Roman" w:cs="Times New Roman"/>
          <w:sz w:val="24"/>
          <w:szCs w:val="24"/>
          <w:shd w:val="clear" w:color="auto" w:fill="FFFFFF"/>
        </w:rPr>
        <w:t>Vanable</w:t>
      </w:r>
      <w:proofErr w:type="spellEnd"/>
      <w:r w:rsidRPr="00EC139A">
        <w:rPr>
          <w:rFonts w:ascii="Times New Roman" w:eastAsia="Times New Roman" w:hAnsi="Times New Roman" w:cs="Times New Roman"/>
          <w:sz w:val="24"/>
          <w:szCs w:val="24"/>
          <w:shd w:val="clear" w:color="auto" w:fill="FFFFFF"/>
        </w:rPr>
        <w:t xml:space="preserve">, P. A., Carey, M. P., Hennessy, M., Brown, L. K., Valois, R. F., Stanton, B. F., Fortune, T., &amp; </w:t>
      </w:r>
      <w:proofErr w:type="spellStart"/>
      <w:r w:rsidRPr="00EC139A">
        <w:rPr>
          <w:rFonts w:ascii="Times New Roman" w:eastAsia="Times New Roman" w:hAnsi="Times New Roman" w:cs="Times New Roman"/>
          <w:sz w:val="24"/>
          <w:szCs w:val="24"/>
          <w:shd w:val="clear" w:color="auto" w:fill="FFFFFF"/>
        </w:rPr>
        <w:t>Juzang</w:t>
      </w:r>
      <w:proofErr w:type="spellEnd"/>
      <w:r w:rsidRPr="00EC139A">
        <w:rPr>
          <w:rFonts w:ascii="Times New Roman" w:eastAsia="Times New Roman" w:hAnsi="Times New Roman" w:cs="Times New Roman"/>
          <w:sz w:val="24"/>
          <w:szCs w:val="24"/>
          <w:shd w:val="clear" w:color="auto" w:fill="FFFFFF"/>
        </w:rPr>
        <w:t xml:space="preserve">, I. (2009). Mass media as an </w:t>
      </w:r>
      <w:r w:rsidRPr="00EC139A">
        <w:rPr>
          <w:rFonts w:ascii="Times New Roman" w:eastAsia="Times New Roman" w:hAnsi="Times New Roman" w:cs="Times New Roman"/>
          <w:sz w:val="24"/>
          <w:szCs w:val="24"/>
          <w:shd w:val="clear" w:color="auto" w:fill="FFFFFF"/>
        </w:rPr>
        <w:lastRenderedPageBreak/>
        <w:t>HIV-prevention strategy: using culturally sensitive messages to reduce HIV-associated sexual behavior of at-risk African American youth. </w:t>
      </w:r>
      <w:r w:rsidRPr="00EC139A">
        <w:rPr>
          <w:rFonts w:ascii="Times New Roman" w:eastAsia="Times New Roman" w:hAnsi="Times New Roman" w:cs="Times New Roman"/>
          <w:i/>
          <w:iCs/>
          <w:sz w:val="24"/>
          <w:szCs w:val="24"/>
          <w:shd w:val="clear" w:color="auto" w:fill="FFFFFF"/>
        </w:rPr>
        <w:t>American journal of public health</w:t>
      </w:r>
      <w:r w:rsidRPr="00EC139A">
        <w:rPr>
          <w:rFonts w:ascii="Times New Roman" w:eastAsia="Times New Roman" w:hAnsi="Times New Roman" w:cs="Times New Roman"/>
          <w:sz w:val="24"/>
          <w:szCs w:val="24"/>
          <w:shd w:val="clear" w:color="auto" w:fill="FFFFFF"/>
        </w:rPr>
        <w:t>, </w:t>
      </w:r>
      <w:r w:rsidRPr="00EC139A">
        <w:rPr>
          <w:rFonts w:ascii="Times New Roman" w:eastAsia="Times New Roman" w:hAnsi="Times New Roman" w:cs="Times New Roman"/>
          <w:i/>
          <w:iCs/>
          <w:sz w:val="24"/>
          <w:szCs w:val="24"/>
          <w:shd w:val="clear" w:color="auto" w:fill="FFFFFF"/>
        </w:rPr>
        <w:t>99</w:t>
      </w:r>
      <w:r w:rsidRPr="00EC139A">
        <w:rPr>
          <w:rFonts w:ascii="Times New Roman" w:eastAsia="Times New Roman" w:hAnsi="Times New Roman" w:cs="Times New Roman"/>
          <w:sz w:val="24"/>
          <w:szCs w:val="24"/>
          <w:shd w:val="clear" w:color="auto" w:fill="FFFFFF"/>
        </w:rPr>
        <w:t xml:space="preserve">(12), 2150–2159. </w:t>
      </w:r>
      <w:hyperlink r:id="rId19" w:history="1">
        <w:r w:rsidR="00A735FD" w:rsidRPr="00B31AF2">
          <w:rPr>
            <w:rStyle w:val="Hyperlink"/>
            <w:rFonts w:ascii="Times New Roman" w:eastAsia="Times New Roman" w:hAnsi="Times New Roman" w:cs="Times New Roman"/>
            <w:sz w:val="24"/>
            <w:szCs w:val="24"/>
            <w:shd w:val="clear" w:color="auto" w:fill="FFFFFF"/>
          </w:rPr>
          <w:t>https://doi.org/10.2105/AJPH.2008.155036</w:t>
        </w:r>
      </w:hyperlink>
    </w:p>
    <w:p w14:paraId="1399197F" w14:textId="08AA8FA9" w:rsidR="00FF47BF" w:rsidRPr="00A735FD" w:rsidRDefault="00EC139A" w:rsidP="00EC139A">
      <w:pPr>
        <w:pStyle w:val="ListParagraph"/>
        <w:numPr>
          <w:ilvl w:val="0"/>
          <w:numId w:val="6"/>
        </w:numPr>
        <w:spacing w:line="240" w:lineRule="auto"/>
        <w:rPr>
          <w:rFonts w:ascii="Times New Roman" w:eastAsia="Times New Roman" w:hAnsi="Times New Roman" w:cs="Times New Roman"/>
          <w:sz w:val="24"/>
          <w:szCs w:val="24"/>
          <w:shd w:val="clear" w:color="auto" w:fill="FFFFFF"/>
        </w:rPr>
      </w:pPr>
      <w:r w:rsidRPr="00A735FD">
        <w:rPr>
          <w:rFonts w:ascii="Times New Roman" w:eastAsia="Times New Roman" w:hAnsi="Times New Roman" w:cs="Times New Roman"/>
          <w:b/>
          <w:sz w:val="24"/>
          <w:szCs w:val="24"/>
          <w:shd w:val="clear" w:color="auto" w:fill="FFFFFF"/>
        </w:rPr>
        <w:t xml:space="preserve"> </w:t>
      </w:r>
      <w:r w:rsidR="00FF47BF" w:rsidRPr="00A735FD">
        <w:rPr>
          <w:rFonts w:ascii="Times New Roman" w:eastAsia="Times New Roman" w:hAnsi="Times New Roman" w:cs="Times New Roman"/>
          <w:b/>
          <w:sz w:val="24"/>
          <w:szCs w:val="24"/>
          <w:shd w:val="clear" w:color="auto" w:fill="FFFFFF"/>
        </w:rPr>
        <w:t>Sharifian-</w:t>
      </w:r>
      <w:proofErr w:type="spellStart"/>
      <w:r w:rsidR="00FF47BF" w:rsidRPr="00A735FD">
        <w:rPr>
          <w:rFonts w:ascii="Times New Roman" w:eastAsia="Times New Roman" w:hAnsi="Times New Roman" w:cs="Times New Roman"/>
          <w:b/>
          <w:sz w:val="24"/>
          <w:szCs w:val="24"/>
          <w:shd w:val="clear" w:color="auto" w:fill="FFFFFF"/>
        </w:rPr>
        <w:t>Dorche</w:t>
      </w:r>
      <w:proofErr w:type="spellEnd"/>
      <w:r w:rsidR="00FF47BF" w:rsidRPr="00A735FD">
        <w:rPr>
          <w:rFonts w:ascii="Times New Roman" w:eastAsia="Times New Roman" w:hAnsi="Times New Roman" w:cs="Times New Roman"/>
          <w:sz w:val="24"/>
          <w:szCs w:val="24"/>
          <w:shd w:val="clear" w:color="auto" w:fill="FFFFFF"/>
        </w:rPr>
        <w:t xml:space="preserve">, M., </w:t>
      </w:r>
      <w:proofErr w:type="spellStart"/>
      <w:r w:rsidR="00FF47BF" w:rsidRPr="00A735FD">
        <w:rPr>
          <w:rFonts w:ascii="Times New Roman" w:eastAsia="Times New Roman" w:hAnsi="Times New Roman" w:cs="Times New Roman"/>
          <w:sz w:val="24"/>
          <w:szCs w:val="24"/>
          <w:shd w:val="clear" w:color="auto" w:fill="FFFFFF"/>
        </w:rPr>
        <w:t>Huot</w:t>
      </w:r>
      <w:proofErr w:type="spellEnd"/>
      <w:r w:rsidR="00FF47BF" w:rsidRPr="00A735FD">
        <w:rPr>
          <w:rFonts w:ascii="Times New Roman" w:eastAsia="Times New Roman" w:hAnsi="Times New Roman" w:cs="Times New Roman"/>
          <w:sz w:val="24"/>
          <w:szCs w:val="24"/>
          <w:shd w:val="clear" w:color="auto" w:fill="FFFFFF"/>
        </w:rPr>
        <w:t xml:space="preserve">, P., </w:t>
      </w:r>
      <w:proofErr w:type="spellStart"/>
      <w:r w:rsidR="00FF47BF" w:rsidRPr="00A735FD">
        <w:rPr>
          <w:rFonts w:ascii="Times New Roman" w:eastAsia="Times New Roman" w:hAnsi="Times New Roman" w:cs="Times New Roman"/>
          <w:sz w:val="24"/>
          <w:szCs w:val="24"/>
          <w:shd w:val="clear" w:color="auto" w:fill="FFFFFF"/>
        </w:rPr>
        <w:t>Osherov</w:t>
      </w:r>
      <w:proofErr w:type="spellEnd"/>
      <w:r w:rsidR="00FF47BF" w:rsidRPr="00A735FD">
        <w:rPr>
          <w:rFonts w:ascii="Times New Roman" w:eastAsia="Times New Roman" w:hAnsi="Times New Roman" w:cs="Times New Roman"/>
          <w:sz w:val="24"/>
          <w:szCs w:val="24"/>
          <w:shd w:val="clear" w:color="auto" w:fill="FFFFFF"/>
        </w:rPr>
        <w:t xml:space="preserve">, M., Wen, D., </w:t>
      </w:r>
      <w:proofErr w:type="spellStart"/>
      <w:r w:rsidR="00FF47BF" w:rsidRPr="00A735FD">
        <w:rPr>
          <w:rFonts w:ascii="Times New Roman" w:eastAsia="Times New Roman" w:hAnsi="Times New Roman" w:cs="Times New Roman"/>
          <w:sz w:val="24"/>
          <w:szCs w:val="24"/>
          <w:shd w:val="clear" w:color="auto" w:fill="FFFFFF"/>
        </w:rPr>
        <w:t>Saveriano</w:t>
      </w:r>
      <w:proofErr w:type="spellEnd"/>
      <w:r w:rsidR="00FF47BF" w:rsidRPr="00A735FD">
        <w:rPr>
          <w:rFonts w:ascii="Times New Roman" w:eastAsia="Times New Roman" w:hAnsi="Times New Roman" w:cs="Times New Roman"/>
          <w:sz w:val="24"/>
          <w:szCs w:val="24"/>
          <w:shd w:val="clear" w:color="auto" w:fill="FFFFFF"/>
        </w:rPr>
        <w:t xml:space="preserve">, A., Giacomini, P. S., </w:t>
      </w:r>
      <w:proofErr w:type="spellStart"/>
      <w:r w:rsidR="00FF47BF" w:rsidRPr="00A735FD">
        <w:rPr>
          <w:rFonts w:ascii="Times New Roman" w:eastAsia="Times New Roman" w:hAnsi="Times New Roman" w:cs="Times New Roman"/>
          <w:sz w:val="24"/>
          <w:szCs w:val="24"/>
          <w:shd w:val="clear" w:color="auto" w:fill="FFFFFF"/>
        </w:rPr>
        <w:t>Antel</w:t>
      </w:r>
      <w:proofErr w:type="spellEnd"/>
      <w:r w:rsidR="00FF47BF" w:rsidRPr="00A735FD">
        <w:rPr>
          <w:rFonts w:ascii="Times New Roman" w:eastAsia="Times New Roman" w:hAnsi="Times New Roman" w:cs="Times New Roman"/>
          <w:sz w:val="24"/>
          <w:szCs w:val="24"/>
          <w:shd w:val="clear" w:color="auto" w:fill="FFFFFF"/>
        </w:rPr>
        <w:t xml:space="preserve">, J. P., &amp; </w:t>
      </w:r>
      <w:proofErr w:type="spellStart"/>
      <w:r w:rsidR="00FF47BF" w:rsidRPr="00A735FD">
        <w:rPr>
          <w:rFonts w:ascii="Times New Roman" w:eastAsia="Times New Roman" w:hAnsi="Times New Roman" w:cs="Times New Roman"/>
          <w:sz w:val="24"/>
          <w:szCs w:val="24"/>
          <w:shd w:val="clear" w:color="auto" w:fill="FFFFFF"/>
        </w:rPr>
        <w:t>Mowla</w:t>
      </w:r>
      <w:proofErr w:type="spellEnd"/>
      <w:r w:rsidR="00FF47BF" w:rsidRPr="00A735FD">
        <w:rPr>
          <w:rFonts w:ascii="Times New Roman" w:eastAsia="Times New Roman" w:hAnsi="Times New Roman" w:cs="Times New Roman"/>
          <w:sz w:val="24"/>
          <w:szCs w:val="24"/>
          <w:shd w:val="clear" w:color="auto" w:fill="FFFFFF"/>
        </w:rPr>
        <w:t>, A. (2020). Neurological complications of coronavirus infection; a comparative review and lessons learned during the COVID-19 pandemic. </w:t>
      </w:r>
      <w:r w:rsidR="00FF47BF" w:rsidRPr="00A735FD">
        <w:rPr>
          <w:rFonts w:ascii="Times New Roman" w:eastAsia="Times New Roman" w:hAnsi="Times New Roman" w:cs="Times New Roman"/>
          <w:i/>
          <w:iCs/>
          <w:sz w:val="24"/>
          <w:szCs w:val="24"/>
          <w:shd w:val="clear" w:color="auto" w:fill="FFFFFF"/>
        </w:rPr>
        <w:t>Journal of the neurological sciences</w:t>
      </w:r>
      <w:r w:rsidR="00FF47BF" w:rsidRPr="00A735FD">
        <w:rPr>
          <w:rFonts w:ascii="Times New Roman" w:eastAsia="Times New Roman" w:hAnsi="Times New Roman" w:cs="Times New Roman"/>
          <w:sz w:val="24"/>
          <w:szCs w:val="24"/>
          <w:shd w:val="clear" w:color="auto" w:fill="FFFFFF"/>
        </w:rPr>
        <w:t>, </w:t>
      </w:r>
      <w:r w:rsidR="00FF47BF" w:rsidRPr="00A735FD">
        <w:rPr>
          <w:rFonts w:ascii="Times New Roman" w:eastAsia="Times New Roman" w:hAnsi="Times New Roman" w:cs="Times New Roman"/>
          <w:i/>
          <w:iCs/>
          <w:sz w:val="24"/>
          <w:szCs w:val="24"/>
          <w:shd w:val="clear" w:color="auto" w:fill="FFFFFF"/>
        </w:rPr>
        <w:t>417</w:t>
      </w:r>
      <w:r w:rsidR="00FF47BF" w:rsidRPr="00A735FD">
        <w:rPr>
          <w:rFonts w:ascii="Times New Roman" w:eastAsia="Times New Roman" w:hAnsi="Times New Roman" w:cs="Times New Roman"/>
          <w:sz w:val="24"/>
          <w:szCs w:val="24"/>
          <w:shd w:val="clear" w:color="auto" w:fill="FFFFFF"/>
        </w:rPr>
        <w:t>, 117085. https://doi.org/10.1016/j.jns.2020.117085</w:t>
      </w:r>
    </w:p>
    <w:p w14:paraId="21ED40E6" w14:textId="77777777" w:rsidR="00FF47BF" w:rsidRPr="00BF4DF2" w:rsidRDefault="00FF47BF" w:rsidP="004E0807">
      <w:pPr>
        <w:spacing w:line="240" w:lineRule="auto"/>
        <w:rPr>
          <w:rFonts w:ascii="Times New Roman" w:hAnsi="Times New Roman" w:cs="Times New Roman"/>
          <w:sz w:val="24"/>
          <w:szCs w:val="24"/>
        </w:rPr>
      </w:pPr>
    </w:p>
    <w:p w14:paraId="20D15421" w14:textId="77777777" w:rsidR="005C569A" w:rsidRPr="00A12D89" w:rsidRDefault="005C569A" w:rsidP="00D15228">
      <w:pPr>
        <w:widowControl w:val="0"/>
        <w:autoSpaceDE w:val="0"/>
        <w:autoSpaceDN w:val="0"/>
        <w:adjustRightInd w:val="0"/>
        <w:spacing w:after="0" w:line="240" w:lineRule="auto"/>
        <w:rPr>
          <w:rFonts w:ascii="Times New Roman" w:hAnsi="Times New Roman" w:cs="Times New Roman"/>
        </w:rPr>
      </w:pPr>
    </w:p>
    <w:p w14:paraId="71908A74" w14:textId="515062BB" w:rsidR="00E53A4C" w:rsidRPr="00E53A4C" w:rsidRDefault="00E53A4C" w:rsidP="00EC139A">
      <w:pPr>
        <w:spacing w:after="0" w:line="240" w:lineRule="auto"/>
        <w:rPr>
          <w:rFonts w:ascii="Times New Roman" w:hAnsi="Times New Roman" w:cs="Times New Roman"/>
          <w:bCs/>
          <w:sz w:val="20"/>
          <w:szCs w:val="20"/>
        </w:rPr>
      </w:pPr>
    </w:p>
    <w:sectPr w:rsidR="00E53A4C" w:rsidRPr="00E53A4C" w:rsidSect="00F7168E">
      <w:headerReference w:type="default" r:id="rId20"/>
      <w:pgSz w:w="12240" w:h="15840" w:code="1"/>
      <w:pgMar w:top="1440" w:right="734" w:bottom="1440" w:left="1080" w:header="720" w:footer="900" w:gutter="0"/>
      <w:cols w:space="720" w:equalWidth="0">
        <w:col w:w="10426"/>
      </w:cols>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elley, Matthew" w:date="2021-04-14T16:25:00Z" w:initials="KM">
    <w:p w14:paraId="47BAF0CF" w14:textId="77777777" w:rsidR="00FF1917" w:rsidRDefault="00FF1917" w:rsidP="00FF1917">
      <w:r>
        <w:rPr>
          <w:rStyle w:val="CommentReference"/>
        </w:rPr>
        <w:annotationRef/>
      </w:r>
      <w:r>
        <w:t xml:space="preserve">Maybe find a way to make this </w:t>
      </w:r>
      <w:proofErr w:type="spellStart"/>
      <w:r>
        <w:t>onse</w:t>
      </w:r>
      <w:proofErr w:type="spellEnd"/>
      <w:r>
        <w:t xml:space="preserve"> sentence so you don’t repeat “b</w:t>
      </w:r>
      <w:r w:rsidRPr="00E4743C">
        <w:rPr>
          <w:rFonts w:ascii="Times New Roman" w:hAnsi="Times New Roman" w:cs="Times New Roman"/>
        </w:rPr>
        <w:t>oth noncommunicable and communicable conditions</w:t>
      </w:r>
      <w:r>
        <w:rPr>
          <w:rFonts w:ascii="Times New Roman" w:hAnsi="Times New Roman" w:cs="Times New Roman"/>
        </w:rPr>
        <w:t>” in two straight sentences.</w:t>
      </w:r>
    </w:p>
    <w:p w14:paraId="69B51A33" w14:textId="77777777" w:rsidR="00FF1917" w:rsidRDefault="00FF1917" w:rsidP="00FF191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B51A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B51A33" w16cid:durableId="242195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D4598" w14:textId="77777777" w:rsidR="00D03A72" w:rsidRDefault="00D03A72" w:rsidP="00CA5C6B">
      <w:pPr>
        <w:spacing w:after="0" w:line="240" w:lineRule="auto"/>
      </w:pPr>
      <w:r>
        <w:separator/>
      </w:r>
    </w:p>
  </w:endnote>
  <w:endnote w:type="continuationSeparator" w:id="0">
    <w:p w14:paraId="2A306C70" w14:textId="77777777" w:rsidR="00D03A72" w:rsidRDefault="00D03A72"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55E8B" w14:textId="77777777" w:rsidR="00D03A72" w:rsidRDefault="00D03A72" w:rsidP="00CA5C6B">
      <w:pPr>
        <w:spacing w:after="0" w:line="240" w:lineRule="auto"/>
      </w:pPr>
      <w:r>
        <w:separator/>
      </w:r>
    </w:p>
  </w:footnote>
  <w:footnote w:type="continuationSeparator" w:id="0">
    <w:p w14:paraId="60521149" w14:textId="77777777" w:rsidR="00D03A72" w:rsidRDefault="00D03A72"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1EFD" w14:textId="3E5446CB" w:rsidR="002924BF" w:rsidRPr="002924BF" w:rsidRDefault="00AB0FC3" w:rsidP="000644A6">
    <w:pPr>
      <w:pStyle w:val="Header"/>
      <w:jc w:val="center"/>
    </w:pPr>
    <w:r>
      <w:t>10</w:t>
    </w:r>
    <w:r w:rsidR="002924BF" w:rsidRPr="002924BF">
      <w:t xml:space="preserve">th International Conference on </w:t>
    </w:r>
    <w:r>
      <w:t>Neuroscience Research</w:t>
    </w:r>
    <w:r w:rsidR="002924BF">
      <w:t xml:space="preserve">| </w:t>
    </w:r>
    <w:r w:rsidR="000644A6" w:rsidRPr="000644A6">
      <w:t xml:space="preserve">October </w:t>
    </w:r>
    <w:r w:rsidR="00B6012E">
      <w:t>10</w:t>
    </w:r>
    <w:r w:rsidR="000644A6" w:rsidRPr="000644A6">
      <w:t>-</w:t>
    </w:r>
    <w:r w:rsidR="00B6012E">
      <w:t>11</w:t>
    </w:r>
    <w:r w:rsidR="000644A6">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B93201"/>
    <w:multiLevelType w:val="hybridMultilevel"/>
    <w:tmpl w:val="196E1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lley, Matthew">
    <w15:presenceInfo w15:providerId="AD" w15:userId="S-1-5-21-491594231-2776420272-3589172335-438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23E5B"/>
    <w:rsid w:val="0002722F"/>
    <w:rsid w:val="00032269"/>
    <w:rsid w:val="00046AA1"/>
    <w:rsid w:val="0006374A"/>
    <w:rsid w:val="000644A6"/>
    <w:rsid w:val="00064F57"/>
    <w:rsid w:val="00080CEF"/>
    <w:rsid w:val="000863E5"/>
    <w:rsid w:val="000967D3"/>
    <w:rsid w:val="000B005C"/>
    <w:rsid w:val="000B7827"/>
    <w:rsid w:val="000E3DED"/>
    <w:rsid w:val="0011099D"/>
    <w:rsid w:val="00115630"/>
    <w:rsid w:val="0014426A"/>
    <w:rsid w:val="001472C6"/>
    <w:rsid w:val="001771AE"/>
    <w:rsid w:val="001844D2"/>
    <w:rsid w:val="00184DBB"/>
    <w:rsid w:val="001A3943"/>
    <w:rsid w:val="001B189D"/>
    <w:rsid w:val="001C179F"/>
    <w:rsid w:val="001D3C6C"/>
    <w:rsid w:val="001D6609"/>
    <w:rsid w:val="001D7551"/>
    <w:rsid w:val="001F1730"/>
    <w:rsid w:val="00214C84"/>
    <w:rsid w:val="00234A70"/>
    <w:rsid w:val="00262C8F"/>
    <w:rsid w:val="00263DC6"/>
    <w:rsid w:val="002924BF"/>
    <w:rsid w:val="002959FE"/>
    <w:rsid w:val="002B52B1"/>
    <w:rsid w:val="002D22E8"/>
    <w:rsid w:val="002E6DCA"/>
    <w:rsid w:val="00310420"/>
    <w:rsid w:val="003244E1"/>
    <w:rsid w:val="00324787"/>
    <w:rsid w:val="003355A7"/>
    <w:rsid w:val="00341BD3"/>
    <w:rsid w:val="0034742B"/>
    <w:rsid w:val="00347D1A"/>
    <w:rsid w:val="00351B9A"/>
    <w:rsid w:val="00374E8B"/>
    <w:rsid w:val="00397C04"/>
    <w:rsid w:val="003D2F84"/>
    <w:rsid w:val="00417CC0"/>
    <w:rsid w:val="0042401F"/>
    <w:rsid w:val="00441AD6"/>
    <w:rsid w:val="00444B7A"/>
    <w:rsid w:val="00462792"/>
    <w:rsid w:val="00475AE8"/>
    <w:rsid w:val="0049527E"/>
    <w:rsid w:val="004A079A"/>
    <w:rsid w:val="004A5DB5"/>
    <w:rsid w:val="004C0A5A"/>
    <w:rsid w:val="004C1421"/>
    <w:rsid w:val="004C24A8"/>
    <w:rsid w:val="004E0807"/>
    <w:rsid w:val="004E7525"/>
    <w:rsid w:val="004F664D"/>
    <w:rsid w:val="00511BF0"/>
    <w:rsid w:val="00523E69"/>
    <w:rsid w:val="00527433"/>
    <w:rsid w:val="00534FEF"/>
    <w:rsid w:val="00566491"/>
    <w:rsid w:val="00571FD7"/>
    <w:rsid w:val="005729D1"/>
    <w:rsid w:val="0057469D"/>
    <w:rsid w:val="0057487D"/>
    <w:rsid w:val="00583B47"/>
    <w:rsid w:val="0058514F"/>
    <w:rsid w:val="00590785"/>
    <w:rsid w:val="00590B9C"/>
    <w:rsid w:val="0059327E"/>
    <w:rsid w:val="005A3770"/>
    <w:rsid w:val="005C2258"/>
    <w:rsid w:val="005C5657"/>
    <w:rsid w:val="005C569A"/>
    <w:rsid w:val="005C5BC8"/>
    <w:rsid w:val="005D36DA"/>
    <w:rsid w:val="005D6EC4"/>
    <w:rsid w:val="005F1542"/>
    <w:rsid w:val="005F33DB"/>
    <w:rsid w:val="006016E7"/>
    <w:rsid w:val="00605A4A"/>
    <w:rsid w:val="00636162"/>
    <w:rsid w:val="0064547C"/>
    <w:rsid w:val="00645ACB"/>
    <w:rsid w:val="00645E20"/>
    <w:rsid w:val="006939C6"/>
    <w:rsid w:val="00693F54"/>
    <w:rsid w:val="006A0281"/>
    <w:rsid w:val="006B275E"/>
    <w:rsid w:val="006C7C70"/>
    <w:rsid w:val="006D5901"/>
    <w:rsid w:val="006E5AD8"/>
    <w:rsid w:val="006F3BE6"/>
    <w:rsid w:val="006F4473"/>
    <w:rsid w:val="00703B68"/>
    <w:rsid w:val="0071253B"/>
    <w:rsid w:val="007413DC"/>
    <w:rsid w:val="00750D6E"/>
    <w:rsid w:val="007638CB"/>
    <w:rsid w:val="00772939"/>
    <w:rsid w:val="007A0150"/>
    <w:rsid w:val="007A5A26"/>
    <w:rsid w:val="007D3DB8"/>
    <w:rsid w:val="007E1041"/>
    <w:rsid w:val="007E10C1"/>
    <w:rsid w:val="007F2197"/>
    <w:rsid w:val="00802BF6"/>
    <w:rsid w:val="008130B5"/>
    <w:rsid w:val="008233DC"/>
    <w:rsid w:val="008308B0"/>
    <w:rsid w:val="00835254"/>
    <w:rsid w:val="00836B4A"/>
    <w:rsid w:val="008400A4"/>
    <w:rsid w:val="008425B8"/>
    <w:rsid w:val="008476CD"/>
    <w:rsid w:val="00877341"/>
    <w:rsid w:val="00887900"/>
    <w:rsid w:val="008A2E24"/>
    <w:rsid w:val="008C3B36"/>
    <w:rsid w:val="008D5CAD"/>
    <w:rsid w:val="008E414F"/>
    <w:rsid w:val="009031E1"/>
    <w:rsid w:val="00914563"/>
    <w:rsid w:val="00920532"/>
    <w:rsid w:val="00955F1E"/>
    <w:rsid w:val="00970D90"/>
    <w:rsid w:val="00981D51"/>
    <w:rsid w:val="009875E9"/>
    <w:rsid w:val="0098793E"/>
    <w:rsid w:val="009A0905"/>
    <w:rsid w:val="009E1D4F"/>
    <w:rsid w:val="009E1F8C"/>
    <w:rsid w:val="009E2713"/>
    <w:rsid w:val="00A00A81"/>
    <w:rsid w:val="00A12D89"/>
    <w:rsid w:val="00A73174"/>
    <w:rsid w:val="00A735FD"/>
    <w:rsid w:val="00AA2B9F"/>
    <w:rsid w:val="00AB0FC3"/>
    <w:rsid w:val="00AB164B"/>
    <w:rsid w:val="00AB7209"/>
    <w:rsid w:val="00AD4738"/>
    <w:rsid w:val="00AD650B"/>
    <w:rsid w:val="00AE3CC8"/>
    <w:rsid w:val="00AF2D09"/>
    <w:rsid w:val="00B166CB"/>
    <w:rsid w:val="00B2545D"/>
    <w:rsid w:val="00B26EE3"/>
    <w:rsid w:val="00B35389"/>
    <w:rsid w:val="00B35E50"/>
    <w:rsid w:val="00B46B7A"/>
    <w:rsid w:val="00B578DA"/>
    <w:rsid w:val="00B6012E"/>
    <w:rsid w:val="00B646B4"/>
    <w:rsid w:val="00B70960"/>
    <w:rsid w:val="00B732FA"/>
    <w:rsid w:val="00B7493F"/>
    <w:rsid w:val="00BB6530"/>
    <w:rsid w:val="00BB6C7F"/>
    <w:rsid w:val="00BE10D2"/>
    <w:rsid w:val="00BE119C"/>
    <w:rsid w:val="00BF4DF2"/>
    <w:rsid w:val="00C022E2"/>
    <w:rsid w:val="00C04098"/>
    <w:rsid w:val="00C262EA"/>
    <w:rsid w:val="00C312A8"/>
    <w:rsid w:val="00C70DE0"/>
    <w:rsid w:val="00CA26EF"/>
    <w:rsid w:val="00CA347F"/>
    <w:rsid w:val="00CA3900"/>
    <w:rsid w:val="00CA5C6B"/>
    <w:rsid w:val="00CB37CB"/>
    <w:rsid w:val="00CB73CF"/>
    <w:rsid w:val="00CC5B42"/>
    <w:rsid w:val="00CC5C81"/>
    <w:rsid w:val="00CD13CE"/>
    <w:rsid w:val="00CD76A3"/>
    <w:rsid w:val="00CE1BE3"/>
    <w:rsid w:val="00CF560B"/>
    <w:rsid w:val="00D03A72"/>
    <w:rsid w:val="00D15228"/>
    <w:rsid w:val="00D360D7"/>
    <w:rsid w:val="00D43C52"/>
    <w:rsid w:val="00D678A6"/>
    <w:rsid w:val="00D8606E"/>
    <w:rsid w:val="00D942F9"/>
    <w:rsid w:val="00DA0996"/>
    <w:rsid w:val="00DB65B0"/>
    <w:rsid w:val="00DB7B70"/>
    <w:rsid w:val="00DC6463"/>
    <w:rsid w:val="00DD2152"/>
    <w:rsid w:val="00DD268A"/>
    <w:rsid w:val="00DD4F9C"/>
    <w:rsid w:val="00DD54C4"/>
    <w:rsid w:val="00DF25D6"/>
    <w:rsid w:val="00E00668"/>
    <w:rsid w:val="00E15757"/>
    <w:rsid w:val="00E3292F"/>
    <w:rsid w:val="00E357E7"/>
    <w:rsid w:val="00E40016"/>
    <w:rsid w:val="00E53A4C"/>
    <w:rsid w:val="00E671DA"/>
    <w:rsid w:val="00E720C4"/>
    <w:rsid w:val="00EA23D7"/>
    <w:rsid w:val="00EA3177"/>
    <w:rsid w:val="00EC139A"/>
    <w:rsid w:val="00EC26EF"/>
    <w:rsid w:val="00EC29FC"/>
    <w:rsid w:val="00EC6E01"/>
    <w:rsid w:val="00ED0915"/>
    <w:rsid w:val="00F00122"/>
    <w:rsid w:val="00F11188"/>
    <w:rsid w:val="00F22902"/>
    <w:rsid w:val="00F23265"/>
    <w:rsid w:val="00F25E5E"/>
    <w:rsid w:val="00F311DA"/>
    <w:rsid w:val="00F34B8C"/>
    <w:rsid w:val="00F57ED8"/>
    <w:rsid w:val="00F632B6"/>
    <w:rsid w:val="00F7168E"/>
    <w:rsid w:val="00FA14F2"/>
    <w:rsid w:val="00FA711E"/>
    <w:rsid w:val="00FB337A"/>
    <w:rsid w:val="00FB6D15"/>
    <w:rsid w:val="00FC1C33"/>
    <w:rsid w:val="00FD0239"/>
    <w:rsid w:val="00FD104C"/>
    <w:rsid w:val="00FE06B3"/>
    <w:rsid w:val="00FE1569"/>
    <w:rsid w:val="00FF1917"/>
    <w:rsid w:val="00FF3FEF"/>
    <w:rsid w:val="00FF4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7834"/>
  <w15:docId w15:val="{1A6CE01F-8396-400D-8423-0393FAD4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customStyle="1" w:styleId="vanity-namedomain">
    <w:name w:val="vanity-name__domain"/>
    <w:basedOn w:val="DefaultParagraphFont"/>
    <w:rsid w:val="00AB7209"/>
  </w:style>
  <w:style w:type="character" w:customStyle="1" w:styleId="break-words">
    <w:name w:val="break-words"/>
    <w:basedOn w:val="DefaultParagraphFont"/>
    <w:rsid w:val="00AB7209"/>
  </w:style>
  <w:style w:type="character" w:styleId="UnresolvedMention">
    <w:name w:val="Unresolved Mention"/>
    <w:basedOn w:val="DefaultParagraphFont"/>
    <w:uiPriority w:val="99"/>
    <w:semiHidden/>
    <w:unhideWhenUsed/>
    <w:rsid w:val="00417CC0"/>
    <w:rPr>
      <w:color w:val="605E5C"/>
      <w:shd w:val="clear" w:color="auto" w:fill="E1DFDD"/>
    </w:rPr>
  </w:style>
  <w:style w:type="paragraph" w:styleId="NormalWeb">
    <w:name w:val="Normal (Web)"/>
    <w:basedOn w:val="Normal"/>
    <w:uiPriority w:val="99"/>
    <w:unhideWhenUsed/>
    <w:rsid w:val="00FF47B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aliases w:val="No Indent"/>
    <w:uiPriority w:val="3"/>
    <w:qFormat/>
    <w:rsid w:val="00FF1917"/>
    <w:pPr>
      <w:spacing w:after="0" w:line="480" w:lineRule="auto"/>
    </w:pPr>
    <w:rPr>
      <w:color w:val="000000" w:themeColor="text1"/>
      <w:sz w:val="24"/>
      <w:szCs w:val="24"/>
      <w:lang w:eastAsia="ja-JP"/>
    </w:rPr>
  </w:style>
  <w:style w:type="character" w:styleId="CommentReference">
    <w:name w:val="annotation reference"/>
    <w:basedOn w:val="DefaultParagraphFont"/>
    <w:uiPriority w:val="99"/>
    <w:semiHidden/>
    <w:unhideWhenUsed/>
    <w:rsid w:val="00FF1917"/>
    <w:rPr>
      <w:sz w:val="16"/>
      <w:szCs w:val="16"/>
    </w:rPr>
  </w:style>
  <w:style w:type="paragraph" w:styleId="CommentText">
    <w:name w:val="annotation text"/>
    <w:basedOn w:val="Normal"/>
    <w:link w:val="CommentTextChar"/>
    <w:uiPriority w:val="99"/>
    <w:semiHidden/>
    <w:unhideWhenUsed/>
    <w:rsid w:val="00FF1917"/>
    <w:pPr>
      <w:spacing w:after="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FF1917"/>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212/wnl.44.10.1892" TargetMode="External"/><Relationship Id="rId18" Type="http://schemas.openxmlformats.org/officeDocument/2006/relationships/hyperlink" Target="https://www.weforum.org/agenda/2020/03/coronavirus-global-epidemics-health-pandemic-covid-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balliance.org/why-new" TargetMode="External"/><Relationship Id="rId17" Type="http://schemas.openxmlformats.org/officeDocument/2006/relationships/hyperlink" Target="https://doi.org/10.1007/s10072-020-04544-w" TargetMode="External"/><Relationship Id="rId2" Type="http://schemas.openxmlformats.org/officeDocument/2006/relationships/numbering" Target="numbering.xml"/><Relationship Id="rId16" Type="http://schemas.openxmlformats.org/officeDocument/2006/relationships/hyperlink" Target="https://www.nih.gov/news-events/news-releases/nih-launches-database-track-neurological-symptoms-associated-covid-1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cdc.gov/hiv/risk/art/index.html" TargetMode="Externa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https://doi.org/10.2105/AJPH.2008.155036"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hiv.gov/hiv-basics/overview/data-and-trends/global-statistics"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2E1E9-BE63-4272-BD45-74863466E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Brianna Scott</cp:lastModifiedBy>
  <cp:revision>76</cp:revision>
  <dcterms:created xsi:type="dcterms:W3CDTF">2022-03-22T17:14:00Z</dcterms:created>
  <dcterms:modified xsi:type="dcterms:W3CDTF">2022-09-19T22:08:00Z</dcterms:modified>
</cp:coreProperties>
</file>