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92258" w14:textId="77777777" w:rsidR="00AE428D" w:rsidRDefault="00AE428D" w:rsidP="00AE428D">
      <w:pPr>
        <w:rPr>
          <w:rFonts w:ascii="Times New Roman" w:hAnsi="Times New Roman" w:cs="Times New Roman"/>
        </w:rPr>
      </w:pPr>
      <w:r w:rsidRPr="00675259">
        <w:rPr>
          <w:rFonts w:ascii="Times New Roman" w:hAnsi="Times New Roman" w:cs="Times New Roman"/>
        </w:rPr>
        <w:t xml:space="preserve">Running head: </w:t>
      </w:r>
      <w:r>
        <w:rPr>
          <w:rFonts w:ascii="Times New Roman" w:hAnsi="Times New Roman" w:cs="Times New Roman"/>
        </w:rPr>
        <w:t>VOCATIONAL REHABILITATION AND PARKINSON’S DISEASE</w:t>
      </w:r>
    </w:p>
    <w:p w14:paraId="28077C16" w14:textId="77777777" w:rsidR="00AE428D" w:rsidRDefault="00AE428D" w:rsidP="00AE428D">
      <w:pPr>
        <w:rPr>
          <w:rFonts w:ascii="Times New Roman" w:hAnsi="Times New Roman" w:cs="Times New Roman"/>
        </w:rPr>
      </w:pPr>
    </w:p>
    <w:p w14:paraId="423023F8" w14:textId="77777777" w:rsidR="00AE428D" w:rsidRPr="00DF1CE0" w:rsidRDefault="00AE428D" w:rsidP="00AE428D">
      <w:pPr>
        <w:rPr>
          <w:rFonts w:ascii="Times New Roman" w:hAnsi="Times New Roman" w:cs="Times New Roman"/>
          <w:b/>
        </w:rPr>
      </w:pPr>
    </w:p>
    <w:p w14:paraId="087E6858" w14:textId="08ADEA79" w:rsidR="00AE428D" w:rsidRDefault="00AE428D" w:rsidP="00413AAE">
      <w:pPr>
        <w:spacing w:line="480" w:lineRule="auto"/>
        <w:jc w:val="center"/>
        <w:rPr>
          <w:rFonts w:ascii="Times New Roman" w:hAnsi="Times New Roman" w:cs="Times New Roman"/>
        </w:rPr>
      </w:pPr>
      <w:r w:rsidRPr="00821A7E">
        <w:rPr>
          <w:rFonts w:ascii="Times New Roman" w:hAnsi="Times New Roman" w:cs="Times New Roman"/>
        </w:rPr>
        <w:t>Factors Associated with Successful Return to Work Outcomes among Clients with Parkinson’s Disease</w:t>
      </w:r>
    </w:p>
    <w:p w14:paraId="2E35798C" w14:textId="77777777" w:rsidR="00413AAE" w:rsidRPr="005C7AD2" w:rsidRDefault="00413AAE" w:rsidP="00413AAE">
      <w:pPr>
        <w:spacing w:line="480" w:lineRule="auto"/>
        <w:ind w:firstLine="720"/>
        <w:jc w:val="center"/>
        <w:rPr>
          <w:rFonts w:ascii="Times New Roman" w:hAnsi="Times New Roman" w:cs="Times New Roman"/>
          <w:vertAlign w:val="superscript"/>
        </w:rPr>
      </w:pPr>
      <w:proofErr w:type="spellStart"/>
      <w:r w:rsidRPr="00BD2BC9">
        <w:rPr>
          <w:rFonts w:ascii="Times New Roman" w:hAnsi="Times New Roman" w:cs="Times New Roman"/>
        </w:rPr>
        <w:t>Cahit</w:t>
      </w:r>
      <w:proofErr w:type="spellEnd"/>
      <w:r w:rsidRPr="00BD2BC9">
        <w:rPr>
          <w:rFonts w:ascii="Times New Roman" w:hAnsi="Times New Roman" w:cs="Times New Roman"/>
        </w:rPr>
        <w:t xml:space="preserve"> Kaya</w:t>
      </w:r>
      <w:r w:rsidRPr="00BD2BC9">
        <w:rPr>
          <w:rFonts w:ascii="Times New Roman" w:hAnsi="Times New Roman" w:cs="Times New Roman"/>
          <w:vertAlign w:val="superscript"/>
        </w:rPr>
        <w:t>1</w:t>
      </w:r>
    </w:p>
    <w:p w14:paraId="5484C7AD" w14:textId="77777777" w:rsidR="00413AAE" w:rsidRPr="00BD2BC9" w:rsidRDefault="00413AAE" w:rsidP="00413AAE">
      <w:pPr>
        <w:spacing w:line="480" w:lineRule="auto"/>
        <w:ind w:firstLine="720"/>
        <w:rPr>
          <w:rFonts w:ascii="Times New Roman" w:hAnsi="Times New Roman" w:cs="Times New Roman"/>
        </w:rPr>
      </w:pPr>
    </w:p>
    <w:p w14:paraId="04ED0D32" w14:textId="77777777" w:rsidR="00413AAE" w:rsidRDefault="00413AAE" w:rsidP="00413AAE">
      <w:pPr>
        <w:spacing w:line="480" w:lineRule="auto"/>
        <w:ind w:firstLine="720"/>
        <w:rPr>
          <w:rFonts w:ascii="Times New Roman" w:hAnsi="Times New Roman" w:cs="Times New Roman"/>
          <w:vertAlign w:val="superscript"/>
        </w:rPr>
      </w:pPr>
      <w:r w:rsidRPr="00BD2BC9">
        <w:rPr>
          <w:rFonts w:ascii="Times New Roman" w:hAnsi="Times New Roman" w:cs="Times New Roman"/>
          <w:vertAlign w:val="superscript"/>
        </w:rPr>
        <w:t>1</w:t>
      </w:r>
      <w:r w:rsidRPr="005B4199">
        <w:t xml:space="preserve"> </w:t>
      </w:r>
      <w:r w:rsidRPr="005B4199">
        <w:rPr>
          <w:rFonts w:ascii="Times New Roman" w:hAnsi="Times New Roman" w:cs="Times New Roman"/>
        </w:rPr>
        <w:t>University of Texas-Rio Grande Valley</w:t>
      </w:r>
    </w:p>
    <w:p w14:paraId="151FE65F" w14:textId="77777777" w:rsidR="00413AAE" w:rsidRPr="00BD2BC9" w:rsidRDefault="00413AAE" w:rsidP="00413AAE">
      <w:pPr>
        <w:spacing w:line="480" w:lineRule="auto"/>
        <w:ind w:firstLine="720"/>
        <w:rPr>
          <w:rFonts w:ascii="Times New Roman" w:hAnsi="Times New Roman" w:cs="Times New Roman"/>
        </w:rPr>
      </w:pPr>
      <w:r>
        <w:rPr>
          <w:rFonts w:ascii="Times New Roman" w:hAnsi="Times New Roman" w:cs="Times New Roman"/>
          <w:vertAlign w:val="superscript"/>
        </w:rPr>
        <w:t>1</w:t>
      </w:r>
      <w:r w:rsidRPr="00BD2BC9">
        <w:rPr>
          <w:rFonts w:ascii="Times New Roman" w:hAnsi="Times New Roman" w:cs="Times New Roman"/>
        </w:rPr>
        <w:t xml:space="preserve"> </w:t>
      </w:r>
      <w:r>
        <w:rPr>
          <w:rFonts w:ascii="Times New Roman" w:hAnsi="Times New Roman" w:cs="Times New Roman"/>
        </w:rPr>
        <w:t>Harran</w:t>
      </w:r>
      <w:r w:rsidRPr="00BD2BC9">
        <w:rPr>
          <w:rFonts w:ascii="Times New Roman" w:hAnsi="Times New Roman" w:cs="Times New Roman"/>
        </w:rPr>
        <w:t xml:space="preserve"> University, </w:t>
      </w:r>
      <w:r>
        <w:rPr>
          <w:rFonts w:ascii="Times New Roman" w:hAnsi="Times New Roman" w:cs="Times New Roman"/>
        </w:rPr>
        <w:t>Sanliurfa</w:t>
      </w:r>
      <w:r w:rsidRPr="00BD2BC9">
        <w:rPr>
          <w:rFonts w:ascii="Times New Roman" w:hAnsi="Times New Roman" w:cs="Times New Roman"/>
        </w:rPr>
        <w:t>, Turkey</w:t>
      </w:r>
    </w:p>
    <w:p w14:paraId="03D58EA0" w14:textId="77777777" w:rsidR="00413AAE" w:rsidRPr="00BD2BC9" w:rsidRDefault="00413AAE" w:rsidP="00413AAE">
      <w:pPr>
        <w:rPr>
          <w:rFonts w:ascii="Times New Roman" w:hAnsi="Times New Roman" w:cs="Times New Roman"/>
        </w:rPr>
      </w:pPr>
    </w:p>
    <w:p w14:paraId="32CD47DF" w14:textId="77777777" w:rsidR="00413AAE" w:rsidRDefault="00413AAE" w:rsidP="00413AAE">
      <w:pPr>
        <w:rPr>
          <w:rFonts w:ascii="Times New Roman" w:hAnsi="Times New Roman" w:cs="Times New Roman"/>
        </w:rPr>
      </w:pPr>
      <w:r w:rsidRPr="00BD2BC9">
        <w:rPr>
          <w:rFonts w:ascii="Times New Roman" w:hAnsi="Times New Roman" w:cs="Times New Roman"/>
        </w:rPr>
        <w:t>Compliance with Ethical Standards:</w:t>
      </w:r>
    </w:p>
    <w:p w14:paraId="084B1540" w14:textId="77777777" w:rsidR="00413AAE" w:rsidRDefault="00413AAE" w:rsidP="00413AAE">
      <w:pPr>
        <w:rPr>
          <w:rFonts w:ascii="Times New Roman" w:hAnsi="Times New Roman" w:cs="Times New Roman"/>
        </w:rPr>
      </w:pPr>
    </w:p>
    <w:p w14:paraId="437AE68E" w14:textId="77777777" w:rsidR="00413AAE" w:rsidRPr="005C7AD2" w:rsidRDefault="00413AAE" w:rsidP="00413AAE">
      <w:pPr>
        <w:pStyle w:val="ListParagraph"/>
        <w:numPr>
          <w:ilvl w:val="0"/>
          <w:numId w:val="1"/>
        </w:numPr>
        <w:rPr>
          <w:rFonts w:ascii="Times New Roman" w:hAnsi="Times New Roman" w:cs="Times New Roman"/>
          <w:lang w:val="en-US"/>
        </w:rPr>
      </w:pPr>
      <w:r w:rsidRPr="005C7AD2">
        <w:rPr>
          <w:rFonts w:ascii="Times New Roman" w:hAnsi="Times New Roman" w:cs="Times New Roman"/>
          <w:lang w:val="en-US"/>
        </w:rPr>
        <w:t>IRB Institution and Reference Number- University of Wisconsin-Madison – 2012-3519</w:t>
      </w:r>
    </w:p>
    <w:p w14:paraId="5CEBB92A" w14:textId="77777777" w:rsidR="00413AAE" w:rsidRPr="00BD2BC9" w:rsidRDefault="00413AAE" w:rsidP="00413AAE">
      <w:pPr>
        <w:rPr>
          <w:rFonts w:ascii="Times New Roman" w:hAnsi="Times New Roman" w:cs="Times New Roman"/>
        </w:rPr>
      </w:pPr>
    </w:p>
    <w:p w14:paraId="5A2B6975" w14:textId="77777777" w:rsidR="00413AAE" w:rsidRPr="00C95430" w:rsidRDefault="00413AAE" w:rsidP="00413AAE">
      <w:pPr>
        <w:pStyle w:val="NormalWeb"/>
        <w:numPr>
          <w:ilvl w:val="0"/>
          <w:numId w:val="1"/>
        </w:numPr>
        <w:spacing w:before="0" w:beforeAutospacing="0" w:after="360" w:afterAutospacing="0"/>
      </w:pPr>
      <w:r w:rsidRPr="00C95430">
        <w:t xml:space="preserve">Funding: </w:t>
      </w:r>
      <w:r w:rsidRPr="00C95430">
        <w:rPr>
          <w:iCs/>
          <w:shd w:val="clear" w:color="auto" w:fill="FFFFFF"/>
        </w:rPr>
        <w:t>This research received no specific grant from any funding agency in the public, commercial, or not-for-profit sectors.</w:t>
      </w:r>
    </w:p>
    <w:p w14:paraId="4E79883E" w14:textId="77777777" w:rsidR="00413AAE" w:rsidRPr="00C95430" w:rsidRDefault="00413AAE" w:rsidP="00413AAE">
      <w:pPr>
        <w:pStyle w:val="NormalWeb"/>
        <w:numPr>
          <w:ilvl w:val="0"/>
          <w:numId w:val="1"/>
        </w:numPr>
        <w:spacing w:before="0" w:beforeAutospacing="0" w:after="360" w:afterAutospacing="0"/>
      </w:pPr>
      <w:r w:rsidRPr="00C95430">
        <w:t>Conflicts of interest/Competing interests:</w:t>
      </w:r>
      <w:r w:rsidRPr="00C95430">
        <w:rPr>
          <w:shd w:val="clear" w:color="auto" w:fill="FFFFFF"/>
        </w:rPr>
        <w:t xml:space="preserve"> We have no </w:t>
      </w:r>
      <w:r w:rsidRPr="00C95430">
        <w:t>conflicts</w:t>
      </w:r>
      <w:r w:rsidRPr="00C95430">
        <w:rPr>
          <w:shd w:val="clear" w:color="auto" w:fill="FFFFFF"/>
        </w:rPr>
        <w:t xml:space="preserve"> of interest to declare.</w:t>
      </w:r>
    </w:p>
    <w:p w14:paraId="276C8B17" w14:textId="77777777" w:rsidR="00413AAE" w:rsidRPr="00C95430" w:rsidRDefault="00413AAE" w:rsidP="00413AAE">
      <w:pPr>
        <w:pStyle w:val="ListParagraph"/>
        <w:numPr>
          <w:ilvl w:val="0"/>
          <w:numId w:val="1"/>
        </w:numPr>
        <w:rPr>
          <w:rFonts w:ascii="Times New Roman" w:hAnsi="Times New Roman" w:cs="Times New Roman"/>
          <w:shd w:val="clear" w:color="auto" w:fill="FFFFFF"/>
        </w:rPr>
      </w:pPr>
      <w:r w:rsidRPr="00C95430">
        <w:rPr>
          <w:rFonts w:ascii="Times New Roman" w:hAnsi="Times New Roman" w:cs="Times New Roman"/>
        </w:rPr>
        <w:t>Ethics approval:</w:t>
      </w:r>
      <w:r w:rsidRPr="00C95430">
        <w:rPr>
          <w:rFonts w:ascii="Times New Roman" w:hAnsi="Times New Roman" w:cs="Times New Roman"/>
          <w:shd w:val="clear" w:color="auto" w:fill="FFFFFF"/>
        </w:rPr>
        <w:t xml:space="preserve"> All procedures performed in studies involving human participants were in accordance with the ethical standards of the institutional and/or national research committee and with the 1964 Helsinki declaration and its later amendments or comparable ethical standards.</w:t>
      </w:r>
    </w:p>
    <w:p w14:paraId="0A20BFA9" w14:textId="77777777" w:rsidR="00413AAE" w:rsidRPr="00C95430" w:rsidRDefault="00413AAE" w:rsidP="00413AAE">
      <w:pPr>
        <w:rPr>
          <w:rFonts w:ascii="Times New Roman" w:hAnsi="Times New Roman" w:cs="Times New Roman"/>
        </w:rPr>
      </w:pPr>
    </w:p>
    <w:p w14:paraId="256562C1" w14:textId="77777777" w:rsidR="00413AAE" w:rsidRPr="00C95430" w:rsidRDefault="00413AAE" w:rsidP="00413AAE">
      <w:pPr>
        <w:pStyle w:val="NormalWeb"/>
        <w:numPr>
          <w:ilvl w:val="0"/>
          <w:numId w:val="1"/>
        </w:numPr>
        <w:spacing w:before="0" w:beforeAutospacing="0" w:after="360" w:afterAutospacing="0"/>
      </w:pPr>
      <w:r w:rsidRPr="00C95430">
        <w:t>Consent to participate: Informed consent was obtained from the participants.</w:t>
      </w:r>
    </w:p>
    <w:p w14:paraId="3D8A4DF8" w14:textId="77777777" w:rsidR="00413AAE" w:rsidRPr="00C95430" w:rsidRDefault="00413AAE" w:rsidP="00413AAE">
      <w:pPr>
        <w:pStyle w:val="ListParagraph"/>
        <w:numPr>
          <w:ilvl w:val="0"/>
          <w:numId w:val="1"/>
        </w:numPr>
        <w:rPr>
          <w:rFonts w:ascii="Times New Roman" w:hAnsi="Times New Roman" w:cs="Times New Roman"/>
        </w:rPr>
      </w:pPr>
      <w:r w:rsidRPr="00C95430">
        <w:rPr>
          <w:rFonts w:ascii="Times New Roman" w:hAnsi="Times New Roman" w:cs="Times New Roman"/>
        </w:rPr>
        <w:t>Consent for publication: Not applicable</w:t>
      </w:r>
    </w:p>
    <w:p w14:paraId="7DDE0459" w14:textId="77777777" w:rsidR="00413AAE" w:rsidRPr="00C95430" w:rsidRDefault="00413AAE" w:rsidP="00413AAE">
      <w:pPr>
        <w:rPr>
          <w:rFonts w:ascii="Times New Roman" w:hAnsi="Times New Roman" w:cs="Times New Roman"/>
        </w:rPr>
      </w:pPr>
    </w:p>
    <w:p w14:paraId="4959C1B1" w14:textId="77777777" w:rsidR="00413AAE" w:rsidRPr="00C95430" w:rsidRDefault="00413AAE" w:rsidP="00413AAE">
      <w:pPr>
        <w:pStyle w:val="ListParagraph"/>
        <w:numPr>
          <w:ilvl w:val="0"/>
          <w:numId w:val="1"/>
        </w:numPr>
        <w:rPr>
          <w:rFonts w:ascii="Times New Roman" w:hAnsi="Times New Roman" w:cs="Times New Roman"/>
        </w:rPr>
      </w:pPr>
      <w:r w:rsidRPr="00C95430">
        <w:rPr>
          <w:rFonts w:ascii="Times New Roman" w:hAnsi="Times New Roman" w:cs="Times New Roman"/>
        </w:rPr>
        <w:t>Availability of data and material:</w:t>
      </w:r>
      <w:r w:rsidRPr="00C95430">
        <w:rPr>
          <w:rFonts w:ascii="Times New Roman" w:hAnsi="Times New Roman" w:cs="Times New Roman"/>
          <w:color w:val="212529"/>
          <w:shd w:val="clear" w:color="auto" w:fill="FFFFFF"/>
        </w:rPr>
        <w:t xml:space="preserve"> T</w:t>
      </w:r>
      <w:r w:rsidRPr="00C95430">
        <w:rPr>
          <w:rFonts w:ascii="Times New Roman" w:hAnsi="Times New Roman" w:cs="Times New Roman"/>
          <w:color w:val="333333"/>
          <w:shd w:val="clear" w:color="auto" w:fill="FCFCFC"/>
        </w:rPr>
        <w:t xml:space="preserve">he datasets generated during and/or </w:t>
      </w:r>
      <w:r w:rsidRPr="00C95430">
        <w:rPr>
          <w:rFonts w:ascii="Times New Roman" w:eastAsia="MS Mincho" w:hAnsi="Times New Roman" w:cs="Times New Roman"/>
          <w:color w:val="333333"/>
          <w:shd w:val="clear" w:color="auto" w:fill="FCFCFC"/>
        </w:rPr>
        <w:t>analyzed</w:t>
      </w:r>
      <w:r w:rsidRPr="00C95430">
        <w:rPr>
          <w:rFonts w:ascii="Times New Roman" w:hAnsi="Times New Roman" w:cs="Times New Roman"/>
          <w:color w:val="333333"/>
          <w:shd w:val="clear" w:color="auto" w:fill="FCFCFC"/>
        </w:rPr>
        <w:t xml:space="preserve"> during the current study are available from the corresponding author on reasonable request.</w:t>
      </w:r>
    </w:p>
    <w:p w14:paraId="13688AC8" w14:textId="77777777" w:rsidR="00413AAE" w:rsidRPr="00C95430" w:rsidRDefault="00413AAE" w:rsidP="00413AAE">
      <w:pPr>
        <w:pStyle w:val="ListParagraph"/>
        <w:rPr>
          <w:rFonts w:ascii="Times New Roman" w:hAnsi="Times New Roman" w:cs="Times New Roman"/>
          <w:color w:val="212529"/>
          <w:shd w:val="clear" w:color="auto" w:fill="FFFFFF"/>
        </w:rPr>
      </w:pPr>
    </w:p>
    <w:p w14:paraId="2CA0C837" w14:textId="77777777" w:rsidR="00413AAE" w:rsidRPr="00C95430" w:rsidRDefault="00413AAE" w:rsidP="00413AAE">
      <w:pPr>
        <w:pStyle w:val="ListParagraph"/>
        <w:numPr>
          <w:ilvl w:val="0"/>
          <w:numId w:val="1"/>
        </w:numPr>
        <w:rPr>
          <w:rFonts w:ascii="Times New Roman" w:hAnsi="Times New Roman" w:cs="Times New Roman"/>
        </w:rPr>
      </w:pPr>
      <w:r w:rsidRPr="00C95430">
        <w:rPr>
          <w:rFonts w:ascii="Times New Roman" w:hAnsi="Times New Roman" w:cs="Times New Roman"/>
        </w:rPr>
        <w:t>Code availability: Not applicable.</w:t>
      </w:r>
    </w:p>
    <w:p w14:paraId="2F2DAA3E" w14:textId="77777777" w:rsidR="00413AAE" w:rsidRPr="00BD2BC9" w:rsidRDefault="00413AAE" w:rsidP="00413AAE">
      <w:pPr>
        <w:rPr>
          <w:rFonts w:ascii="Times New Roman" w:hAnsi="Times New Roman" w:cs="Times New Roman"/>
          <w:vertAlign w:val="superscript"/>
        </w:rPr>
      </w:pPr>
    </w:p>
    <w:p w14:paraId="05E8D236" w14:textId="77777777" w:rsidR="00413AAE" w:rsidRPr="00BD2BC9" w:rsidRDefault="00413AAE" w:rsidP="00413AAE">
      <w:pPr>
        <w:rPr>
          <w:rFonts w:ascii="Times New Roman" w:hAnsi="Times New Roman" w:cs="Times New Roman"/>
          <w:vertAlign w:val="superscript"/>
        </w:rPr>
      </w:pPr>
    </w:p>
    <w:p w14:paraId="4FD5123F" w14:textId="77777777" w:rsidR="00413AAE" w:rsidRPr="00BD2BC9" w:rsidRDefault="00413AAE" w:rsidP="00413AAE">
      <w:pPr>
        <w:rPr>
          <w:rFonts w:ascii="Times New Roman" w:hAnsi="Times New Roman" w:cs="Times New Roman"/>
          <w:vertAlign w:val="superscript"/>
        </w:rPr>
      </w:pPr>
    </w:p>
    <w:p w14:paraId="3C29D04E" w14:textId="77777777" w:rsidR="00413AAE" w:rsidRPr="00BD2BC9" w:rsidRDefault="00413AAE" w:rsidP="00413AAE">
      <w:pPr>
        <w:rPr>
          <w:rFonts w:ascii="Times New Roman" w:hAnsi="Times New Roman" w:cs="Times New Roman"/>
          <w:vertAlign w:val="superscript"/>
        </w:rPr>
      </w:pPr>
    </w:p>
    <w:p w14:paraId="3E8522DC" w14:textId="1161175B" w:rsidR="00AE428D" w:rsidRDefault="00413AAE" w:rsidP="00413AAE">
      <w:pPr>
        <w:rPr>
          <w:rFonts w:ascii="Times New Roman" w:hAnsi="Times New Roman" w:cs="Times New Roman"/>
        </w:rPr>
      </w:pPr>
      <w:r w:rsidRPr="00BD2BC9">
        <w:rPr>
          <w:rFonts w:ascii="Times New Roman" w:hAnsi="Times New Roman" w:cs="Times New Roman"/>
        </w:rPr>
        <w:t xml:space="preserve">Correspondence concerning this manuscript should be addressed to </w:t>
      </w:r>
      <w:proofErr w:type="spellStart"/>
      <w:r w:rsidRPr="00BD2BC9">
        <w:rPr>
          <w:rFonts w:ascii="Times New Roman" w:hAnsi="Times New Roman" w:cs="Times New Roman"/>
        </w:rPr>
        <w:t>Cahit</w:t>
      </w:r>
      <w:proofErr w:type="spellEnd"/>
      <w:r w:rsidRPr="00BD2BC9">
        <w:rPr>
          <w:rFonts w:ascii="Times New Roman" w:hAnsi="Times New Roman" w:cs="Times New Roman"/>
        </w:rPr>
        <w:t xml:space="preserve"> Kaya, Ph.D., Department of Educational Sciences, </w:t>
      </w:r>
      <w:r>
        <w:rPr>
          <w:rFonts w:ascii="Times New Roman" w:hAnsi="Times New Roman" w:cs="Times New Roman"/>
        </w:rPr>
        <w:t>Harran</w:t>
      </w:r>
      <w:r w:rsidRPr="00BD2BC9">
        <w:rPr>
          <w:rFonts w:ascii="Times New Roman" w:hAnsi="Times New Roman" w:cs="Times New Roman"/>
        </w:rPr>
        <w:t xml:space="preserve"> University, Turkey. Email: </w:t>
      </w:r>
      <w:hyperlink r:id="rId5" w:history="1">
        <w:r w:rsidRPr="00F222D1">
          <w:rPr>
            <w:rStyle w:val="Hyperlink"/>
            <w:rFonts w:ascii="Times New Roman" w:hAnsi="Times New Roman" w:cs="Times New Roman"/>
          </w:rPr>
          <w:t>rehber.cahit@gmail</w:t>
        </w:r>
      </w:hyperlink>
      <w:r w:rsidRPr="00BD2BC9">
        <w:rPr>
          <w:rFonts w:ascii="Times New Roman" w:hAnsi="Times New Roman" w:cs="Times New Roman"/>
        </w:rPr>
        <w:t>.</w:t>
      </w:r>
    </w:p>
    <w:p w14:paraId="34085948" w14:textId="54C9C17E" w:rsidR="00413AAE" w:rsidRDefault="00413AAE" w:rsidP="00413AAE">
      <w:pPr>
        <w:rPr>
          <w:rFonts w:ascii="Times New Roman" w:hAnsi="Times New Roman" w:cs="Times New Roman"/>
        </w:rPr>
      </w:pPr>
    </w:p>
    <w:p w14:paraId="5B10EAE5" w14:textId="77777777" w:rsidR="00413AAE" w:rsidRDefault="00413AAE" w:rsidP="00413AAE">
      <w:pPr>
        <w:rPr>
          <w:rFonts w:ascii="Times New Roman" w:hAnsi="Times New Roman" w:cs="Times New Roman"/>
        </w:rPr>
      </w:pPr>
    </w:p>
    <w:p w14:paraId="1497289E" w14:textId="77777777" w:rsidR="00AE428D" w:rsidRDefault="00AE428D" w:rsidP="00413AAE">
      <w:pPr>
        <w:spacing w:line="480" w:lineRule="auto"/>
        <w:jc w:val="center"/>
        <w:rPr>
          <w:rFonts w:ascii="Times New Roman" w:hAnsi="Times New Roman" w:cs="Times New Roman"/>
          <w:b/>
        </w:rPr>
      </w:pPr>
      <w:r w:rsidRPr="00DF1CE0">
        <w:rPr>
          <w:rFonts w:ascii="Times New Roman" w:hAnsi="Times New Roman" w:cs="Times New Roman"/>
          <w:b/>
        </w:rPr>
        <w:lastRenderedPageBreak/>
        <w:t>Abstract</w:t>
      </w:r>
    </w:p>
    <w:p w14:paraId="05FDEEF2" w14:textId="77777777" w:rsidR="00AE428D" w:rsidRDefault="00AE428D" w:rsidP="00AE428D">
      <w:pPr>
        <w:spacing w:line="480" w:lineRule="auto"/>
        <w:rPr>
          <w:rFonts w:ascii="Times New Roman" w:hAnsi="Times New Roman"/>
        </w:rPr>
      </w:pPr>
      <w:r w:rsidRPr="00ED687D">
        <w:rPr>
          <w:rFonts w:ascii="Times New Roman" w:hAnsi="Times New Roman"/>
          <w:b/>
        </w:rPr>
        <w:t>Purpose:</w:t>
      </w:r>
      <w:r>
        <w:rPr>
          <w:rFonts w:ascii="Times New Roman" w:hAnsi="Times New Roman"/>
        </w:rPr>
        <w:t xml:space="preserve"> This study investigated the extent to which demographic characteristics, receipt of Social Security benefits, and vocational rehabilitation (VR) services influence competitive employment outcomes for people with Parkinson’s Disease who were unemployed at the time they enrolled in the state-Federal VR program. </w:t>
      </w:r>
    </w:p>
    <w:p w14:paraId="79C48091" w14:textId="77777777" w:rsidR="00AE428D" w:rsidRDefault="00AE428D" w:rsidP="00AE428D">
      <w:pPr>
        <w:spacing w:line="480" w:lineRule="auto"/>
        <w:rPr>
          <w:rFonts w:ascii="Times New Roman" w:hAnsi="Times New Roman"/>
        </w:rPr>
      </w:pPr>
      <w:r w:rsidRPr="00ED687D">
        <w:rPr>
          <w:rFonts w:ascii="Times New Roman" w:hAnsi="Times New Roman"/>
          <w:b/>
        </w:rPr>
        <w:t>Method:</w:t>
      </w:r>
      <w:r>
        <w:rPr>
          <w:rFonts w:ascii="Times New Roman" w:hAnsi="Times New Roman"/>
        </w:rPr>
        <w:t xml:space="preserve"> The Rehabilitation Services Administration’s Case Service Report (RSA-911) database for Fiscal Year 2014 was examined using a purposeful selection logistic regression analysis.</w:t>
      </w:r>
    </w:p>
    <w:p w14:paraId="028545E6" w14:textId="77777777" w:rsidR="00AE428D" w:rsidRPr="00DF1CE0" w:rsidRDefault="00AE428D" w:rsidP="00AE428D">
      <w:pPr>
        <w:spacing w:line="480" w:lineRule="auto"/>
        <w:rPr>
          <w:rFonts w:ascii="Times New Roman" w:hAnsi="Times New Roman" w:cs="Times New Roman"/>
        </w:rPr>
      </w:pPr>
      <w:r w:rsidRPr="00ED687D">
        <w:rPr>
          <w:rFonts w:ascii="Times New Roman" w:hAnsi="Times New Roman"/>
          <w:b/>
        </w:rPr>
        <w:t>Results:</w:t>
      </w:r>
      <w:r>
        <w:rPr>
          <w:rFonts w:ascii="Times New Roman" w:hAnsi="Times New Roman"/>
        </w:rPr>
        <w:t xml:space="preserve"> Results indicated that participants who received on-the-job support (both short-term and long-term), job placement, maintenance, and college or university tuition assistance from the VR program were significantly more likely to achieve competitive employment than were participants who did not receive those services.  Participants who received assessment services were less likely to achieve competitive employment than were those who did not receive assessment services.  In addition, receiving a greater number of VR services over a shorter period of time and not receiving Social Security disability benefits were positively associated with competitive employment outcomes. </w:t>
      </w:r>
      <w:r w:rsidRPr="00ED687D">
        <w:rPr>
          <w:rFonts w:ascii="Times New Roman" w:hAnsi="Times New Roman"/>
          <w:b/>
        </w:rPr>
        <w:t>Conclusion:</w:t>
      </w:r>
      <w:r>
        <w:rPr>
          <w:rFonts w:ascii="Times New Roman" w:hAnsi="Times New Roman"/>
        </w:rPr>
        <w:t xml:space="preserve"> Overall, the number and type of VR services received had more influence on competitive employment outcomes than did client demographic variables.  </w:t>
      </w:r>
    </w:p>
    <w:p w14:paraId="4DD7288C" w14:textId="77777777" w:rsidR="00AE428D" w:rsidRDefault="00AE428D" w:rsidP="00AE428D">
      <w:pPr>
        <w:spacing w:line="480" w:lineRule="auto"/>
        <w:ind w:firstLine="720"/>
        <w:rPr>
          <w:rFonts w:ascii="Times New Roman" w:hAnsi="Times New Roman" w:cs="Times New Roman"/>
        </w:rPr>
      </w:pPr>
      <w:r w:rsidRPr="009A56F0">
        <w:rPr>
          <w:rFonts w:ascii="Times New Roman" w:hAnsi="Times New Roman" w:cs="Times New Roman"/>
          <w:i/>
        </w:rPr>
        <w:t>Key words:</w:t>
      </w:r>
      <w:r>
        <w:rPr>
          <w:rFonts w:ascii="Times New Roman" w:hAnsi="Times New Roman" w:cs="Times New Roman"/>
        </w:rPr>
        <w:t xml:space="preserve"> Parkinson’s disease, vocational rehabilitation, employment outcome, supported employment, rehabilitation service administration</w:t>
      </w:r>
      <w:r w:rsidRPr="00675259">
        <w:rPr>
          <w:rFonts w:ascii="Times New Roman" w:hAnsi="Times New Roman" w:cs="Times New Roman"/>
        </w:rPr>
        <w:t xml:space="preserve"> </w:t>
      </w:r>
    </w:p>
    <w:p w14:paraId="523B7234" w14:textId="77777777" w:rsidR="00AE428D" w:rsidRDefault="00AE428D" w:rsidP="00AE428D">
      <w:pPr>
        <w:rPr>
          <w:rFonts w:ascii="Times New Roman" w:hAnsi="Times New Roman" w:cs="Times New Roman"/>
        </w:rPr>
      </w:pPr>
      <w:r>
        <w:rPr>
          <w:rFonts w:ascii="Times New Roman" w:hAnsi="Times New Roman" w:cs="Times New Roman"/>
        </w:rPr>
        <w:br w:type="page"/>
      </w:r>
    </w:p>
    <w:p w14:paraId="5898BAE0" w14:textId="77777777" w:rsidR="009772CD" w:rsidRDefault="009772CD"/>
    <w:sectPr w:rsidR="009772C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E3CAA"/>
    <w:multiLevelType w:val="hybridMultilevel"/>
    <w:tmpl w:val="02FE1022"/>
    <w:lvl w:ilvl="0" w:tplc="8EF034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5432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28D"/>
    <w:rsid w:val="00413AAE"/>
    <w:rsid w:val="009772CD"/>
    <w:rsid w:val="00AE428D"/>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76CAD03E"/>
  <w15:chartTrackingRefBased/>
  <w15:docId w15:val="{A403C683-8222-3641-B4D5-6B134DA84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28D"/>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3AAE"/>
    <w:pPr>
      <w:ind w:left="720"/>
      <w:contextualSpacing/>
    </w:pPr>
    <w:rPr>
      <w:rFonts w:eastAsiaTheme="minorHAnsi"/>
      <w:lang w:val="en-TR"/>
    </w:rPr>
  </w:style>
  <w:style w:type="paragraph" w:styleId="NormalWeb">
    <w:name w:val="Normal (Web)"/>
    <w:basedOn w:val="Normal"/>
    <w:uiPriority w:val="99"/>
    <w:unhideWhenUsed/>
    <w:rsid w:val="00413AA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413AAE"/>
    <w:rPr>
      <w:color w:val="0563C1" w:themeColor="hyperlink"/>
      <w:u w:val="single"/>
    </w:rPr>
  </w:style>
  <w:style w:type="character" w:styleId="UnresolvedMention">
    <w:name w:val="Unresolved Mention"/>
    <w:basedOn w:val="DefaultParagraphFont"/>
    <w:uiPriority w:val="99"/>
    <w:semiHidden/>
    <w:unhideWhenUsed/>
    <w:rsid w:val="00413A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hber.cahit@gma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437</Words>
  <Characters>2491</Characters>
  <Application>Microsoft Office Word</Application>
  <DocSecurity>0</DocSecurity>
  <Lines>20</Lines>
  <Paragraphs>5</Paragraphs>
  <ScaleCrop>false</ScaleCrop>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2022-05-28T00:14:00Z</dcterms:created>
  <dcterms:modified xsi:type="dcterms:W3CDTF">2022-05-28T00:15:00Z</dcterms:modified>
</cp:coreProperties>
</file>