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BC1" w:rsidRDefault="00297BC1" w:rsidP="00297BC1">
      <w:pPr>
        <w:jc w:val="both"/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shd w:val="clear" w:color="auto" w:fill="FFFFFF"/>
        </w:rPr>
      </w:pPr>
    </w:p>
    <w:p w:rsidR="00297BC1" w:rsidRPr="00297BC1" w:rsidRDefault="00297BC1" w:rsidP="00297B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hyperlink r:id="rId4" w:history="1">
        <w:r w:rsidRPr="00297BC1">
          <w:rPr>
            <w:rFonts w:ascii="Times New Roman" w:eastAsia="Times New Roman" w:hAnsi="Times New Roman" w:cs="Times New Roman"/>
            <w:i/>
            <w:iCs/>
            <w:sz w:val="28"/>
            <w:szCs w:val="28"/>
          </w:rPr>
          <w:t>Molecular and Cellular Mechanisms of Synaptopathies</w:t>
        </w:r>
      </w:hyperlink>
      <w:r w:rsidRPr="00297BC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in autism</w:t>
      </w:r>
    </w:p>
    <w:p w:rsidR="00297BC1" w:rsidRDefault="00297BC1" w:rsidP="00297BC1">
      <w:pPr>
        <w:jc w:val="both"/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shd w:val="clear" w:color="auto" w:fill="FFFFFF"/>
        </w:rPr>
      </w:pPr>
    </w:p>
    <w:p w:rsidR="00297BC1" w:rsidRDefault="00297BC1" w:rsidP="00297BC1">
      <w:pPr>
        <w:jc w:val="center"/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shd w:val="clear" w:color="auto" w:fill="FFFFFF"/>
        </w:rPr>
      </w:pP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shd w:val="clear" w:color="auto" w:fill="FFFFFF"/>
        </w:rPr>
        <w:t>Afaf El-Ansary</w:t>
      </w:r>
    </w:p>
    <w:p w:rsidR="00297BC1" w:rsidRDefault="00297BC1" w:rsidP="00297BC1">
      <w:pPr>
        <w:autoSpaceDE w:val="0"/>
        <w:autoSpaceDN w:val="0"/>
        <w:adjustRightInd w:val="0"/>
        <w:spacing w:after="240" w:line="240" w:lineRule="auto"/>
        <w:ind w:left="270"/>
        <w:jc w:val="both"/>
        <w:rPr>
          <w:rFonts w:asciiTheme="majorBidi" w:hAnsiTheme="majorBidi" w:cstheme="majorBidi"/>
        </w:rPr>
      </w:pPr>
      <w:r w:rsidRPr="00A560B5">
        <w:rPr>
          <w:rFonts w:asciiTheme="majorBidi" w:hAnsiTheme="majorBidi" w:cstheme="majorBidi"/>
        </w:rPr>
        <w:t xml:space="preserve">Central laboratory, Female Centre for Scientific and Medical </w:t>
      </w:r>
      <w:r w:rsidRPr="00A560B5">
        <w:rPr>
          <w:rFonts w:asciiTheme="majorBidi" w:hAnsiTheme="majorBidi" w:cstheme="majorBidi"/>
          <w:noProof/>
        </w:rPr>
        <w:t>Studies</w:t>
      </w:r>
      <w:r w:rsidRPr="00A560B5">
        <w:rPr>
          <w:rFonts w:asciiTheme="majorBidi" w:hAnsiTheme="majorBidi" w:cstheme="majorBidi"/>
        </w:rPr>
        <w:t>, King Saud University, Saudi Arabia</w:t>
      </w:r>
      <w:r>
        <w:rPr>
          <w:rFonts w:asciiTheme="majorBidi" w:hAnsiTheme="majorBidi" w:cstheme="majorBidi"/>
        </w:rPr>
        <w:t>.</w:t>
      </w:r>
    </w:p>
    <w:p w:rsidR="00297BC1" w:rsidRDefault="00297BC1" w:rsidP="00297BC1">
      <w:pPr>
        <w:autoSpaceDE w:val="0"/>
        <w:autoSpaceDN w:val="0"/>
        <w:adjustRightInd w:val="0"/>
        <w:spacing w:after="240" w:line="240" w:lineRule="auto"/>
        <w:ind w:left="270"/>
        <w:jc w:val="both"/>
        <w:rPr>
          <w:rFonts w:asciiTheme="majorBidi" w:hAnsiTheme="majorBidi" w:cstheme="majorBidi"/>
          <w:bCs/>
          <w:iCs/>
        </w:rPr>
      </w:pPr>
      <w:r>
        <w:rPr>
          <w:rFonts w:asciiTheme="majorBidi" w:hAnsiTheme="majorBidi" w:cstheme="majorBidi"/>
        </w:rPr>
        <w:t>A</w:t>
      </w:r>
      <w:r w:rsidRPr="00A560B5">
        <w:rPr>
          <w:rFonts w:asciiTheme="majorBidi" w:hAnsiTheme="majorBidi" w:cstheme="majorBidi"/>
        </w:rPr>
        <w:t>utism Research and</w:t>
      </w:r>
      <w:r>
        <w:rPr>
          <w:rFonts w:asciiTheme="majorBidi" w:hAnsiTheme="majorBidi" w:cstheme="majorBidi"/>
        </w:rPr>
        <w:t xml:space="preserve"> </w:t>
      </w:r>
      <w:r w:rsidRPr="00A560B5">
        <w:rPr>
          <w:rFonts w:asciiTheme="majorBidi" w:hAnsiTheme="majorBidi" w:cstheme="majorBidi"/>
        </w:rPr>
        <w:t>Treatment Center, Riyadh, Saudi Arabia.</w:t>
      </w:r>
    </w:p>
    <w:p w:rsidR="00297BC1" w:rsidRPr="00297BC1" w:rsidRDefault="00297BC1" w:rsidP="00297BC1">
      <w:pPr>
        <w:autoSpaceDE w:val="0"/>
        <w:autoSpaceDN w:val="0"/>
        <w:adjustRightInd w:val="0"/>
        <w:spacing w:after="240" w:line="240" w:lineRule="auto"/>
        <w:ind w:left="270"/>
        <w:jc w:val="both"/>
        <w:rPr>
          <w:rFonts w:asciiTheme="majorBidi" w:hAnsiTheme="majorBidi" w:cstheme="majorBidi"/>
          <w:bCs/>
          <w:iCs/>
        </w:rPr>
      </w:pPr>
      <w:r w:rsidRPr="00A560B5">
        <w:rPr>
          <w:rFonts w:asciiTheme="majorBidi" w:hAnsiTheme="majorBidi" w:cstheme="majorBidi"/>
          <w:color w:val="000000" w:themeColor="text1"/>
        </w:rPr>
        <w:t xml:space="preserve">Member in Council for Nutritional and Environmental Medicine (CONEM) Norway and Head </w:t>
      </w:r>
      <w:r w:rsidRPr="00A560B5">
        <w:rPr>
          <w:rFonts w:asciiTheme="majorBidi" w:hAnsiTheme="majorBidi" w:cstheme="majorBidi"/>
          <w:color w:val="000000" w:themeColor="text1"/>
        </w:rPr>
        <w:t>of CONEM</w:t>
      </w:r>
      <w:r w:rsidRPr="00A560B5">
        <w:rPr>
          <w:rFonts w:asciiTheme="majorBidi" w:hAnsiTheme="majorBidi" w:cstheme="majorBidi"/>
          <w:color w:val="000000" w:themeColor="text1"/>
        </w:rPr>
        <w:t xml:space="preserve"> Saudi Child Brain Research Group, </w:t>
      </w:r>
    </w:p>
    <w:p w:rsidR="00297BC1" w:rsidRDefault="00297BC1" w:rsidP="00297BC1">
      <w:pPr>
        <w:jc w:val="both"/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shd w:val="clear" w:color="auto" w:fill="FFFFFF"/>
        </w:rPr>
      </w:pPr>
    </w:p>
    <w:p w:rsidR="00163333" w:rsidRPr="00924E07" w:rsidRDefault="002247C2" w:rsidP="00297BC1">
      <w:pPr>
        <w:jc w:val="both"/>
        <w:rPr>
          <w:rFonts w:asciiTheme="majorBidi" w:hAnsiTheme="majorBidi" w:cstheme="majorBidi"/>
          <w:sz w:val="24"/>
          <w:szCs w:val="24"/>
        </w:rPr>
      </w:pPr>
      <w:r w:rsidRPr="00297BC1"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shd w:val="clear" w:color="auto" w:fill="FFFFFF"/>
        </w:rPr>
        <w:t>Autism</w:t>
      </w:r>
      <w:r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 is a complex neuro</w:t>
      </w:r>
      <w:r w:rsidR="00924E07">
        <w:rPr>
          <w:rFonts w:asciiTheme="majorBidi" w:hAnsiTheme="majorBidi" w:cstheme="majorBidi"/>
          <w:sz w:val="24"/>
          <w:szCs w:val="24"/>
          <w:shd w:val="clear" w:color="auto" w:fill="FFFFFF"/>
        </w:rPr>
        <w:t>developmental</w:t>
      </w:r>
      <w:r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condition that includes impairments in social interaction </w:t>
      </w:r>
      <w:r w:rsidR="008A457C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poor</w:t>
      </w:r>
      <w:r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language and communication skills </w:t>
      </w:r>
      <w:r w:rsidR="008A457C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together</w:t>
      </w:r>
      <w:r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with repetitive behaviors. </w:t>
      </w:r>
      <w:r w:rsidR="006B2C10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Synapses are essential components of neurons </w:t>
      </w:r>
      <w:r w:rsidR="008A457C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that needed for the travel of</w:t>
      </w:r>
      <w:r w:rsidR="006B2C10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information throughout the nervous system to adjust</w:t>
      </w:r>
      <w:r w:rsidR="008A457C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different</w:t>
      </w:r>
      <w:r w:rsidR="006B2C10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behavior</w:t>
      </w:r>
      <w:r w:rsidR="008A457C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s.</w:t>
      </w:r>
      <w:r w:rsidR="006B2C10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Thus, optimal synaptic communication is required for proper brain physiology, and slight </w:t>
      </w:r>
      <w:r w:rsidR="008A457C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deviation</w:t>
      </w:r>
      <w:r w:rsidR="006B2C10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of synapse function</w:t>
      </w:r>
      <w:r w:rsidR="008A457C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early in life</w:t>
      </w:r>
      <w:r w:rsidR="006B2C10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can lead to </w:t>
      </w:r>
      <w:r w:rsidR="008A457C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neurodevelopmental disorders among which is autism</w:t>
      </w:r>
      <w:r w:rsidR="006B2C10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924E07" w:rsidRPr="00A560B5">
        <w:rPr>
          <w:rFonts w:ascii="Times New Roman" w:hAnsi="Times New Roman" w:cs="Times New Roman"/>
          <w:sz w:val="24"/>
          <w:szCs w:val="24"/>
          <w:shd w:val="clear" w:color="auto" w:fill="FFFFFF"/>
        </w:rPr>
        <w:t>Synaptopath</w:t>
      </w:r>
      <w:r w:rsidR="009C24FD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924E07" w:rsidRPr="00A56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arises from alterations that affecting the integrity and/or functionality of synapses</w:t>
      </w:r>
      <w:r w:rsidR="009C24F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24E07" w:rsidRPr="00A56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contribute to synaptic pathologies</w:t>
      </w:r>
      <w:r w:rsidR="00924E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etiological mechanism of autism</w:t>
      </w:r>
      <w:r w:rsidR="00924E07" w:rsidRPr="00A56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Based upon the 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blood biomarkers of autism, 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increased platelet</w:t>
      </w:r>
      <w:r w:rsid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serotonin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(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5-HT</w:t>
      </w:r>
      <w:r w:rsid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suggest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that increased 5-HT uptake or storage in the presynaptic neuron would lead to decreased </w:t>
      </w:r>
      <w:r w:rsidR="009C24F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brain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5-HT.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 relationship between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autistic behavior 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and 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dysfunctions in the midbrain dopaminergic system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was also hypothesized. While 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dysfunction of the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nigrostriatal circuit leads to stereotyped behaviors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 dysfunction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in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mesocorticolimbic circuit leads to social deficits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.</w:t>
      </w:r>
      <w:r w:rsidR="00924E07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9C24F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Additionally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, imbalanced GABAergic/glutamatergic</w:t>
      </w:r>
      <w:r w:rsidR="009C24F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297BC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neurotransmissions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in plasma of autistic children </w:t>
      </w:r>
      <w:r w:rsidR="009C24F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demonstrates </w:t>
      </w:r>
      <w:r w:rsidR="009C24FD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glutamate</w:t>
      </w:r>
      <w:r w:rsidR="009C24F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excitotoxicity </w:t>
      </w:r>
      <w:r w:rsidR="00802ECE" w:rsidRP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as etiological mechanism of this disorder.</w:t>
      </w:r>
      <w:r w:rsid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Our most recent study proved that GABA synaptopathy promotes caspase 3 and caspase 9 as pro-apoptotic markers</w:t>
      </w:r>
      <w:r w:rsidR="009C24F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.</w:t>
      </w:r>
      <w:r w:rsidR="00924E0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297BC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 this talk, relationship between synaptopathies</w:t>
      </w:r>
      <w:bookmarkStart w:id="0" w:name="_GoBack"/>
      <w:bookmarkEnd w:id="0"/>
      <w:r w:rsidR="00297BC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, apoptosis, mitochondrial dysfunction, and impaired gut microbiota</w:t>
      </w:r>
      <w:r w:rsidR="00043FB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as etiological mechanisms of autism will be discussed.</w:t>
      </w:r>
      <w:r w:rsidR="00297BC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   </w:t>
      </w:r>
      <w:r w:rsidR="006B2C10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 </w:t>
      </w:r>
      <w:r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Understanding common causes and </w:t>
      </w:r>
      <w:r w:rsidR="009C24FD">
        <w:rPr>
          <w:rFonts w:asciiTheme="majorBidi" w:hAnsiTheme="majorBidi" w:cstheme="majorBidi"/>
          <w:sz w:val="24"/>
          <w:szCs w:val="24"/>
          <w:shd w:val="clear" w:color="auto" w:fill="FFFFFF"/>
        </w:rPr>
        <w:t>mechanisms of</w:t>
      </w:r>
      <w:r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9C24FD">
        <w:rPr>
          <w:rFonts w:asciiTheme="majorBidi" w:hAnsiTheme="majorBidi" w:cstheme="majorBidi"/>
          <w:sz w:val="24"/>
          <w:szCs w:val="24"/>
          <w:shd w:val="clear" w:color="auto" w:fill="FFFFFF"/>
        </w:rPr>
        <w:t>autism</w:t>
      </w:r>
      <w:r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‐associated synaptic dysfunction could offer novel clues toward synapse‐based </w:t>
      </w:r>
      <w:r w:rsidR="009C24F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treatment strategy </w:t>
      </w:r>
      <w:r w:rsidR="00297BC1">
        <w:rPr>
          <w:rFonts w:asciiTheme="majorBidi" w:hAnsiTheme="majorBidi" w:cstheme="majorBidi"/>
          <w:sz w:val="24"/>
          <w:szCs w:val="24"/>
          <w:shd w:val="clear" w:color="auto" w:fill="FFFFFF"/>
        </w:rPr>
        <w:t>and</w:t>
      </w:r>
      <w:r w:rsidR="009C24F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early </w:t>
      </w:r>
      <w:r w:rsidR="009C24FD"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>intervention</w:t>
      </w:r>
      <w:r w:rsidR="00297BC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of autism.</w:t>
      </w:r>
      <w:r w:rsidRPr="00924E0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</w:p>
    <w:sectPr w:rsidR="00163333" w:rsidRPr="00924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B07"/>
    <w:rsid w:val="00043FB9"/>
    <w:rsid w:val="00163333"/>
    <w:rsid w:val="002247C2"/>
    <w:rsid w:val="00297BC1"/>
    <w:rsid w:val="006B2C10"/>
    <w:rsid w:val="00802ECE"/>
    <w:rsid w:val="008A457C"/>
    <w:rsid w:val="00924E07"/>
    <w:rsid w:val="009C24FD"/>
    <w:rsid w:val="00C2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788046-7A31-4FC0-B5D1-3EB55604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97B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247C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297BC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97B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indawi.com/journals/np/2017/264394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Afaf Hatem</dc:creator>
  <cp:keywords/>
  <dc:description/>
  <cp:lastModifiedBy>Afaf Hatem</cp:lastModifiedBy>
  <cp:revision>1</cp:revision>
  <dcterms:created xsi:type="dcterms:W3CDTF">2018-09-18T20:14:00Z</dcterms:created>
  <dcterms:modified xsi:type="dcterms:W3CDTF">2018-09-22T09:00:00Z</dcterms:modified>
</cp:coreProperties>
</file>