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5E20E4" w14:textId="1A83AB5C" w:rsidR="007F0725" w:rsidRDefault="00BD024F" w:rsidP="00BD024F">
      <w:pPr>
        <w:jc w:val="center"/>
        <w:rPr>
          <w:rFonts w:ascii="Times New Roman" w:hAnsi="Times New Roman" w:cs="Times New Roman"/>
          <w:sz w:val="40"/>
          <w:szCs w:val="40"/>
          <w:lang w:val="en-US"/>
        </w:rPr>
      </w:pPr>
      <w:r w:rsidRPr="00B50A4F">
        <w:rPr>
          <w:rFonts w:ascii="Times New Roman" w:hAnsi="Times New Roman" w:cs="Times New Roman"/>
          <w:sz w:val="40"/>
          <w:szCs w:val="40"/>
          <w:lang w:val="en-US"/>
        </w:rPr>
        <w:t>Cognitive Neuroscience of Consciousness</w:t>
      </w:r>
    </w:p>
    <w:p w14:paraId="5A6A9DAF" w14:textId="352F7015" w:rsidR="00FA2E75" w:rsidRDefault="00FA2E75" w:rsidP="00BD024F">
      <w:pPr>
        <w:jc w:val="center"/>
        <w:rPr>
          <w:rFonts w:ascii="Times New Roman" w:hAnsi="Times New Roman" w:cs="Times New Roman"/>
          <w:sz w:val="24"/>
          <w:szCs w:val="24"/>
          <w:lang w:val="en-US"/>
        </w:rPr>
      </w:pPr>
      <w:r>
        <w:rPr>
          <w:rFonts w:ascii="Times New Roman" w:hAnsi="Times New Roman" w:cs="Times New Roman"/>
          <w:sz w:val="24"/>
          <w:szCs w:val="24"/>
          <w:vertAlign w:val="superscript"/>
          <w:lang w:val="en-US"/>
        </w:rPr>
        <w:t>1</w:t>
      </w:r>
      <w:r>
        <w:rPr>
          <w:rFonts w:ascii="Times New Roman" w:hAnsi="Times New Roman" w:cs="Times New Roman"/>
          <w:sz w:val="24"/>
          <w:szCs w:val="24"/>
          <w:lang w:val="en-US"/>
        </w:rPr>
        <w:t>Anvikshaa Bisen</w:t>
      </w:r>
    </w:p>
    <w:p w14:paraId="7BC115C5" w14:textId="4C33B4CE" w:rsidR="001B2DC5" w:rsidRDefault="00C1146A" w:rsidP="00BD024F">
      <w:pPr>
        <w:jc w:val="center"/>
        <w:rPr>
          <w:rFonts w:ascii="Times New Roman" w:hAnsi="Times New Roman" w:cs="Times New Roman"/>
          <w:sz w:val="24"/>
          <w:szCs w:val="24"/>
          <w:lang w:val="en-US"/>
        </w:rPr>
      </w:pPr>
      <w:r>
        <w:rPr>
          <w:rFonts w:ascii="Times New Roman" w:hAnsi="Times New Roman" w:cs="Times New Roman"/>
          <w:sz w:val="24"/>
          <w:szCs w:val="24"/>
          <w:vertAlign w:val="superscript"/>
          <w:lang w:val="en-US"/>
        </w:rPr>
        <w:t>1</w:t>
      </w:r>
      <w:r>
        <w:rPr>
          <w:rFonts w:ascii="Times New Roman" w:hAnsi="Times New Roman" w:cs="Times New Roman"/>
          <w:sz w:val="24"/>
          <w:szCs w:val="24"/>
          <w:lang w:val="en-US"/>
        </w:rPr>
        <w:t>Department of Psychology</w:t>
      </w:r>
    </w:p>
    <w:p w14:paraId="0AD5B0C4" w14:textId="77777777" w:rsidR="00BD024F" w:rsidRPr="00B50A4F" w:rsidRDefault="00BD024F" w:rsidP="00BD024F">
      <w:pPr>
        <w:pStyle w:val="NoSpacing"/>
        <w:jc w:val="center"/>
        <w:rPr>
          <w:rFonts w:ascii="Times New Roman" w:hAnsi="Times New Roman" w:cs="Times New Roman"/>
          <w:i/>
          <w:iCs/>
          <w:sz w:val="24"/>
          <w:szCs w:val="24"/>
          <w:lang w:val="en-US"/>
        </w:rPr>
      </w:pPr>
    </w:p>
    <w:p w14:paraId="4BF828B6" w14:textId="0C3F1184" w:rsidR="00BD024F" w:rsidRPr="00B50A4F" w:rsidRDefault="00BD024F" w:rsidP="00BD024F">
      <w:pPr>
        <w:pStyle w:val="NoSpacing"/>
        <w:jc w:val="both"/>
        <w:rPr>
          <w:rFonts w:ascii="Times New Roman" w:hAnsi="Times New Roman" w:cs="Times New Roman"/>
          <w:sz w:val="24"/>
          <w:szCs w:val="24"/>
          <w:lang w:val="en-US"/>
        </w:rPr>
      </w:pPr>
      <w:r w:rsidRPr="00B50A4F">
        <w:rPr>
          <w:rFonts w:ascii="Times New Roman" w:hAnsi="Times New Roman" w:cs="Times New Roman"/>
          <w:sz w:val="24"/>
          <w:szCs w:val="24"/>
          <w:lang w:val="en-US"/>
        </w:rPr>
        <w:t>Abstract: Consciousness, the state of subjective awareness and experience, has intrigued scholars across various disciplines for centuries. In recent decades, cognitive neuroscience has emerged as a fundamental approach to investigate the neural underpinnings of consciousness. This research paper presents a comprehensive review of the cognitive neuroscience of consciousness, encompassing theories, methodologies, and experimental findings. The paper explores prominent theories, such as the Global Workspace Theory and Integrated Information Theory, which seek to explain how neural activity gives rise to conscious experiences. It delves into neuroimaging techniques, lesion studies, and brain stimulation methods, employed to explore the neural correlates of consciousness. Specific brain regions and networks implicated in consciousness, including the thalamus, default mode network, and prefrontal cortex, are discussed in detail. Furthermore, the paper addresses altered states of consciousness, such as sleep, anesthesia, meditation, and psychedelic-induced experiences. Challenges inherent in studying consciousness, such as the Hard Problem of Consciousness and subjectivity, are highlighted, along with ethical considerations. The paper concludes with insights into future directions, including advancements in neuroimaging technologies, cross-species studies, and the integration of artificial intelligence. This comprehensive review contributes to the ongoing quest to decipher the enigmatic nature of consciousness and its neural underpinnings, bridging the gap between scientific inquiry and the profound mysteries of subjective experience.</w:t>
      </w:r>
    </w:p>
    <w:p w14:paraId="267C3BC5" w14:textId="455894CD" w:rsidR="00BD024F" w:rsidRPr="00B50A4F" w:rsidRDefault="00BD024F" w:rsidP="00BD024F">
      <w:pPr>
        <w:pStyle w:val="NoSpacing"/>
        <w:jc w:val="both"/>
        <w:rPr>
          <w:rFonts w:ascii="Times New Roman" w:hAnsi="Times New Roman" w:cs="Times New Roman"/>
          <w:sz w:val="24"/>
          <w:szCs w:val="24"/>
          <w:lang w:val="en-US"/>
        </w:rPr>
      </w:pPr>
      <w:r w:rsidRPr="00B50A4F">
        <w:rPr>
          <w:rFonts w:ascii="Times New Roman" w:hAnsi="Times New Roman" w:cs="Times New Roman"/>
          <w:sz w:val="24"/>
          <w:szCs w:val="24"/>
          <w:lang w:val="en-US"/>
        </w:rPr>
        <w:t>Keywords: consciousness, cognitive neuroscience, global workspace theory, neuroimaging, artificial intelligence.</w:t>
      </w:r>
    </w:p>
    <w:p w14:paraId="34271B38" w14:textId="77777777" w:rsidR="00BD024F" w:rsidRDefault="00BD024F" w:rsidP="00BD024F">
      <w:pPr>
        <w:pStyle w:val="NoSpacing"/>
        <w:jc w:val="both"/>
        <w:rPr>
          <w:rFonts w:ascii="Times New Roman" w:hAnsi="Times New Roman" w:cs="Times New Roman"/>
          <w:sz w:val="24"/>
          <w:szCs w:val="24"/>
          <w:lang w:val="en-US"/>
        </w:rPr>
      </w:pPr>
    </w:p>
    <w:p w14:paraId="6E6740CB" w14:textId="4581264D" w:rsidR="0093149C" w:rsidRDefault="0093149C" w:rsidP="00BD024F">
      <w:pPr>
        <w:pStyle w:val="NoSpacing"/>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Keypoints</w:t>
      </w:r>
      <w:proofErr w:type="spellEnd"/>
      <w:r w:rsidR="00CF7D04">
        <w:rPr>
          <w:rFonts w:ascii="Times New Roman" w:hAnsi="Times New Roman" w:cs="Times New Roman"/>
          <w:sz w:val="24"/>
          <w:szCs w:val="24"/>
          <w:lang w:val="en-US"/>
        </w:rPr>
        <w:t>:</w:t>
      </w:r>
    </w:p>
    <w:p w14:paraId="55F85833" w14:textId="1189DA7E" w:rsidR="00CF7D04" w:rsidRDefault="00CF7D04" w:rsidP="00B82CF5">
      <w:pPr>
        <w:pStyle w:val="NoSpacing"/>
        <w:numPr>
          <w:ilvl w:val="0"/>
          <w:numId w:val="12"/>
        </w:numPr>
        <w:jc w:val="both"/>
        <w:rPr>
          <w:rFonts w:ascii="Times New Roman" w:hAnsi="Times New Roman" w:cs="Times New Roman"/>
          <w:sz w:val="24"/>
          <w:szCs w:val="24"/>
          <w:lang w:val="en-US"/>
        </w:rPr>
      </w:pPr>
      <w:r w:rsidRPr="00CF7D04">
        <w:rPr>
          <w:rFonts w:ascii="Times New Roman" w:hAnsi="Times New Roman" w:cs="Times New Roman"/>
          <w:sz w:val="24"/>
          <w:szCs w:val="24"/>
          <w:lang w:val="en-US"/>
        </w:rPr>
        <w:t>Various neuroimaging studies, especially fMRI and EEG/MEG, have identified brain regions and networks associated with conscious awareness. The Default Mode Network (DMN), prefrontal cortex, and parietal regions are consistently implicated in self-awareness and conscious processing.</w:t>
      </w:r>
    </w:p>
    <w:p w14:paraId="748DDFE8" w14:textId="4D051D69" w:rsidR="00CF7D04" w:rsidRDefault="00CF7D04" w:rsidP="00B82CF5">
      <w:pPr>
        <w:pStyle w:val="NoSpacing"/>
        <w:numPr>
          <w:ilvl w:val="0"/>
          <w:numId w:val="12"/>
        </w:numPr>
        <w:jc w:val="both"/>
        <w:rPr>
          <w:rFonts w:ascii="Times New Roman" w:hAnsi="Times New Roman" w:cs="Times New Roman"/>
          <w:sz w:val="24"/>
          <w:szCs w:val="24"/>
          <w:lang w:val="en-US"/>
        </w:rPr>
      </w:pPr>
      <w:r w:rsidRPr="00CF7D04">
        <w:rPr>
          <w:rFonts w:ascii="Times New Roman" w:hAnsi="Times New Roman" w:cs="Times New Roman"/>
          <w:sz w:val="24"/>
          <w:szCs w:val="24"/>
          <w:lang w:val="en-US"/>
        </w:rPr>
        <w:t>Studies using neuroimaging and electrophysiological techniques have provided support for the Global Workspace Theory, which proposes that consciousness arises from the dynamic interaction of distributed brain regions and the global broadcasting of information to a "workspace."</w:t>
      </w:r>
    </w:p>
    <w:p w14:paraId="70CD9042" w14:textId="761D8A38" w:rsidR="00D62727" w:rsidRDefault="00D62727" w:rsidP="00B82CF5">
      <w:pPr>
        <w:pStyle w:val="NoSpacing"/>
        <w:numPr>
          <w:ilvl w:val="0"/>
          <w:numId w:val="12"/>
        </w:numPr>
        <w:jc w:val="both"/>
        <w:rPr>
          <w:rFonts w:ascii="Times New Roman" w:hAnsi="Times New Roman" w:cs="Times New Roman"/>
          <w:sz w:val="24"/>
          <w:szCs w:val="24"/>
          <w:lang w:val="en-US"/>
        </w:rPr>
      </w:pPr>
      <w:r>
        <w:rPr>
          <w:rFonts w:ascii="Times New Roman" w:hAnsi="Times New Roman" w:cs="Times New Roman"/>
          <w:sz w:val="24"/>
          <w:szCs w:val="24"/>
          <w:lang w:val="en-US"/>
        </w:rPr>
        <w:t>I</w:t>
      </w:r>
      <w:r w:rsidRPr="00D62727">
        <w:rPr>
          <w:rFonts w:ascii="Times New Roman" w:hAnsi="Times New Roman" w:cs="Times New Roman"/>
          <w:sz w:val="24"/>
          <w:szCs w:val="24"/>
          <w:lang w:val="en-US"/>
        </w:rPr>
        <w:t>nvestigations into altered states of consciousness, such as anesthesia, sleep, and meditation, have revealed distinct patterns of neural activity associated with these states, providing insights into the neural dynamics underlying the presence or absence of conscious awareness.</w:t>
      </w:r>
    </w:p>
    <w:p w14:paraId="3BD6E314" w14:textId="212FE365" w:rsidR="00E744D9" w:rsidRDefault="00E744D9" w:rsidP="00B82CF5">
      <w:pPr>
        <w:pStyle w:val="NoSpacing"/>
        <w:numPr>
          <w:ilvl w:val="0"/>
          <w:numId w:val="12"/>
        </w:numPr>
        <w:jc w:val="both"/>
        <w:rPr>
          <w:rFonts w:ascii="Times New Roman" w:hAnsi="Times New Roman" w:cs="Times New Roman"/>
          <w:sz w:val="24"/>
          <w:szCs w:val="24"/>
          <w:lang w:val="en-US"/>
        </w:rPr>
      </w:pPr>
      <w:r w:rsidRPr="00E744D9">
        <w:rPr>
          <w:rFonts w:ascii="Times New Roman" w:hAnsi="Times New Roman" w:cs="Times New Roman"/>
          <w:sz w:val="24"/>
          <w:szCs w:val="24"/>
          <w:lang w:val="en-US"/>
        </w:rPr>
        <w:t>Computational models and artificial intelligence approaches are increasingly being used to analyze large-scale brain data and simulate conscious processes, offering new insights into the mechanisms underlying consciousness.</w:t>
      </w:r>
    </w:p>
    <w:p w14:paraId="0FDDBAFD" w14:textId="77777777" w:rsidR="00DD6AE8" w:rsidRDefault="00DD6AE8" w:rsidP="00DD6AE8">
      <w:pPr>
        <w:pStyle w:val="NoSpacing"/>
        <w:jc w:val="both"/>
        <w:rPr>
          <w:rFonts w:ascii="Times New Roman" w:hAnsi="Times New Roman" w:cs="Times New Roman"/>
          <w:sz w:val="24"/>
          <w:szCs w:val="24"/>
          <w:lang w:val="en-US"/>
        </w:rPr>
      </w:pPr>
    </w:p>
    <w:p w14:paraId="6D9D3C8D" w14:textId="77777777" w:rsidR="00DD6AE8" w:rsidRPr="00B50A4F" w:rsidRDefault="00DD6AE8" w:rsidP="00DD6AE8">
      <w:pPr>
        <w:pStyle w:val="NoSpacing"/>
        <w:jc w:val="both"/>
        <w:rPr>
          <w:rFonts w:ascii="Times New Roman" w:hAnsi="Times New Roman" w:cs="Times New Roman"/>
          <w:sz w:val="24"/>
          <w:szCs w:val="24"/>
          <w:lang w:val="en-US"/>
        </w:rPr>
      </w:pPr>
    </w:p>
    <w:p w14:paraId="4932B9FF" w14:textId="1B770D39" w:rsidR="000D4116" w:rsidRPr="000F5787" w:rsidRDefault="00BD024F" w:rsidP="000F5787">
      <w:pPr>
        <w:pStyle w:val="Heading1"/>
        <w:numPr>
          <w:ilvl w:val="0"/>
          <w:numId w:val="14"/>
        </w:numPr>
        <w:rPr>
          <w:rFonts w:ascii="Times New Roman" w:hAnsi="Times New Roman" w:cs="Times New Roman"/>
          <w:sz w:val="28"/>
          <w:szCs w:val="28"/>
          <w:lang w:val="en-US"/>
        </w:rPr>
      </w:pPr>
      <w:r w:rsidRPr="000F5787">
        <w:rPr>
          <w:rFonts w:ascii="Times New Roman" w:hAnsi="Times New Roman" w:cs="Times New Roman"/>
          <w:sz w:val="28"/>
          <w:szCs w:val="28"/>
          <w:lang w:val="en-US"/>
        </w:rPr>
        <w:lastRenderedPageBreak/>
        <w:t>Introduction</w:t>
      </w:r>
    </w:p>
    <w:p w14:paraId="7C2F1C8D" w14:textId="76A5942F" w:rsidR="00B5435E" w:rsidRPr="00B50A4F" w:rsidRDefault="00B5435E" w:rsidP="000818A0">
      <w:pPr>
        <w:jc w:val="both"/>
        <w:rPr>
          <w:rFonts w:ascii="Times New Roman" w:hAnsi="Times New Roman" w:cs="Times New Roman"/>
          <w:sz w:val="24"/>
          <w:szCs w:val="24"/>
          <w:lang w:val="en-US"/>
        </w:rPr>
      </w:pPr>
      <w:r w:rsidRPr="00B50A4F">
        <w:rPr>
          <w:rFonts w:ascii="Times New Roman" w:hAnsi="Times New Roman" w:cs="Times New Roman"/>
          <w:sz w:val="24"/>
          <w:szCs w:val="24"/>
          <w:lang w:val="en-US"/>
        </w:rPr>
        <w:t>The goal of this volume is to provide readers with a perspective on the latest contributions of cognitive psychology, neuropsychology, and brain imaging to our understanding of consciousness.</w:t>
      </w:r>
    </w:p>
    <w:p w14:paraId="13D2C121" w14:textId="77777777" w:rsidR="000D4116" w:rsidRPr="00B50A4F" w:rsidRDefault="000D4116" w:rsidP="000D4116">
      <w:pPr>
        <w:jc w:val="both"/>
        <w:rPr>
          <w:rFonts w:ascii="Times New Roman" w:hAnsi="Times New Roman" w:cs="Times New Roman"/>
          <w:sz w:val="24"/>
          <w:szCs w:val="24"/>
          <w:lang w:val="en-US"/>
        </w:rPr>
      </w:pPr>
      <w:r w:rsidRPr="00B50A4F">
        <w:rPr>
          <w:rFonts w:ascii="Times New Roman" w:hAnsi="Times New Roman" w:cs="Times New Roman"/>
          <w:sz w:val="24"/>
          <w:szCs w:val="24"/>
          <w:lang w:val="en-US"/>
        </w:rPr>
        <w:t>In recent decades, the field of scientific studies of consciousness has grown considerably. There have been regular international conferences on the topic, and more empirical results and theoretical works have been published than ever before. Notable contemporary scientific theories of consciousness include Higher-Order Theories of Consciousness (Rosenthal 2005; Brown et al. 2019), Global Neuronal Workspace (GNW) (Dehaene and Changeux 2011), Integrated Information Theory (IIT) (</w:t>
      </w:r>
      <w:proofErr w:type="spellStart"/>
      <w:r w:rsidRPr="00B50A4F">
        <w:rPr>
          <w:rFonts w:ascii="Times New Roman" w:hAnsi="Times New Roman" w:cs="Times New Roman"/>
          <w:sz w:val="24"/>
          <w:szCs w:val="24"/>
          <w:lang w:val="en-US"/>
        </w:rPr>
        <w:t>Oizumi</w:t>
      </w:r>
      <w:proofErr w:type="spellEnd"/>
      <w:r w:rsidRPr="00B50A4F">
        <w:rPr>
          <w:rFonts w:ascii="Times New Roman" w:hAnsi="Times New Roman" w:cs="Times New Roman"/>
          <w:sz w:val="24"/>
          <w:szCs w:val="24"/>
          <w:lang w:val="en-US"/>
        </w:rPr>
        <w:t xml:space="preserve"> et al. 2014)</w:t>
      </w:r>
      <w:r w:rsidRPr="00B50A4F">
        <w:rPr>
          <w:rFonts w:ascii="Times New Roman" w:hAnsi="Times New Roman" w:cs="Times New Roman"/>
          <w:sz w:val="24"/>
          <w:szCs w:val="24"/>
          <w:vertAlign w:val="superscript"/>
          <w:lang w:val="en-US"/>
        </w:rPr>
        <w:t xml:space="preserve"> </w:t>
      </w:r>
      <w:r w:rsidRPr="00B50A4F">
        <w:rPr>
          <w:rFonts w:ascii="Times New Roman" w:hAnsi="Times New Roman" w:cs="Times New Roman"/>
          <w:sz w:val="24"/>
          <w:szCs w:val="24"/>
          <w:lang w:val="en-US"/>
        </w:rPr>
        <w:t xml:space="preserve">and Recurrent Processing (RP)theory (Lamme and </w:t>
      </w:r>
      <w:proofErr w:type="spellStart"/>
      <w:r w:rsidRPr="00B50A4F">
        <w:rPr>
          <w:rFonts w:ascii="Times New Roman" w:hAnsi="Times New Roman" w:cs="Times New Roman"/>
          <w:sz w:val="24"/>
          <w:szCs w:val="24"/>
          <w:lang w:val="en-US"/>
        </w:rPr>
        <w:t>Roelfsema</w:t>
      </w:r>
      <w:proofErr w:type="spellEnd"/>
      <w:r w:rsidRPr="00B50A4F">
        <w:rPr>
          <w:rFonts w:ascii="Times New Roman" w:hAnsi="Times New Roman" w:cs="Times New Roman"/>
          <w:sz w:val="24"/>
          <w:szCs w:val="24"/>
          <w:lang w:val="en-US"/>
        </w:rPr>
        <w:t xml:space="preserve"> 2000). As a sign of the plurality of theories in the field, several aforementioned theories exist in multiple versions. An example of this is IIT which, like software, is named ‘IIT 3.0’ in its most recent formulation. Each theory mentioned here is, to some degree, backed by empirical evidence that aims to confirm its claims. Looking at the impressive number of publications based on this approach, consciousness research seems to be flourishing.</w:t>
      </w:r>
    </w:p>
    <w:p w14:paraId="4292C66B" w14:textId="77777777" w:rsidR="000D4116" w:rsidRPr="00B50A4F" w:rsidRDefault="000D4116" w:rsidP="000818A0">
      <w:pPr>
        <w:jc w:val="both"/>
        <w:rPr>
          <w:rFonts w:ascii="Times New Roman" w:hAnsi="Times New Roman" w:cs="Times New Roman"/>
          <w:sz w:val="24"/>
          <w:szCs w:val="24"/>
          <w:lang w:val="en-US"/>
        </w:rPr>
      </w:pPr>
    </w:p>
    <w:p w14:paraId="01E08FBC" w14:textId="7533DE29" w:rsidR="00B5435E" w:rsidRPr="00B50A4F" w:rsidRDefault="00B5435E" w:rsidP="000818A0">
      <w:pPr>
        <w:jc w:val="both"/>
        <w:rPr>
          <w:rFonts w:ascii="Times New Roman" w:hAnsi="Times New Roman" w:cs="Times New Roman"/>
          <w:sz w:val="24"/>
          <w:szCs w:val="24"/>
          <w:lang w:val="en-US"/>
        </w:rPr>
      </w:pPr>
      <w:r w:rsidRPr="00B50A4F">
        <w:rPr>
          <w:rFonts w:ascii="Times New Roman" w:hAnsi="Times New Roman" w:cs="Times New Roman"/>
          <w:sz w:val="24"/>
          <w:szCs w:val="24"/>
          <w:lang w:val="en-US"/>
        </w:rPr>
        <w:t xml:space="preserve">Consciousness, often described as the state of subjective awareness and experience, lies at the core of the human condition, shaping our perception of reality and guiding our actions and decisions. The study of consciousness has fascinated philosophers, scientists, and scholars throughout history, leading to a myriad of theories and inquiries. However, understanding the neural basis of consciousness remained elusive until the emergence of cognitive neuroscience as a powerful and interdisciplinary approach. </w:t>
      </w:r>
      <w:r w:rsidRPr="00B50A4F">
        <w:rPr>
          <w:rFonts w:ascii="Times New Roman" w:hAnsi="Times New Roman" w:cs="Times New Roman"/>
          <w:color w:val="1A1A1A"/>
          <w:sz w:val="24"/>
          <w:szCs w:val="24"/>
          <w:shd w:val="clear" w:color="auto" w:fill="FFFFFF"/>
        </w:rPr>
        <w:t>Conscious experience in humans depends on brain activity, so neuroscience will contribute to explaining consciousness.</w:t>
      </w:r>
    </w:p>
    <w:p w14:paraId="40D52CE9" w14:textId="1911F36C" w:rsidR="00BA1CED" w:rsidRPr="00BA1CED" w:rsidRDefault="00B5435E" w:rsidP="000818A0">
      <w:pPr>
        <w:jc w:val="both"/>
        <w:rPr>
          <w:rFonts w:ascii="Times New Roman" w:hAnsi="Times New Roman" w:cs="Times New Roman"/>
          <w:sz w:val="24"/>
          <w:szCs w:val="24"/>
          <w:lang w:val="en-US"/>
        </w:rPr>
      </w:pPr>
      <w:r w:rsidRPr="00B50A4F">
        <w:rPr>
          <w:rFonts w:ascii="Times New Roman" w:hAnsi="Times New Roman" w:cs="Times New Roman"/>
          <w:sz w:val="24"/>
          <w:szCs w:val="24"/>
          <w:lang w:val="en-US"/>
        </w:rPr>
        <w:t>Cognitive neuroscience, an amalgamation of cognitive psychology and neuroscience, seeks to unravel the complex relationship between the mind and the brain. Its application to consciousness research has provided significant insights into the mechanisms underlying conscious experiences, illuminating the once mysterious phenomenon.</w:t>
      </w:r>
    </w:p>
    <w:p w14:paraId="3B6D4A18" w14:textId="7CDEA3B2" w:rsidR="005D1E87" w:rsidRPr="00BA1CED" w:rsidRDefault="00BA1CED" w:rsidP="000818A0">
      <w:pPr>
        <w:jc w:val="both"/>
        <w:rPr>
          <w:rFonts w:ascii="Times New Roman" w:hAnsi="Times New Roman" w:cs="Times New Roman"/>
          <w:sz w:val="24"/>
          <w:szCs w:val="24"/>
          <w:lang w:val="en-US"/>
        </w:rPr>
      </w:pPr>
      <w:r w:rsidRPr="00BA1CED">
        <w:rPr>
          <w:rFonts w:ascii="Times New Roman" w:hAnsi="Times New Roman" w:cs="Times New Roman"/>
          <w:sz w:val="24"/>
          <w:szCs w:val="24"/>
          <w:lang w:val="en-US"/>
        </w:rPr>
        <w:t xml:space="preserve">To understand the relationship between conscious mental states and brain activity, we must make progress in three distinct areas. To be conscious is to be awake (rather than in a dreamless sleep, or unconscious) and so we must understand the neural mechanisms associated with changes in level of consciousness. But when we are awake, our conscious states are individuated by their content, which has a particular subjective feel. We therefore need to understand the neural underpinnings of conscious content, and how such representations in the brain are distinguished from merely unconscious processing. And </w:t>
      </w:r>
      <w:proofErr w:type="gramStart"/>
      <w:r w:rsidRPr="00BA1CED">
        <w:rPr>
          <w:rFonts w:ascii="Times New Roman" w:hAnsi="Times New Roman" w:cs="Times New Roman"/>
          <w:sz w:val="24"/>
          <w:szCs w:val="24"/>
          <w:lang w:val="en-US"/>
        </w:rPr>
        <w:t>finally</w:t>
      </w:r>
      <w:proofErr w:type="gramEnd"/>
      <w:r w:rsidRPr="00BA1CED">
        <w:rPr>
          <w:rFonts w:ascii="Times New Roman" w:hAnsi="Times New Roman" w:cs="Times New Roman"/>
          <w:sz w:val="24"/>
          <w:szCs w:val="24"/>
          <w:lang w:val="en-US"/>
        </w:rPr>
        <w:t xml:space="preserve"> humans (and possibly some other animals) are self-aware and able to make introspective judgments about their perception and action. Understanding the neural correlates of such metacognitive ability is also required.</w:t>
      </w:r>
    </w:p>
    <w:p w14:paraId="1DD129EC" w14:textId="77777777" w:rsidR="00B5435E" w:rsidRPr="00B50A4F" w:rsidRDefault="00B5435E" w:rsidP="00B5435E">
      <w:pPr>
        <w:rPr>
          <w:rFonts w:ascii="Times New Roman" w:hAnsi="Times New Roman" w:cs="Times New Roman"/>
          <w:lang w:val="en-US"/>
        </w:rPr>
      </w:pPr>
    </w:p>
    <w:p w14:paraId="0B91D025" w14:textId="69B998EF" w:rsidR="00B5435E" w:rsidRPr="000F5787" w:rsidRDefault="000818A0" w:rsidP="00DD6AE8">
      <w:pPr>
        <w:pStyle w:val="Heading1"/>
        <w:numPr>
          <w:ilvl w:val="0"/>
          <w:numId w:val="14"/>
        </w:numPr>
        <w:rPr>
          <w:rFonts w:ascii="Times New Roman" w:hAnsi="Times New Roman" w:cs="Times New Roman"/>
          <w:sz w:val="28"/>
          <w:szCs w:val="28"/>
          <w:lang w:val="en-US"/>
        </w:rPr>
      </w:pPr>
      <w:r w:rsidRPr="000F5787">
        <w:rPr>
          <w:rFonts w:ascii="Times New Roman" w:hAnsi="Times New Roman" w:cs="Times New Roman"/>
          <w:sz w:val="28"/>
          <w:szCs w:val="28"/>
          <w:lang w:val="en-US"/>
        </w:rPr>
        <w:t>Theories of Consciousness</w:t>
      </w:r>
    </w:p>
    <w:p w14:paraId="28A209C4" w14:textId="7DE3AA0C" w:rsidR="000818A0" w:rsidRPr="00B50A4F" w:rsidRDefault="000818A0" w:rsidP="000818A0">
      <w:pPr>
        <w:rPr>
          <w:rFonts w:ascii="Times New Roman" w:hAnsi="Times New Roman" w:cs="Times New Roman"/>
          <w:lang w:val="en-US"/>
        </w:rPr>
      </w:pPr>
      <w:r w:rsidRPr="00B50A4F">
        <w:rPr>
          <w:rFonts w:ascii="Times New Roman" w:hAnsi="Times New Roman" w:cs="Times New Roman"/>
          <w:lang w:val="en-US"/>
        </w:rPr>
        <w:t xml:space="preserve">The study of consciousness has given rise to various theories attempting to explain the neural mechanisms underlying this enigmatic phenomenon. </w:t>
      </w:r>
    </w:p>
    <w:p w14:paraId="6B5D7FC3" w14:textId="77777777" w:rsidR="000818A0" w:rsidRPr="00B50A4F" w:rsidRDefault="000818A0" w:rsidP="000818A0">
      <w:pPr>
        <w:jc w:val="both"/>
        <w:rPr>
          <w:rFonts w:ascii="Times New Roman" w:hAnsi="Times New Roman" w:cs="Times New Roman"/>
          <w:sz w:val="24"/>
          <w:szCs w:val="24"/>
          <w:lang w:val="en-US"/>
        </w:rPr>
      </w:pPr>
      <w:r w:rsidRPr="00B50A4F">
        <w:rPr>
          <w:rFonts w:ascii="Times New Roman" w:hAnsi="Times New Roman" w:cs="Times New Roman"/>
          <w:sz w:val="24"/>
          <w:szCs w:val="24"/>
          <w:lang w:val="en-US"/>
        </w:rPr>
        <w:lastRenderedPageBreak/>
        <w:t>Global Workspace Theory (GWT):</w:t>
      </w:r>
    </w:p>
    <w:p w14:paraId="51D32612" w14:textId="21FF960F" w:rsidR="000818A0" w:rsidRPr="00B50A4F" w:rsidRDefault="000818A0" w:rsidP="000818A0">
      <w:pPr>
        <w:jc w:val="both"/>
        <w:rPr>
          <w:rFonts w:ascii="Times New Roman" w:hAnsi="Times New Roman" w:cs="Times New Roman"/>
          <w:sz w:val="24"/>
          <w:szCs w:val="24"/>
          <w:lang w:val="en-US"/>
        </w:rPr>
      </w:pPr>
      <w:r w:rsidRPr="00B50A4F">
        <w:rPr>
          <w:rFonts w:ascii="Times New Roman" w:hAnsi="Times New Roman" w:cs="Times New Roman"/>
          <w:sz w:val="24"/>
          <w:szCs w:val="24"/>
          <w:lang w:val="en-US"/>
        </w:rPr>
        <w:t>Proposed by Bernard Baars, the Global Workspace Theory suggests that consciousness emerges from the dynamic interaction of multiple brain regions, creating a "global workspace" where information from various specialized brain modules is integrated and made available for conscious processing. According to this theory, the brain operates as a parallel distributed system, and only information that gains access to the global workspace becomes conscious.</w:t>
      </w:r>
    </w:p>
    <w:p w14:paraId="2C685E6D" w14:textId="77777777" w:rsidR="000818A0" w:rsidRPr="00B50A4F" w:rsidRDefault="000818A0" w:rsidP="000818A0">
      <w:pPr>
        <w:jc w:val="both"/>
        <w:rPr>
          <w:rFonts w:ascii="Times New Roman" w:hAnsi="Times New Roman" w:cs="Times New Roman"/>
          <w:sz w:val="24"/>
          <w:szCs w:val="24"/>
          <w:lang w:val="en-US"/>
        </w:rPr>
      </w:pPr>
      <w:r w:rsidRPr="00B50A4F">
        <w:rPr>
          <w:rFonts w:ascii="Times New Roman" w:hAnsi="Times New Roman" w:cs="Times New Roman"/>
          <w:sz w:val="24"/>
          <w:szCs w:val="24"/>
          <w:lang w:val="en-US"/>
        </w:rPr>
        <w:t>Integrated Information Theory (IIT):</w:t>
      </w:r>
    </w:p>
    <w:p w14:paraId="54B67621" w14:textId="652C6F20" w:rsidR="000818A0" w:rsidRPr="00B50A4F" w:rsidRDefault="000818A0" w:rsidP="000818A0">
      <w:pPr>
        <w:jc w:val="both"/>
        <w:rPr>
          <w:rFonts w:ascii="Times New Roman" w:hAnsi="Times New Roman" w:cs="Times New Roman"/>
          <w:sz w:val="24"/>
          <w:szCs w:val="24"/>
          <w:lang w:val="en-US"/>
        </w:rPr>
      </w:pPr>
      <w:r w:rsidRPr="00B50A4F">
        <w:rPr>
          <w:rFonts w:ascii="Times New Roman" w:hAnsi="Times New Roman" w:cs="Times New Roman"/>
          <w:sz w:val="24"/>
          <w:szCs w:val="24"/>
          <w:lang w:val="en-US"/>
        </w:rPr>
        <w:t xml:space="preserve">Developed by Giulio </w:t>
      </w:r>
      <w:proofErr w:type="spellStart"/>
      <w:r w:rsidRPr="00B50A4F">
        <w:rPr>
          <w:rFonts w:ascii="Times New Roman" w:hAnsi="Times New Roman" w:cs="Times New Roman"/>
          <w:sz w:val="24"/>
          <w:szCs w:val="24"/>
          <w:lang w:val="en-US"/>
        </w:rPr>
        <w:t>Tononi</w:t>
      </w:r>
      <w:proofErr w:type="spellEnd"/>
      <w:r w:rsidRPr="00B50A4F">
        <w:rPr>
          <w:rFonts w:ascii="Times New Roman" w:hAnsi="Times New Roman" w:cs="Times New Roman"/>
          <w:sz w:val="24"/>
          <w:szCs w:val="24"/>
          <w:lang w:val="en-US"/>
        </w:rPr>
        <w:t>, Integrated Information Theory posits that consciousness arises from the integrated and irreducible nature of information within a complex network of neural connections. It measures a system's "phi," representing the level of integrated information, and suggests that systems with high phi are more conscious. This theory emphasizes both the quantity and quality of integrated information as essential factors for conscious experience.</w:t>
      </w:r>
    </w:p>
    <w:p w14:paraId="76DEB271" w14:textId="77777777" w:rsidR="000818A0" w:rsidRPr="00B50A4F" w:rsidRDefault="000818A0" w:rsidP="000818A0">
      <w:pPr>
        <w:jc w:val="both"/>
        <w:rPr>
          <w:rFonts w:ascii="Times New Roman" w:hAnsi="Times New Roman" w:cs="Times New Roman"/>
          <w:sz w:val="24"/>
          <w:szCs w:val="24"/>
          <w:lang w:val="en-US"/>
        </w:rPr>
      </w:pPr>
      <w:r w:rsidRPr="00B50A4F">
        <w:rPr>
          <w:rFonts w:ascii="Times New Roman" w:hAnsi="Times New Roman" w:cs="Times New Roman"/>
          <w:sz w:val="24"/>
          <w:szCs w:val="24"/>
          <w:lang w:val="en-US"/>
        </w:rPr>
        <w:t>Neural Correlates of Consciousness (NCC):</w:t>
      </w:r>
    </w:p>
    <w:p w14:paraId="70D6F9D3" w14:textId="74B008DF" w:rsidR="000818A0" w:rsidRPr="00B50A4F" w:rsidRDefault="000818A0" w:rsidP="000818A0">
      <w:pPr>
        <w:jc w:val="both"/>
        <w:rPr>
          <w:rFonts w:ascii="Times New Roman" w:hAnsi="Times New Roman" w:cs="Times New Roman"/>
          <w:sz w:val="24"/>
          <w:szCs w:val="24"/>
          <w:lang w:val="en-US"/>
        </w:rPr>
      </w:pPr>
      <w:r w:rsidRPr="00B50A4F">
        <w:rPr>
          <w:rFonts w:ascii="Times New Roman" w:hAnsi="Times New Roman" w:cs="Times New Roman"/>
          <w:sz w:val="24"/>
          <w:szCs w:val="24"/>
          <w:lang w:val="en-US"/>
        </w:rPr>
        <w:t>The Neural Correlates of Consciousness theory aims to identify the specific brain processes or neural activity that correlate with conscious experiences. Researchers using neuroimaging techniques such as fMRI and EEG seek to identify brain regions and patterns of activity that are consistently associated with particular conscious states or experiences.</w:t>
      </w:r>
    </w:p>
    <w:p w14:paraId="2DA51E16" w14:textId="77777777" w:rsidR="000818A0" w:rsidRPr="00B50A4F" w:rsidRDefault="000818A0" w:rsidP="000818A0">
      <w:pPr>
        <w:jc w:val="both"/>
        <w:rPr>
          <w:rFonts w:ascii="Times New Roman" w:hAnsi="Times New Roman" w:cs="Times New Roman"/>
          <w:sz w:val="24"/>
          <w:szCs w:val="24"/>
          <w:lang w:val="en-US"/>
        </w:rPr>
      </w:pPr>
      <w:r w:rsidRPr="00B50A4F">
        <w:rPr>
          <w:rFonts w:ascii="Times New Roman" w:hAnsi="Times New Roman" w:cs="Times New Roman"/>
          <w:sz w:val="24"/>
          <w:szCs w:val="24"/>
          <w:lang w:val="en-US"/>
        </w:rPr>
        <w:t>Quantum Theories of Consciousness:</w:t>
      </w:r>
    </w:p>
    <w:p w14:paraId="71536A17" w14:textId="6874136F" w:rsidR="000818A0" w:rsidRPr="00B50A4F" w:rsidRDefault="000818A0" w:rsidP="000818A0">
      <w:pPr>
        <w:jc w:val="both"/>
        <w:rPr>
          <w:rFonts w:ascii="Times New Roman" w:hAnsi="Times New Roman" w:cs="Times New Roman"/>
          <w:sz w:val="24"/>
          <w:szCs w:val="24"/>
          <w:lang w:val="en-US"/>
        </w:rPr>
      </w:pPr>
      <w:r w:rsidRPr="00B50A4F">
        <w:rPr>
          <w:rFonts w:ascii="Times New Roman" w:hAnsi="Times New Roman" w:cs="Times New Roman"/>
          <w:sz w:val="24"/>
          <w:szCs w:val="24"/>
          <w:lang w:val="en-US"/>
        </w:rPr>
        <w:t>Some theories propose that consciousness arises from quantum processes in the brain. These theories suggest that phenomena at the quantum level, such as quantum coherence and quantum entanglement, may play a role in generating conscious experiences. However, the relevance and validity of quantum effects in explaining consciousness remain highly debated.</w:t>
      </w:r>
    </w:p>
    <w:p w14:paraId="3A79CF78" w14:textId="6746C524" w:rsidR="000818A0" w:rsidRPr="00B50A4F" w:rsidRDefault="000818A0" w:rsidP="000818A0">
      <w:pPr>
        <w:jc w:val="both"/>
        <w:rPr>
          <w:rFonts w:ascii="Times New Roman" w:hAnsi="Times New Roman" w:cs="Times New Roman"/>
          <w:sz w:val="24"/>
          <w:szCs w:val="24"/>
          <w:lang w:val="en-US"/>
        </w:rPr>
      </w:pPr>
      <w:r w:rsidRPr="00B50A4F">
        <w:rPr>
          <w:rFonts w:ascii="Times New Roman" w:hAnsi="Times New Roman" w:cs="Times New Roman"/>
          <w:sz w:val="24"/>
          <w:szCs w:val="24"/>
          <w:lang w:val="en-US"/>
        </w:rPr>
        <w:t>Attention Schema Theory:</w:t>
      </w:r>
    </w:p>
    <w:p w14:paraId="459B0E5D" w14:textId="6E18FACB" w:rsidR="000818A0" w:rsidRPr="00B50A4F" w:rsidRDefault="000818A0" w:rsidP="000818A0">
      <w:pPr>
        <w:jc w:val="both"/>
        <w:rPr>
          <w:rFonts w:ascii="Times New Roman" w:hAnsi="Times New Roman" w:cs="Times New Roman"/>
          <w:sz w:val="24"/>
          <w:szCs w:val="24"/>
          <w:lang w:val="en-US"/>
        </w:rPr>
      </w:pPr>
      <w:r w:rsidRPr="00B50A4F">
        <w:rPr>
          <w:rFonts w:ascii="Times New Roman" w:hAnsi="Times New Roman" w:cs="Times New Roman"/>
          <w:sz w:val="24"/>
          <w:szCs w:val="24"/>
          <w:lang w:val="en-US"/>
        </w:rPr>
        <w:t>Proposed by Michael Graziano, the Attention Schema Theory posits that consciousness results from the brain's internal model of attention. The brain creates a schema or model that represents the process of attention, leading to the perception of conscious awareness.</w:t>
      </w:r>
    </w:p>
    <w:p w14:paraId="2320F2D6" w14:textId="77777777" w:rsidR="000818A0" w:rsidRPr="00B50A4F" w:rsidRDefault="000818A0" w:rsidP="000818A0">
      <w:pPr>
        <w:jc w:val="both"/>
        <w:rPr>
          <w:rFonts w:ascii="Times New Roman" w:hAnsi="Times New Roman" w:cs="Times New Roman"/>
          <w:sz w:val="24"/>
          <w:szCs w:val="24"/>
          <w:lang w:val="en-US"/>
        </w:rPr>
      </w:pPr>
    </w:p>
    <w:p w14:paraId="14D365F8" w14:textId="2F2049A1" w:rsidR="000818A0" w:rsidRPr="000F5787" w:rsidRDefault="000818A0" w:rsidP="00DD6AE8">
      <w:pPr>
        <w:pStyle w:val="Heading1"/>
        <w:numPr>
          <w:ilvl w:val="0"/>
          <w:numId w:val="14"/>
        </w:numPr>
        <w:rPr>
          <w:rFonts w:ascii="Times New Roman" w:hAnsi="Times New Roman" w:cs="Times New Roman"/>
          <w:sz w:val="28"/>
          <w:szCs w:val="28"/>
          <w:lang w:val="en-US"/>
        </w:rPr>
      </w:pPr>
      <w:r w:rsidRPr="000F5787">
        <w:rPr>
          <w:rFonts w:ascii="Times New Roman" w:hAnsi="Times New Roman" w:cs="Times New Roman"/>
          <w:sz w:val="28"/>
          <w:szCs w:val="28"/>
          <w:lang w:val="en-US"/>
        </w:rPr>
        <w:t>Neuroimaging Techniques</w:t>
      </w:r>
    </w:p>
    <w:p w14:paraId="49F640FC" w14:textId="2083440B" w:rsidR="00460B27" w:rsidRPr="00B50A4F" w:rsidRDefault="00460B27" w:rsidP="00460B27">
      <w:pPr>
        <w:jc w:val="both"/>
        <w:rPr>
          <w:rFonts w:ascii="Times New Roman" w:hAnsi="Times New Roman" w:cs="Times New Roman"/>
          <w:sz w:val="24"/>
          <w:szCs w:val="24"/>
          <w:lang w:val="en-US"/>
        </w:rPr>
      </w:pPr>
      <w:r w:rsidRPr="00B50A4F">
        <w:rPr>
          <w:rFonts w:ascii="Times New Roman" w:hAnsi="Times New Roman" w:cs="Times New Roman"/>
          <w:sz w:val="24"/>
          <w:szCs w:val="24"/>
          <w:lang w:val="en-US"/>
        </w:rPr>
        <w:t>Neuroimaging techniques are advanced medical and scientific tools used to visualize and study the structure, function, and activity of the brain non-invasively. These techniques have revolutionized our understanding of the brain's organization, connectivity, and its role in various cognitive processes and neurological disorders.</w:t>
      </w:r>
    </w:p>
    <w:p w14:paraId="376BB1D9" w14:textId="77777777" w:rsidR="00460B27" w:rsidRPr="00B50A4F" w:rsidRDefault="000818A0" w:rsidP="00460B27">
      <w:pPr>
        <w:jc w:val="both"/>
        <w:rPr>
          <w:rFonts w:ascii="Times New Roman" w:hAnsi="Times New Roman" w:cs="Times New Roman"/>
          <w:i/>
          <w:iCs/>
          <w:sz w:val="24"/>
          <w:szCs w:val="24"/>
          <w:lang w:val="en-US"/>
        </w:rPr>
      </w:pPr>
      <w:r w:rsidRPr="00B50A4F">
        <w:rPr>
          <w:rFonts w:ascii="Times New Roman" w:hAnsi="Times New Roman" w:cs="Times New Roman"/>
          <w:i/>
          <w:iCs/>
          <w:sz w:val="24"/>
          <w:szCs w:val="24"/>
          <w:lang w:val="en-US"/>
        </w:rPr>
        <w:t>Functional Magnetic Resonance Imaging (fMRI)</w:t>
      </w:r>
    </w:p>
    <w:p w14:paraId="0CFBA9D9" w14:textId="53773D9B" w:rsidR="000818A0" w:rsidRPr="00B50A4F" w:rsidRDefault="00460B27" w:rsidP="00460B27">
      <w:pPr>
        <w:jc w:val="both"/>
        <w:rPr>
          <w:rFonts w:ascii="Times New Roman" w:hAnsi="Times New Roman" w:cs="Times New Roman"/>
          <w:sz w:val="24"/>
          <w:szCs w:val="24"/>
          <w:lang w:val="en-US"/>
        </w:rPr>
      </w:pPr>
      <w:r w:rsidRPr="00B50A4F">
        <w:rPr>
          <w:rFonts w:ascii="Times New Roman" w:hAnsi="Times New Roman" w:cs="Times New Roman"/>
          <w:sz w:val="24"/>
          <w:szCs w:val="24"/>
          <w:lang w:val="en-US"/>
        </w:rPr>
        <w:t>functional Magnetic Resonance Imaging (fMRI) is a powerful neuroimaging technique that allows researchers to study brain activity non-invasively and in real-time. It is based on the same principles as structural MRI but focuses on measuring changes in blood oxygenation levels to infer neural activity.</w:t>
      </w:r>
      <w:r w:rsidR="000818A0" w:rsidRPr="00B50A4F">
        <w:rPr>
          <w:rFonts w:ascii="Times New Roman" w:hAnsi="Times New Roman" w:cs="Times New Roman"/>
          <w:sz w:val="24"/>
          <w:szCs w:val="24"/>
          <w:lang w:val="en-US"/>
        </w:rPr>
        <w:t xml:space="preserve"> fMRI measures changes in blood flow and oxygenation levels in the brain, providing a non-invasive way to observe neural activity associated with conscious </w:t>
      </w:r>
      <w:r w:rsidR="000818A0" w:rsidRPr="00B50A4F">
        <w:rPr>
          <w:rFonts w:ascii="Times New Roman" w:hAnsi="Times New Roman" w:cs="Times New Roman"/>
          <w:sz w:val="24"/>
          <w:szCs w:val="24"/>
          <w:lang w:val="en-US"/>
        </w:rPr>
        <w:lastRenderedPageBreak/>
        <w:t xml:space="preserve">experiences. It helps identify </w:t>
      </w:r>
      <w:proofErr w:type="spellStart"/>
      <w:r w:rsidR="000818A0" w:rsidRPr="00B50A4F">
        <w:rPr>
          <w:rFonts w:ascii="Times New Roman" w:hAnsi="Times New Roman" w:cs="Times New Roman"/>
          <w:sz w:val="24"/>
          <w:szCs w:val="24"/>
          <w:lang w:val="en-US"/>
        </w:rPr>
        <w:t>bregions</w:t>
      </w:r>
      <w:proofErr w:type="spellEnd"/>
      <w:r w:rsidR="000818A0" w:rsidRPr="00B50A4F">
        <w:rPr>
          <w:rFonts w:ascii="Times New Roman" w:hAnsi="Times New Roman" w:cs="Times New Roman"/>
          <w:sz w:val="24"/>
          <w:szCs w:val="24"/>
          <w:lang w:val="en-US"/>
        </w:rPr>
        <w:t xml:space="preserve"> that are active during different conscious states and tasks.</w:t>
      </w:r>
    </w:p>
    <w:p w14:paraId="5450E26C" w14:textId="77777777" w:rsidR="005D1E87" w:rsidRPr="00B50A4F" w:rsidRDefault="000818A0" w:rsidP="00460B27">
      <w:pPr>
        <w:jc w:val="both"/>
        <w:rPr>
          <w:rFonts w:ascii="Times New Roman" w:hAnsi="Times New Roman" w:cs="Times New Roman"/>
          <w:i/>
          <w:iCs/>
          <w:sz w:val="24"/>
          <w:szCs w:val="24"/>
          <w:lang w:val="en-US"/>
        </w:rPr>
      </w:pPr>
      <w:r w:rsidRPr="00B50A4F">
        <w:rPr>
          <w:rFonts w:ascii="Times New Roman" w:hAnsi="Times New Roman" w:cs="Times New Roman"/>
          <w:i/>
          <w:iCs/>
          <w:sz w:val="24"/>
          <w:szCs w:val="24"/>
          <w:lang w:val="en-US"/>
        </w:rPr>
        <w:t>Electroencephalography (EEG)</w:t>
      </w:r>
    </w:p>
    <w:p w14:paraId="2DAF99A3" w14:textId="3E0B30DC" w:rsidR="000818A0" w:rsidRPr="00B50A4F" w:rsidRDefault="005D1E87" w:rsidP="00460B27">
      <w:pPr>
        <w:jc w:val="both"/>
        <w:rPr>
          <w:rFonts w:ascii="Times New Roman" w:hAnsi="Times New Roman" w:cs="Times New Roman"/>
          <w:i/>
          <w:iCs/>
          <w:sz w:val="24"/>
          <w:szCs w:val="24"/>
          <w:lang w:val="en-US"/>
        </w:rPr>
      </w:pPr>
      <w:r w:rsidRPr="00B50A4F">
        <w:rPr>
          <w:rFonts w:ascii="Times New Roman" w:hAnsi="Times New Roman" w:cs="Times New Roman"/>
          <w:sz w:val="24"/>
          <w:szCs w:val="24"/>
          <w:lang w:val="en-US"/>
        </w:rPr>
        <w:t>Electroencephalography (EEG) is a non-invasive neuroimaging technique that measures the electrical activity of the brain through electrodes placed on the scalp. EEG provides valuable insights into the brain's electrical rhythms and neural activity, offering real-time information about cognitive processes, sleep stages, and various neurological conditions.</w:t>
      </w:r>
      <w:r w:rsidR="000818A0" w:rsidRPr="00B50A4F">
        <w:rPr>
          <w:rFonts w:ascii="Times New Roman" w:hAnsi="Times New Roman" w:cs="Times New Roman"/>
          <w:sz w:val="24"/>
          <w:szCs w:val="24"/>
          <w:lang w:val="en-US"/>
        </w:rPr>
        <w:t xml:space="preserve"> It is highly sensitive to neural activity in real-time and is particularly useful for studying the timing and patterns of neural oscillations related to conscious processes.</w:t>
      </w:r>
    </w:p>
    <w:p w14:paraId="124139AD" w14:textId="6B4E6847" w:rsidR="005D1E87" w:rsidRPr="00B50A4F" w:rsidRDefault="000818A0" w:rsidP="00460B27">
      <w:pPr>
        <w:jc w:val="both"/>
        <w:rPr>
          <w:rFonts w:ascii="Times New Roman" w:hAnsi="Times New Roman" w:cs="Times New Roman"/>
          <w:i/>
          <w:iCs/>
          <w:sz w:val="24"/>
          <w:szCs w:val="24"/>
          <w:lang w:val="en-US"/>
        </w:rPr>
      </w:pPr>
      <w:r w:rsidRPr="00B50A4F">
        <w:rPr>
          <w:rFonts w:ascii="Times New Roman" w:hAnsi="Times New Roman" w:cs="Times New Roman"/>
          <w:i/>
          <w:iCs/>
          <w:sz w:val="24"/>
          <w:szCs w:val="24"/>
          <w:lang w:val="en-US"/>
        </w:rPr>
        <w:t xml:space="preserve">Magnetoencephalography (MEG) </w:t>
      </w:r>
    </w:p>
    <w:p w14:paraId="44A5D7B5" w14:textId="77D02456" w:rsidR="000818A0" w:rsidRPr="00B50A4F" w:rsidRDefault="005D1E87" w:rsidP="00460B27">
      <w:pPr>
        <w:jc w:val="both"/>
        <w:rPr>
          <w:rFonts w:ascii="Times New Roman" w:hAnsi="Times New Roman" w:cs="Times New Roman"/>
          <w:sz w:val="24"/>
          <w:szCs w:val="24"/>
          <w:lang w:val="en-US"/>
        </w:rPr>
      </w:pPr>
      <w:r w:rsidRPr="00B50A4F">
        <w:rPr>
          <w:rFonts w:ascii="Times New Roman" w:hAnsi="Times New Roman" w:cs="Times New Roman"/>
          <w:sz w:val="24"/>
          <w:szCs w:val="24"/>
          <w:lang w:val="en-US"/>
        </w:rPr>
        <w:t xml:space="preserve">Magnetoencephalography (MEG) is a neuroimaging technique that measures the magnetic fields produced by the electrical activity of the brain. MEG provides valuable information about the timing and localization of neural activity, making it a powerful tool for studying brain function, cognitive processes, and neurological disorders. </w:t>
      </w:r>
      <w:r w:rsidR="000818A0" w:rsidRPr="00B50A4F">
        <w:rPr>
          <w:rFonts w:ascii="Times New Roman" w:hAnsi="Times New Roman" w:cs="Times New Roman"/>
          <w:sz w:val="24"/>
          <w:szCs w:val="24"/>
          <w:lang w:val="en-US"/>
        </w:rPr>
        <w:t>Similar to EEG, MEG measures magnetic fields generated by neural activity, allowing researchers to study brain processes with high temporal resolution.</w:t>
      </w:r>
    </w:p>
    <w:p w14:paraId="49B5F20F" w14:textId="77777777" w:rsidR="005D1E87" w:rsidRPr="00B50A4F" w:rsidRDefault="000818A0" w:rsidP="00460B27">
      <w:pPr>
        <w:jc w:val="both"/>
        <w:rPr>
          <w:rFonts w:ascii="Times New Roman" w:hAnsi="Times New Roman" w:cs="Times New Roman"/>
          <w:i/>
          <w:iCs/>
          <w:sz w:val="24"/>
          <w:szCs w:val="24"/>
          <w:lang w:val="en-US"/>
        </w:rPr>
      </w:pPr>
      <w:r w:rsidRPr="00B50A4F">
        <w:rPr>
          <w:rFonts w:ascii="Times New Roman" w:hAnsi="Times New Roman" w:cs="Times New Roman"/>
          <w:i/>
          <w:iCs/>
          <w:sz w:val="24"/>
          <w:szCs w:val="24"/>
          <w:lang w:val="en-US"/>
        </w:rPr>
        <w:t>Positron Emission Tomography (PET)</w:t>
      </w:r>
    </w:p>
    <w:p w14:paraId="1EAEBE72" w14:textId="42A8BF83" w:rsidR="000818A0" w:rsidRPr="00B50A4F" w:rsidRDefault="005D1E87" w:rsidP="00460B27">
      <w:pPr>
        <w:jc w:val="both"/>
        <w:rPr>
          <w:rFonts w:ascii="Times New Roman" w:hAnsi="Times New Roman" w:cs="Times New Roman"/>
          <w:sz w:val="24"/>
          <w:szCs w:val="24"/>
          <w:lang w:val="en-US"/>
        </w:rPr>
      </w:pPr>
      <w:r w:rsidRPr="00B50A4F">
        <w:rPr>
          <w:rFonts w:ascii="Times New Roman" w:hAnsi="Times New Roman" w:cs="Times New Roman"/>
          <w:sz w:val="24"/>
          <w:szCs w:val="24"/>
          <w:lang w:val="en-US"/>
        </w:rPr>
        <w:t>Positron Emission Tomography (PET) is a nuclear medicine imaging technique used to visualize and measure biochemical processes in the body, including the brain. PET scans provide valuable information about the distribution and concentration of radiotracers, which are radioactive substances introduced into the body</w:t>
      </w:r>
      <w:r w:rsidR="000818A0" w:rsidRPr="00B50A4F">
        <w:rPr>
          <w:rFonts w:ascii="Times New Roman" w:hAnsi="Times New Roman" w:cs="Times New Roman"/>
          <w:sz w:val="24"/>
          <w:szCs w:val="24"/>
          <w:lang w:val="en-US"/>
        </w:rPr>
        <w:t>, providing information about brain regions engaged during specific cognitive tasks or conscious states.</w:t>
      </w:r>
    </w:p>
    <w:p w14:paraId="2C953CA2" w14:textId="77777777" w:rsidR="000818A0" w:rsidRPr="000F5787" w:rsidRDefault="000818A0" w:rsidP="000818A0">
      <w:pPr>
        <w:jc w:val="both"/>
        <w:rPr>
          <w:rFonts w:ascii="Times New Roman" w:hAnsi="Times New Roman" w:cs="Times New Roman"/>
          <w:sz w:val="28"/>
          <w:szCs w:val="28"/>
          <w:lang w:val="en-US"/>
        </w:rPr>
      </w:pPr>
    </w:p>
    <w:p w14:paraId="6A2D12E1" w14:textId="60A5CA92" w:rsidR="000818A0" w:rsidRPr="000F5787" w:rsidRDefault="00460B27" w:rsidP="00DD6AE8">
      <w:pPr>
        <w:pStyle w:val="Heading1"/>
        <w:numPr>
          <w:ilvl w:val="0"/>
          <w:numId w:val="14"/>
        </w:numPr>
        <w:rPr>
          <w:rFonts w:ascii="Times New Roman" w:hAnsi="Times New Roman" w:cs="Times New Roman"/>
          <w:sz w:val="28"/>
          <w:szCs w:val="28"/>
          <w:lang w:val="en-US"/>
        </w:rPr>
      </w:pPr>
      <w:r w:rsidRPr="000F5787">
        <w:rPr>
          <w:rFonts w:ascii="Times New Roman" w:hAnsi="Times New Roman" w:cs="Times New Roman"/>
          <w:sz w:val="28"/>
          <w:szCs w:val="28"/>
          <w:lang w:val="en-US"/>
        </w:rPr>
        <w:t>Altered States of Consciousness</w:t>
      </w:r>
    </w:p>
    <w:p w14:paraId="21645F7C" w14:textId="61E2981E" w:rsidR="00460B27" w:rsidRPr="00B50A4F" w:rsidRDefault="00460B27" w:rsidP="00460B27">
      <w:pPr>
        <w:jc w:val="both"/>
        <w:rPr>
          <w:rFonts w:ascii="Times New Roman" w:hAnsi="Times New Roman" w:cs="Times New Roman"/>
          <w:sz w:val="24"/>
          <w:szCs w:val="24"/>
          <w:lang w:val="en-US"/>
        </w:rPr>
      </w:pPr>
      <w:r w:rsidRPr="00B50A4F">
        <w:rPr>
          <w:rFonts w:ascii="Times New Roman" w:hAnsi="Times New Roman" w:cs="Times New Roman"/>
          <w:sz w:val="24"/>
          <w:szCs w:val="24"/>
          <w:lang w:val="en-US"/>
        </w:rPr>
        <w:t>Altered states of consciousness (ASC) refer to temporary changes in the quality or pattern of subjective experience and awareness, distinct from the ordinary waking state. These altered states can result from various factors, such as physiological changes, psychoactive substances, meditation practices, sleep, or pathological conditions.</w:t>
      </w:r>
    </w:p>
    <w:p w14:paraId="78E3D443" w14:textId="4AC0162C" w:rsidR="00460B27" w:rsidRPr="00B50A4F" w:rsidRDefault="00460B27" w:rsidP="00460B27">
      <w:pPr>
        <w:jc w:val="both"/>
        <w:rPr>
          <w:rFonts w:ascii="Times New Roman" w:hAnsi="Times New Roman" w:cs="Times New Roman"/>
          <w:sz w:val="24"/>
          <w:szCs w:val="24"/>
          <w:lang w:val="en-US"/>
        </w:rPr>
      </w:pPr>
      <w:r w:rsidRPr="00B50A4F">
        <w:rPr>
          <w:rFonts w:ascii="Times New Roman" w:hAnsi="Times New Roman" w:cs="Times New Roman"/>
          <w:sz w:val="24"/>
          <w:szCs w:val="24"/>
          <w:lang w:val="en-US"/>
        </w:rPr>
        <w:t>Sleep and Dreaming: Sleep is a naturally occurring altered state of consciousness characterized by reduced responsiveness to external stimuli and distinctive changes in brain activity. During rapid eye movement (REM) sleep, vivid dreams often occur, contributing to altered perceptions and experiences.</w:t>
      </w:r>
    </w:p>
    <w:p w14:paraId="6AB6CDF5" w14:textId="77777777" w:rsidR="00460B27" w:rsidRPr="00B50A4F" w:rsidRDefault="00460B27" w:rsidP="00460B27">
      <w:pPr>
        <w:jc w:val="both"/>
        <w:rPr>
          <w:rFonts w:ascii="Times New Roman" w:hAnsi="Times New Roman" w:cs="Times New Roman"/>
          <w:sz w:val="24"/>
          <w:szCs w:val="24"/>
          <w:lang w:val="en-US"/>
        </w:rPr>
      </w:pPr>
      <w:r w:rsidRPr="00B50A4F">
        <w:rPr>
          <w:rFonts w:ascii="Times New Roman" w:hAnsi="Times New Roman" w:cs="Times New Roman"/>
          <w:sz w:val="24"/>
          <w:szCs w:val="24"/>
          <w:lang w:val="en-US"/>
        </w:rPr>
        <w:t>Anesthesia and Unconsciousness: Anesthesia induces a controlled loss of consciousness during medical procedures. The state of unconsciousness is carefully managed to ensure the absence of pain perception and awareness.</w:t>
      </w:r>
    </w:p>
    <w:p w14:paraId="175BD707" w14:textId="3D7C758F" w:rsidR="00460B27" w:rsidRPr="00B50A4F" w:rsidRDefault="00460B27" w:rsidP="00460B27">
      <w:pPr>
        <w:jc w:val="both"/>
        <w:rPr>
          <w:rFonts w:ascii="Times New Roman" w:hAnsi="Times New Roman" w:cs="Times New Roman"/>
          <w:sz w:val="24"/>
          <w:szCs w:val="24"/>
          <w:lang w:val="en-US"/>
        </w:rPr>
      </w:pPr>
      <w:r w:rsidRPr="00B50A4F">
        <w:rPr>
          <w:rFonts w:ascii="Times New Roman" w:hAnsi="Times New Roman" w:cs="Times New Roman"/>
          <w:sz w:val="24"/>
          <w:szCs w:val="24"/>
          <w:lang w:val="en-US"/>
        </w:rPr>
        <w:t>Meditation and Mindfulness: Various forms of meditation can induce altered states of consciousness characterized by increased attention, relaxation, and altered perception of time. Meditation practices may lead to altered states of consciousness associated with tranquility, self-awareness, and altered sensory experiences.</w:t>
      </w:r>
    </w:p>
    <w:p w14:paraId="694F0866" w14:textId="0B45DFEF" w:rsidR="00460B27" w:rsidRPr="00B50A4F" w:rsidRDefault="00460B27" w:rsidP="00460B27">
      <w:pPr>
        <w:jc w:val="both"/>
        <w:rPr>
          <w:rFonts w:ascii="Times New Roman" w:hAnsi="Times New Roman" w:cs="Times New Roman"/>
          <w:sz w:val="24"/>
          <w:szCs w:val="24"/>
          <w:lang w:val="en-US"/>
        </w:rPr>
      </w:pPr>
      <w:r w:rsidRPr="00B50A4F">
        <w:rPr>
          <w:rFonts w:ascii="Times New Roman" w:hAnsi="Times New Roman" w:cs="Times New Roman"/>
          <w:sz w:val="24"/>
          <w:szCs w:val="24"/>
          <w:lang w:val="en-US"/>
        </w:rPr>
        <w:lastRenderedPageBreak/>
        <w:t>Near-Death Experiences (NDEs): Some individuals who have had near-death experiences, such as during cardiac arrest, report a profound alteration in consciousness, often involving vivid sensory experiences, out-of-body experiences, and a sense of moving through a tunnel or towards a bright light.</w:t>
      </w:r>
    </w:p>
    <w:p w14:paraId="22B355FE" w14:textId="12AC958B" w:rsidR="00460B27" w:rsidRPr="00B50A4F" w:rsidRDefault="00460B27" w:rsidP="00460B27">
      <w:pPr>
        <w:jc w:val="both"/>
        <w:rPr>
          <w:rFonts w:ascii="Times New Roman" w:hAnsi="Times New Roman" w:cs="Times New Roman"/>
          <w:sz w:val="24"/>
          <w:szCs w:val="24"/>
          <w:lang w:val="en-US"/>
        </w:rPr>
      </w:pPr>
      <w:r w:rsidRPr="00B50A4F">
        <w:rPr>
          <w:rFonts w:ascii="Times New Roman" w:hAnsi="Times New Roman" w:cs="Times New Roman"/>
          <w:sz w:val="24"/>
          <w:szCs w:val="24"/>
          <w:lang w:val="en-US"/>
        </w:rPr>
        <w:t>Flow State: Flow is an altered state of consciousness characterized by complete absorption and deep focus in an activity. People experiencing flow report a sense of effortless action, time distortion, and heightened performance.</w:t>
      </w:r>
    </w:p>
    <w:p w14:paraId="692D1E15" w14:textId="77777777" w:rsidR="00460B27" w:rsidRPr="00B50A4F" w:rsidRDefault="00460B27" w:rsidP="00460B27">
      <w:pPr>
        <w:jc w:val="both"/>
        <w:rPr>
          <w:rFonts w:ascii="Times New Roman" w:hAnsi="Times New Roman" w:cs="Times New Roman"/>
          <w:sz w:val="24"/>
          <w:szCs w:val="24"/>
          <w:lang w:val="en-US"/>
        </w:rPr>
      </w:pPr>
    </w:p>
    <w:p w14:paraId="1364D4C8" w14:textId="092DABF1" w:rsidR="00460B27" w:rsidRPr="00B50A4F" w:rsidRDefault="00460B27" w:rsidP="00DD6AE8">
      <w:pPr>
        <w:pStyle w:val="Heading1"/>
        <w:numPr>
          <w:ilvl w:val="0"/>
          <w:numId w:val="14"/>
        </w:numPr>
        <w:rPr>
          <w:rFonts w:ascii="Times New Roman" w:hAnsi="Times New Roman" w:cs="Times New Roman"/>
          <w:sz w:val="28"/>
          <w:szCs w:val="28"/>
          <w:lang w:val="en-US"/>
        </w:rPr>
      </w:pPr>
      <w:r w:rsidRPr="00B50A4F">
        <w:rPr>
          <w:rFonts w:ascii="Times New Roman" w:hAnsi="Times New Roman" w:cs="Times New Roman"/>
          <w:sz w:val="28"/>
          <w:szCs w:val="28"/>
          <w:lang w:val="en-US"/>
        </w:rPr>
        <w:t>Disorders of Consciousness</w:t>
      </w:r>
    </w:p>
    <w:p w14:paraId="363F9714" w14:textId="2EB7EABB" w:rsidR="00460B27" w:rsidRPr="00B50A4F" w:rsidRDefault="00460B27" w:rsidP="00460B27">
      <w:pPr>
        <w:jc w:val="both"/>
        <w:rPr>
          <w:rFonts w:ascii="Times New Roman" w:hAnsi="Times New Roman" w:cs="Times New Roman"/>
          <w:sz w:val="24"/>
          <w:szCs w:val="24"/>
          <w:lang w:val="en-US"/>
        </w:rPr>
      </w:pPr>
      <w:r w:rsidRPr="00B50A4F">
        <w:rPr>
          <w:rFonts w:ascii="Times New Roman" w:hAnsi="Times New Roman" w:cs="Times New Roman"/>
          <w:sz w:val="24"/>
          <w:szCs w:val="24"/>
          <w:lang w:val="en-US"/>
        </w:rPr>
        <w:t>Coma: Coma is a severe disorder of consciousness in which individuals are in a state of profound unconsciousness, with no signs of wakefulness or responsiveness. It is often caused by severe brain injuries, such as traumatic brain injury or strokes, and can last for an extended period.</w:t>
      </w:r>
    </w:p>
    <w:p w14:paraId="7ECA31F5" w14:textId="60B4DEC6" w:rsidR="00460B27" w:rsidRPr="00B50A4F" w:rsidRDefault="00460B27" w:rsidP="00460B27">
      <w:pPr>
        <w:jc w:val="both"/>
        <w:rPr>
          <w:rFonts w:ascii="Times New Roman" w:hAnsi="Times New Roman" w:cs="Times New Roman"/>
          <w:sz w:val="24"/>
          <w:szCs w:val="24"/>
          <w:lang w:val="en-US"/>
        </w:rPr>
      </w:pPr>
      <w:r w:rsidRPr="00B50A4F">
        <w:rPr>
          <w:rFonts w:ascii="Times New Roman" w:hAnsi="Times New Roman" w:cs="Times New Roman"/>
          <w:sz w:val="24"/>
          <w:szCs w:val="24"/>
          <w:lang w:val="en-US"/>
        </w:rPr>
        <w:t>Vegetative State (Unresponsive Wakefulness Syndrome): In the vegetative state, individuals may exhibit sleep-wake cycles and spontaneous eye movements but show no evidence of awareness or purposeful responses to stimuli. It is a chronic condition that can result from severe brain damage or injury.</w:t>
      </w:r>
    </w:p>
    <w:p w14:paraId="0AFF3745" w14:textId="0B90B66C" w:rsidR="00460B27" w:rsidRPr="00B50A4F" w:rsidRDefault="00460B27" w:rsidP="00460B27">
      <w:pPr>
        <w:jc w:val="both"/>
        <w:rPr>
          <w:rFonts w:ascii="Times New Roman" w:hAnsi="Times New Roman" w:cs="Times New Roman"/>
          <w:sz w:val="24"/>
          <w:szCs w:val="24"/>
          <w:lang w:val="en-US"/>
        </w:rPr>
      </w:pPr>
      <w:r w:rsidRPr="00B50A4F">
        <w:rPr>
          <w:rFonts w:ascii="Times New Roman" w:hAnsi="Times New Roman" w:cs="Times New Roman"/>
          <w:sz w:val="24"/>
          <w:szCs w:val="24"/>
          <w:lang w:val="en-US"/>
        </w:rPr>
        <w:t>Minimally Conscious State (MCS): MCS is a state of severely altered consciousness in which individuals show minimal signs of awareness but may display inconsistent or limited responses to stimuli. Individuals in MCS may demonstrate intermittent signs of consciousness, such as purposeful movements or non-reflexive responses.</w:t>
      </w:r>
    </w:p>
    <w:p w14:paraId="7BF807F0" w14:textId="77777777" w:rsidR="00460B27" w:rsidRPr="00B50A4F" w:rsidRDefault="00460B27" w:rsidP="00460B27">
      <w:pPr>
        <w:jc w:val="both"/>
        <w:rPr>
          <w:rFonts w:ascii="Times New Roman" w:hAnsi="Times New Roman" w:cs="Times New Roman"/>
          <w:sz w:val="24"/>
          <w:szCs w:val="24"/>
          <w:lang w:val="en-US"/>
        </w:rPr>
      </w:pPr>
      <w:r w:rsidRPr="00B50A4F">
        <w:rPr>
          <w:rFonts w:ascii="Times New Roman" w:hAnsi="Times New Roman" w:cs="Times New Roman"/>
          <w:sz w:val="24"/>
          <w:szCs w:val="24"/>
          <w:lang w:val="en-US"/>
        </w:rPr>
        <w:t>Psychotic Disorders: Psychotic disorders, such as schizophrenia, can involve disturbances in perception, thinking, and emotional regulation, leading to altered states of consciousness marked by hallucinations, delusions, and disorganized thoughts.</w:t>
      </w:r>
    </w:p>
    <w:p w14:paraId="592856E4" w14:textId="77777777" w:rsidR="00460B27" w:rsidRPr="00B50A4F" w:rsidRDefault="00460B27" w:rsidP="00460B27">
      <w:pPr>
        <w:jc w:val="both"/>
        <w:rPr>
          <w:rFonts w:ascii="Times New Roman" w:hAnsi="Times New Roman" w:cs="Times New Roman"/>
          <w:sz w:val="24"/>
          <w:szCs w:val="24"/>
          <w:lang w:val="en-US"/>
        </w:rPr>
      </w:pPr>
    </w:p>
    <w:p w14:paraId="10B22ED3" w14:textId="7939A52E" w:rsidR="00B5435E" w:rsidRPr="00236AEA" w:rsidRDefault="00B5435E" w:rsidP="00DD6AE8">
      <w:pPr>
        <w:pStyle w:val="Heading1"/>
        <w:numPr>
          <w:ilvl w:val="0"/>
          <w:numId w:val="14"/>
        </w:numPr>
        <w:rPr>
          <w:rFonts w:ascii="Times New Roman" w:hAnsi="Times New Roman" w:cs="Times New Roman"/>
          <w:sz w:val="28"/>
          <w:szCs w:val="28"/>
          <w:lang w:val="en-US"/>
        </w:rPr>
      </w:pPr>
      <w:r w:rsidRPr="00236AEA">
        <w:rPr>
          <w:rFonts w:ascii="Times New Roman" w:hAnsi="Times New Roman" w:cs="Times New Roman"/>
          <w:sz w:val="28"/>
          <w:szCs w:val="28"/>
          <w:lang w:val="en-US"/>
        </w:rPr>
        <w:t>The Future</w:t>
      </w:r>
    </w:p>
    <w:p w14:paraId="73D2683E" w14:textId="77777777" w:rsidR="00B5435E" w:rsidRPr="00B50A4F" w:rsidRDefault="00B5435E" w:rsidP="000818A0">
      <w:pPr>
        <w:pStyle w:val="NormalWeb"/>
        <w:shd w:val="clear" w:color="auto" w:fill="FFFFFF"/>
        <w:spacing w:before="0" w:beforeAutospacing="0" w:after="150" w:afterAutospacing="0"/>
        <w:jc w:val="both"/>
        <w:rPr>
          <w:color w:val="1A1A1A"/>
        </w:rPr>
      </w:pPr>
      <w:r w:rsidRPr="00B50A4F">
        <w:rPr>
          <w:color w:val="1A1A1A"/>
        </w:rPr>
        <w:t>Talk of the neuroscience of consciousness has, thus far, focused on the neural correlates of consciousness. Not all neural correlates are explanatory, so finding correlates is a first step in the neuroscience of consciousness. The next step involves manipulation of relevant correlates to test claims about sufficiency and necessity, as isolated in our two questions:</w:t>
      </w:r>
    </w:p>
    <w:p w14:paraId="69F60756" w14:textId="77777777" w:rsidR="00B5435E" w:rsidRPr="00B50A4F" w:rsidRDefault="00B5435E" w:rsidP="000818A0">
      <w:pPr>
        <w:pStyle w:val="NormalWeb"/>
        <w:shd w:val="clear" w:color="auto" w:fill="FFFFFF"/>
        <w:spacing w:before="0" w:beforeAutospacing="0" w:after="150" w:afterAutospacing="0"/>
        <w:jc w:val="both"/>
        <w:rPr>
          <w:color w:val="1A1A1A"/>
        </w:rPr>
      </w:pPr>
      <w:r w:rsidRPr="00B50A4F">
        <w:rPr>
          <w:rStyle w:val="Emphasis"/>
          <w:rFonts w:eastAsiaTheme="majorEastAsia"/>
          <w:color w:val="1A1A1A"/>
        </w:rPr>
        <w:t>Generic Consciousness:</w:t>
      </w:r>
      <w:r w:rsidRPr="00B50A4F">
        <w:rPr>
          <w:color w:val="1A1A1A"/>
        </w:rPr>
        <w:t> What conditions/states </w:t>
      </w:r>
      <w:r w:rsidRPr="00B50A4F">
        <w:rPr>
          <w:i/>
          <w:iCs/>
          <w:color w:val="1A1A1A"/>
        </w:rPr>
        <w:t>N</w:t>
      </w:r>
      <w:r w:rsidRPr="00B50A4F">
        <w:rPr>
          <w:color w:val="1A1A1A"/>
        </w:rPr>
        <w:t> of nervous systems are necessary and (or) sufficient for a mental state, </w:t>
      </w:r>
      <w:r w:rsidRPr="00B50A4F">
        <w:rPr>
          <w:i/>
          <w:iCs/>
          <w:color w:val="1A1A1A"/>
        </w:rPr>
        <w:t>M</w:t>
      </w:r>
      <w:r w:rsidRPr="00B50A4F">
        <w:rPr>
          <w:color w:val="1A1A1A"/>
        </w:rPr>
        <w:t>, to be conscious as opposed to not?</w:t>
      </w:r>
    </w:p>
    <w:p w14:paraId="1E844EFA" w14:textId="77777777" w:rsidR="00B5435E" w:rsidRPr="00B50A4F" w:rsidRDefault="00B5435E" w:rsidP="000818A0">
      <w:pPr>
        <w:pStyle w:val="NormalWeb"/>
        <w:shd w:val="clear" w:color="auto" w:fill="FFFFFF"/>
        <w:spacing w:before="0" w:beforeAutospacing="0" w:after="150" w:afterAutospacing="0"/>
        <w:jc w:val="both"/>
        <w:rPr>
          <w:color w:val="1A1A1A"/>
        </w:rPr>
      </w:pPr>
      <w:r w:rsidRPr="00B50A4F">
        <w:rPr>
          <w:rStyle w:val="Emphasis"/>
          <w:rFonts w:eastAsiaTheme="majorEastAsia"/>
          <w:color w:val="1A1A1A"/>
        </w:rPr>
        <w:t>Specific Consciousness:</w:t>
      </w:r>
      <w:r w:rsidRPr="00B50A4F">
        <w:rPr>
          <w:color w:val="1A1A1A"/>
        </w:rPr>
        <w:t> What neural states or properties are necessary and/or sufficient for a conscious perceptual state to have content </w:t>
      </w:r>
      <w:r w:rsidRPr="00B50A4F">
        <w:rPr>
          <w:i/>
          <w:iCs/>
          <w:color w:val="1A1A1A"/>
        </w:rPr>
        <w:t>X</w:t>
      </w:r>
      <w:r w:rsidRPr="00B50A4F">
        <w:rPr>
          <w:color w:val="1A1A1A"/>
        </w:rPr>
        <w:t> rather than </w:t>
      </w:r>
      <w:r w:rsidRPr="00B50A4F">
        <w:rPr>
          <w:i/>
          <w:iCs/>
          <w:color w:val="1A1A1A"/>
        </w:rPr>
        <w:t>Y</w:t>
      </w:r>
      <w:r w:rsidRPr="00B50A4F">
        <w:rPr>
          <w:color w:val="1A1A1A"/>
        </w:rPr>
        <w:t>?</w:t>
      </w:r>
    </w:p>
    <w:p w14:paraId="54D69367" w14:textId="77777777" w:rsidR="00B5435E" w:rsidRPr="00B50A4F" w:rsidRDefault="00B5435E" w:rsidP="000818A0">
      <w:pPr>
        <w:pStyle w:val="NormalWeb"/>
        <w:shd w:val="clear" w:color="auto" w:fill="FFFFFF"/>
        <w:spacing w:before="0" w:beforeAutospacing="0" w:after="150" w:afterAutospacing="0"/>
        <w:jc w:val="both"/>
        <w:rPr>
          <w:color w:val="1A1A1A"/>
        </w:rPr>
      </w:pPr>
      <w:r w:rsidRPr="00B50A4F">
        <w:rPr>
          <w:color w:val="1A1A1A"/>
        </w:rPr>
        <w:t xml:space="preserve">A productive neuroscience of consciousness requires that we understand the relevant neural properties at the right level of analysis. For generic consciousness, this will involve manipulation of relevant properties in a way that can avoid the access/phenomenal confound, and recent work focuses on pitting the many theories we have considered against each other. For specific consciousness, the critical issue will be to understand neural representational content and to find ways to link experimentally and explanatorily neural content to phenomenal content. We have tools to manipulate neural contents to affect phenomenal content, and in </w:t>
      </w:r>
      <w:r w:rsidRPr="00B50A4F">
        <w:rPr>
          <w:color w:val="1A1A1A"/>
        </w:rPr>
        <w:lastRenderedPageBreak/>
        <w:t>doing so, we can begin to uncover the neural basis of conscious contents. There is much interesting work yet to be done, philosophically and empirically, and we can look forward to a productive interdisciplinary research program.</w:t>
      </w:r>
    </w:p>
    <w:p w14:paraId="329C0B6E" w14:textId="77777777" w:rsidR="005D1E87" w:rsidRPr="00B50A4F" w:rsidRDefault="005D1E87" w:rsidP="000818A0">
      <w:pPr>
        <w:pStyle w:val="NormalWeb"/>
        <w:shd w:val="clear" w:color="auto" w:fill="FFFFFF"/>
        <w:spacing w:before="0" w:beforeAutospacing="0" w:after="150" w:afterAutospacing="0"/>
        <w:jc w:val="both"/>
        <w:rPr>
          <w:color w:val="1A1A1A"/>
        </w:rPr>
      </w:pPr>
    </w:p>
    <w:p w14:paraId="73AADE70" w14:textId="18811971" w:rsidR="005D1E87" w:rsidRPr="00236AEA" w:rsidRDefault="005D1E87" w:rsidP="00DD6AE8">
      <w:pPr>
        <w:pStyle w:val="Heading1"/>
        <w:numPr>
          <w:ilvl w:val="0"/>
          <w:numId w:val="14"/>
        </w:numPr>
        <w:rPr>
          <w:rFonts w:ascii="Times New Roman" w:hAnsi="Times New Roman" w:cs="Times New Roman"/>
          <w:sz w:val="28"/>
          <w:szCs w:val="28"/>
        </w:rPr>
      </w:pPr>
      <w:r w:rsidRPr="00236AEA">
        <w:rPr>
          <w:rFonts w:ascii="Times New Roman" w:hAnsi="Times New Roman" w:cs="Times New Roman"/>
          <w:sz w:val="28"/>
          <w:szCs w:val="28"/>
        </w:rPr>
        <w:t>Conclusion</w:t>
      </w:r>
    </w:p>
    <w:p w14:paraId="184F450E" w14:textId="15D01FF5" w:rsidR="005D1E87" w:rsidRDefault="005D1E87" w:rsidP="005D1E87">
      <w:pPr>
        <w:jc w:val="both"/>
        <w:rPr>
          <w:rFonts w:ascii="Times New Roman" w:hAnsi="Times New Roman" w:cs="Times New Roman"/>
          <w:sz w:val="24"/>
          <w:szCs w:val="24"/>
        </w:rPr>
      </w:pPr>
      <w:r w:rsidRPr="00B50A4F">
        <w:rPr>
          <w:rFonts w:ascii="Times New Roman" w:hAnsi="Times New Roman" w:cs="Times New Roman"/>
          <w:sz w:val="24"/>
          <w:szCs w:val="24"/>
        </w:rPr>
        <w:t>The field of cognitive neuroscience of consciousness is a multifaceted and rapidly evolving area of research that seeks to unravel the neural underpinnings of subjective experience. Over the years, various theories of consciousness have been proposed, offering different perspectives on how neural activity gives rise to conscious awareness. The Global Workspace Theory emphasizes the dynamic interaction of brain regions in creating a global workspace for conscious processing, while Integrated Information Theory highlights the integrated and irreducible nature of neural activity as the basis for consciousness. These theories, along with others, have paved the way for exploring the neural correlates of consciousness using innovative methodologies and neuroimaging techniques.</w:t>
      </w:r>
    </w:p>
    <w:p w14:paraId="085C20E7" w14:textId="0F71A18A" w:rsidR="00BA1CED" w:rsidRPr="00B50A4F" w:rsidRDefault="00BA1CED" w:rsidP="005D1E87">
      <w:pPr>
        <w:jc w:val="both"/>
        <w:rPr>
          <w:rFonts w:ascii="Times New Roman" w:hAnsi="Times New Roman" w:cs="Times New Roman"/>
          <w:sz w:val="24"/>
          <w:szCs w:val="24"/>
        </w:rPr>
      </w:pPr>
      <w:r w:rsidRPr="00BA1CED">
        <w:rPr>
          <w:rFonts w:ascii="Times New Roman" w:hAnsi="Times New Roman" w:cs="Times New Roman"/>
          <w:sz w:val="24"/>
          <w:szCs w:val="24"/>
        </w:rPr>
        <w:t xml:space="preserve">The field of consciousness research seems flourishing in terms of the number of publications and conferences. However, contradictory theories are often available, and they are often not related to each other. Are the critics (Irvine 2014; </w:t>
      </w:r>
      <w:proofErr w:type="spellStart"/>
      <w:r w:rsidRPr="00BA1CED">
        <w:rPr>
          <w:rFonts w:ascii="Times New Roman" w:hAnsi="Times New Roman" w:cs="Times New Roman"/>
          <w:sz w:val="24"/>
          <w:szCs w:val="24"/>
        </w:rPr>
        <w:t>Doerig</w:t>
      </w:r>
      <w:proofErr w:type="spellEnd"/>
      <w:r w:rsidRPr="00BA1CED">
        <w:rPr>
          <w:rFonts w:ascii="Times New Roman" w:hAnsi="Times New Roman" w:cs="Times New Roman"/>
          <w:sz w:val="24"/>
          <w:szCs w:val="24"/>
        </w:rPr>
        <w:t xml:space="preserve"> et al. 2020) correct in their diagnosis that researchers often find evidence to support their theory of choice rather than progress the field? We did not find evidence to the contrary with our brief review. For IIT and GWT, which are two of the most widely supported theories, 93% of the papers published in the last decade did not even mention the opposite theory. We have proposed a way to address this siloing: employing multiple hypotheses based on different theories.</w:t>
      </w:r>
    </w:p>
    <w:p w14:paraId="638D9867" w14:textId="27B0CF8B" w:rsidR="005D1E87" w:rsidRPr="00B50A4F" w:rsidRDefault="005D1E87" w:rsidP="005D1E87">
      <w:pPr>
        <w:jc w:val="both"/>
        <w:rPr>
          <w:rFonts w:ascii="Times New Roman" w:hAnsi="Times New Roman" w:cs="Times New Roman"/>
          <w:sz w:val="24"/>
          <w:szCs w:val="24"/>
        </w:rPr>
      </w:pPr>
      <w:r w:rsidRPr="00B50A4F">
        <w:rPr>
          <w:rFonts w:ascii="Times New Roman" w:hAnsi="Times New Roman" w:cs="Times New Roman"/>
          <w:sz w:val="24"/>
          <w:szCs w:val="24"/>
        </w:rPr>
        <w:t xml:space="preserve">Moreover, the study of altered states of consciousness, including sleep, </w:t>
      </w:r>
      <w:proofErr w:type="spellStart"/>
      <w:r w:rsidRPr="00B50A4F">
        <w:rPr>
          <w:rFonts w:ascii="Times New Roman" w:hAnsi="Times New Roman" w:cs="Times New Roman"/>
          <w:sz w:val="24"/>
          <w:szCs w:val="24"/>
        </w:rPr>
        <w:t>anesthesia</w:t>
      </w:r>
      <w:proofErr w:type="spellEnd"/>
      <w:r w:rsidRPr="00B50A4F">
        <w:rPr>
          <w:rFonts w:ascii="Times New Roman" w:hAnsi="Times New Roman" w:cs="Times New Roman"/>
          <w:sz w:val="24"/>
          <w:szCs w:val="24"/>
        </w:rPr>
        <w:t>, meditation, and psychedelic-induced experiences, provides a unique window into the neural dynamics underlying conscious awareness. The ongoing exploration of consciousness and its neural basis exemplifies the pursuit of one of humanity's most profound questions. As interdisciplinary research continues to shed light on the mysteries of subjective awareness, the integration of scientific inquiry with philosophical and ethical considerations will pave the way for a more comprehensive understanding of the human mind and its place in the universe.</w:t>
      </w:r>
    </w:p>
    <w:p w14:paraId="39E88B46" w14:textId="77777777" w:rsidR="00B5435E" w:rsidRDefault="00B5435E" w:rsidP="00B5435E">
      <w:pPr>
        <w:rPr>
          <w:rFonts w:ascii="Times New Roman" w:hAnsi="Times New Roman" w:cs="Times New Roman"/>
        </w:rPr>
      </w:pPr>
    </w:p>
    <w:p w14:paraId="6269331B" w14:textId="5827EED6" w:rsidR="00B50A4F" w:rsidRPr="00B50A4F" w:rsidRDefault="00E74EB4" w:rsidP="00B5435E">
      <w:pPr>
        <w:rPr>
          <w:rFonts w:ascii="Times New Roman" w:hAnsi="Times New Roman" w:cs="Times New Roman"/>
          <w:lang w:val="en-US"/>
        </w:rPr>
      </w:pPr>
      <w:r>
        <w:rPr>
          <w:rFonts w:ascii="Times New Roman" w:hAnsi="Times New Roman" w:cs="Times New Roman"/>
          <w:lang w:val="en-US"/>
        </w:rPr>
        <w:t xml:space="preserve">I declare that there </w:t>
      </w:r>
      <w:proofErr w:type="gramStart"/>
      <w:r>
        <w:rPr>
          <w:rFonts w:ascii="Times New Roman" w:hAnsi="Times New Roman" w:cs="Times New Roman"/>
          <w:lang w:val="en-US"/>
        </w:rPr>
        <w:t>were</w:t>
      </w:r>
      <w:proofErr w:type="gramEnd"/>
      <w:r>
        <w:rPr>
          <w:rFonts w:ascii="Times New Roman" w:hAnsi="Times New Roman" w:cs="Times New Roman"/>
          <w:lang w:val="en-US"/>
        </w:rPr>
        <w:t xml:space="preserve"> no conflict of interest between authors.</w:t>
      </w:r>
    </w:p>
    <w:p w14:paraId="1C4E0169" w14:textId="77777777" w:rsidR="00B5435E" w:rsidRPr="00B50A4F" w:rsidRDefault="00B5435E" w:rsidP="00B5435E">
      <w:pPr>
        <w:rPr>
          <w:rFonts w:ascii="Times New Roman" w:hAnsi="Times New Roman" w:cs="Times New Roman"/>
          <w:lang w:val="en-US"/>
        </w:rPr>
      </w:pPr>
    </w:p>
    <w:p w14:paraId="2497F5D2" w14:textId="09355622" w:rsidR="00BD024F" w:rsidRPr="00B50A4F" w:rsidRDefault="00BD024F" w:rsidP="00DD6AE8">
      <w:pPr>
        <w:pStyle w:val="Heading1"/>
        <w:numPr>
          <w:ilvl w:val="0"/>
          <w:numId w:val="14"/>
        </w:numPr>
        <w:rPr>
          <w:rFonts w:ascii="Times New Roman" w:hAnsi="Times New Roman" w:cs="Times New Roman"/>
          <w:sz w:val="28"/>
          <w:szCs w:val="28"/>
          <w:lang w:val="en-US"/>
        </w:rPr>
      </w:pPr>
      <w:r w:rsidRPr="00B50A4F">
        <w:rPr>
          <w:rFonts w:ascii="Times New Roman" w:hAnsi="Times New Roman" w:cs="Times New Roman"/>
          <w:sz w:val="28"/>
          <w:szCs w:val="28"/>
          <w:lang w:val="en-US"/>
        </w:rPr>
        <w:t>References</w:t>
      </w:r>
    </w:p>
    <w:p w14:paraId="76546026" w14:textId="105A1924" w:rsidR="00BD024F" w:rsidRPr="00B50A4F" w:rsidRDefault="00BD024F" w:rsidP="00B50A4F">
      <w:pPr>
        <w:shd w:val="clear" w:color="auto" w:fill="FFFFFF"/>
        <w:spacing w:before="100" w:beforeAutospacing="1" w:after="120" w:line="300" w:lineRule="atLeast"/>
        <w:jc w:val="both"/>
        <w:rPr>
          <w:rFonts w:ascii="Times New Roman" w:eastAsia="Times New Roman" w:hAnsi="Times New Roman" w:cs="Times New Roman"/>
          <w:color w:val="1A1A1A"/>
          <w:kern w:val="0"/>
          <w:sz w:val="24"/>
          <w:szCs w:val="24"/>
          <w:lang w:eastAsia="en-IN"/>
          <w14:ligatures w14:val="none"/>
        </w:rPr>
      </w:pPr>
      <w:r w:rsidRPr="00B50A4F">
        <w:rPr>
          <w:rFonts w:ascii="Times New Roman" w:hAnsi="Times New Roman" w:cs="Times New Roman"/>
          <w:sz w:val="24"/>
          <w:szCs w:val="24"/>
          <w:lang w:val="en-US"/>
        </w:rPr>
        <w:t>[1]</w:t>
      </w:r>
      <w:r w:rsidR="00B5435E" w:rsidRPr="00B50A4F">
        <w:rPr>
          <w:rFonts w:ascii="Times New Roman" w:hAnsi="Times New Roman" w:cs="Times New Roman"/>
          <w:color w:val="1A1A1A"/>
          <w:sz w:val="24"/>
          <w:szCs w:val="24"/>
        </w:rPr>
        <w:t xml:space="preserve"> </w:t>
      </w:r>
      <w:r w:rsidR="00B5435E" w:rsidRPr="00B50A4F">
        <w:rPr>
          <w:rFonts w:ascii="Times New Roman" w:eastAsia="Times New Roman" w:hAnsi="Times New Roman" w:cs="Times New Roman"/>
          <w:color w:val="1A1A1A"/>
          <w:kern w:val="0"/>
          <w:sz w:val="24"/>
          <w:szCs w:val="24"/>
          <w:lang w:eastAsia="en-IN"/>
          <w14:ligatures w14:val="none"/>
        </w:rPr>
        <w:t>Baars, Bernard J., 1988, A Cognitive Theory of Consciousness, Cambridge: Cambridge University Press.</w:t>
      </w:r>
    </w:p>
    <w:p w14:paraId="6827A009" w14:textId="5CFD201D" w:rsidR="00BD024F" w:rsidRPr="00B50A4F" w:rsidRDefault="00BD024F" w:rsidP="00B50A4F">
      <w:pPr>
        <w:shd w:val="clear" w:color="auto" w:fill="FFFFFF"/>
        <w:spacing w:before="100" w:beforeAutospacing="1" w:after="120" w:line="300" w:lineRule="atLeast"/>
        <w:jc w:val="both"/>
        <w:rPr>
          <w:rFonts w:ascii="Times New Roman" w:eastAsia="Times New Roman" w:hAnsi="Times New Roman" w:cs="Times New Roman"/>
          <w:color w:val="1A1A1A"/>
          <w:kern w:val="0"/>
          <w:sz w:val="24"/>
          <w:szCs w:val="24"/>
          <w:lang w:eastAsia="en-IN"/>
          <w14:ligatures w14:val="none"/>
        </w:rPr>
      </w:pPr>
      <w:r w:rsidRPr="00B50A4F">
        <w:rPr>
          <w:rFonts w:ascii="Times New Roman" w:hAnsi="Times New Roman" w:cs="Times New Roman"/>
          <w:sz w:val="24"/>
          <w:szCs w:val="24"/>
          <w:lang w:val="en-US"/>
        </w:rPr>
        <w:t>[2]</w:t>
      </w:r>
      <w:r w:rsidR="00B5435E" w:rsidRPr="00B50A4F">
        <w:rPr>
          <w:rFonts w:ascii="Times New Roman" w:hAnsi="Times New Roman" w:cs="Times New Roman"/>
          <w:color w:val="1A1A1A"/>
          <w:sz w:val="24"/>
          <w:szCs w:val="24"/>
        </w:rPr>
        <w:t xml:space="preserve"> </w:t>
      </w:r>
      <w:r w:rsidR="00B5435E" w:rsidRPr="00B50A4F">
        <w:rPr>
          <w:rFonts w:ascii="Times New Roman" w:eastAsia="Times New Roman" w:hAnsi="Times New Roman" w:cs="Times New Roman"/>
          <w:color w:val="1A1A1A"/>
          <w:kern w:val="0"/>
          <w:sz w:val="24"/>
          <w:szCs w:val="24"/>
          <w:lang w:eastAsia="en-IN"/>
          <w14:ligatures w14:val="none"/>
        </w:rPr>
        <w:t>Fink, Sascha Benjamin, 2016, “A Deeper Look at the ‘Neural Correlate of Consciousness’”, Frontiers in Psychology, 7(1044). doi:10.3389/fpsyg.2016.01044</w:t>
      </w:r>
    </w:p>
    <w:p w14:paraId="577199F2" w14:textId="65C4D9DB" w:rsidR="00BD024F" w:rsidRPr="00B50A4F" w:rsidRDefault="00BD024F" w:rsidP="00B50A4F">
      <w:pPr>
        <w:shd w:val="clear" w:color="auto" w:fill="FFFFFF"/>
        <w:spacing w:before="100" w:beforeAutospacing="1" w:after="120" w:line="300" w:lineRule="atLeast"/>
        <w:jc w:val="both"/>
        <w:rPr>
          <w:rFonts w:ascii="Times New Roman" w:eastAsia="Times New Roman" w:hAnsi="Times New Roman" w:cs="Times New Roman"/>
          <w:color w:val="1A1A1A"/>
          <w:kern w:val="0"/>
          <w:sz w:val="24"/>
          <w:szCs w:val="24"/>
          <w:lang w:eastAsia="en-IN"/>
          <w14:ligatures w14:val="none"/>
        </w:rPr>
      </w:pPr>
      <w:r w:rsidRPr="00B50A4F">
        <w:rPr>
          <w:rFonts w:ascii="Times New Roman" w:hAnsi="Times New Roman" w:cs="Times New Roman"/>
          <w:sz w:val="24"/>
          <w:szCs w:val="24"/>
          <w:lang w:val="en-US"/>
        </w:rPr>
        <w:lastRenderedPageBreak/>
        <w:t>[3]</w:t>
      </w:r>
      <w:r w:rsidR="00B5435E" w:rsidRPr="00B50A4F">
        <w:rPr>
          <w:rFonts w:ascii="Times New Roman" w:hAnsi="Times New Roman" w:cs="Times New Roman"/>
          <w:color w:val="1A1A1A"/>
          <w:sz w:val="24"/>
          <w:szCs w:val="24"/>
        </w:rPr>
        <w:t xml:space="preserve"> </w:t>
      </w:r>
      <w:r w:rsidR="00B5435E" w:rsidRPr="00B50A4F">
        <w:rPr>
          <w:rFonts w:ascii="Times New Roman" w:eastAsia="Times New Roman" w:hAnsi="Times New Roman" w:cs="Times New Roman"/>
          <w:color w:val="1A1A1A"/>
          <w:kern w:val="0"/>
          <w:sz w:val="24"/>
          <w:szCs w:val="24"/>
          <w:lang w:eastAsia="en-IN"/>
          <w14:ligatures w14:val="none"/>
        </w:rPr>
        <w:t xml:space="preserve">Franz, Volker H. and Karl R. </w:t>
      </w:r>
      <w:proofErr w:type="spellStart"/>
      <w:r w:rsidR="00B5435E" w:rsidRPr="00B50A4F">
        <w:rPr>
          <w:rFonts w:ascii="Times New Roman" w:eastAsia="Times New Roman" w:hAnsi="Times New Roman" w:cs="Times New Roman"/>
          <w:color w:val="1A1A1A"/>
          <w:kern w:val="0"/>
          <w:sz w:val="24"/>
          <w:szCs w:val="24"/>
          <w:lang w:eastAsia="en-IN"/>
          <w14:ligatures w14:val="none"/>
        </w:rPr>
        <w:t>Gegenfurtner</w:t>
      </w:r>
      <w:proofErr w:type="spellEnd"/>
      <w:r w:rsidR="00B5435E" w:rsidRPr="00B50A4F">
        <w:rPr>
          <w:rFonts w:ascii="Times New Roman" w:eastAsia="Times New Roman" w:hAnsi="Times New Roman" w:cs="Times New Roman"/>
          <w:color w:val="1A1A1A"/>
          <w:kern w:val="0"/>
          <w:sz w:val="24"/>
          <w:szCs w:val="24"/>
          <w:lang w:eastAsia="en-IN"/>
          <w14:ligatures w14:val="none"/>
        </w:rPr>
        <w:t>, 2008, “Grasping Visual Illusions: Consistent Data and No Dissociation”, Cognitive Neuropsychology, 25(7–8): 920–950. doi:10.1080/02643290701862449</w:t>
      </w:r>
    </w:p>
    <w:p w14:paraId="1A820F69" w14:textId="3837B34A" w:rsidR="00BD024F" w:rsidRPr="00B50A4F" w:rsidRDefault="00BD024F" w:rsidP="00B50A4F">
      <w:pPr>
        <w:jc w:val="both"/>
        <w:rPr>
          <w:rFonts w:ascii="Times New Roman" w:hAnsi="Times New Roman" w:cs="Times New Roman"/>
          <w:sz w:val="24"/>
          <w:szCs w:val="24"/>
          <w:lang w:val="en-US"/>
        </w:rPr>
      </w:pPr>
      <w:r w:rsidRPr="00B50A4F">
        <w:rPr>
          <w:rFonts w:ascii="Times New Roman" w:hAnsi="Times New Roman" w:cs="Times New Roman"/>
          <w:sz w:val="24"/>
          <w:szCs w:val="24"/>
          <w:lang w:val="en-US"/>
        </w:rPr>
        <w:t>[4]</w:t>
      </w:r>
      <w:r w:rsidR="000818A0" w:rsidRPr="00B50A4F">
        <w:rPr>
          <w:rFonts w:ascii="Times New Roman" w:hAnsi="Times New Roman" w:cs="Times New Roman"/>
          <w:color w:val="212121"/>
          <w:sz w:val="24"/>
          <w:szCs w:val="24"/>
          <w:shd w:val="clear" w:color="auto" w:fill="FFFFFF"/>
        </w:rPr>
        <w:t xml:space="preserve"> Rees G, Seth AK. The cognitive neuroscience of consciousness. </w:t>
      </w:r>
      <w:proofErr w:type="spellStart"/>
      <w:r w:rsidR="000818A0" w:rsidRPr="00B50A4F">
        <w:rPr>
          <w:rFonts w:ascii="Times New Roman" w:hAnsi="Times New Roman" w:cs="Times New Roman"/>
          <w:color w:val="212121"/>
          <w:sz w:val="24"/>
          <w:szCs w:val="24"/>
          <w:shd w:val="clear" w:color="auto" w:fill="FFFFFF"/>
        </w:rPr>
        <w:t>Cogn</w:t>
      </w:r>
      <w:proofErr w:type="spellEnd"/>
      <w:r w:rsidR="000818A0" w:rsidRPr="00B50A4F">
        <w:rPr>
          <w:rFonts w:ascii="Times New Roman" w:hAnsi="Times New Roman" w:cs="Times New Roman"/>
          <w:color w:val="212121"/>
          <w:sz w:val="24"/>
          <w:szCs w:val="24"/>
          <w:shd w:val="clear" w:color="auto" w:fill="FFFFFF"/>
        </w:rPr>
        <w:t xml:space="preserve"> </w:t>
      </w:r>
      <w:proofErr w:type="spellStart"/>
      <w:r w:rsidR="000818A0" w:rsidRPr="00B50A4F">
        <w:rPr>
          <w:rFonts w:ascii="Times New Roman" w:hAnsi="Times New Roman" w:cs="Times New Roman"/>
          <w:color w:val="212121"/>
          <w:sz w:val="24"/>
          <w:szCs w:val="24"/>
          <w:shd w:val="clear" w:color="auto" w:fill="FFFFFF"/>
        </w:rPr>
        <w:t>Neurosci</w:t>
      </w:r>
      <w:proofErr w:type="spellEnd"/>
      <w:r w:rsidR="000818A0" w:rsidRPr="00B50A4F">
        <w:rPr>
          <w:rFonts w:ascii="Times New Roman" w:hAnsi="Times New Roman" w:cs="Times New Roman"/>
          <w:color w:val="212121"/>
          <w:sz w:val="24"/>
          <w:szCs w:val="24"/>
          <w:shd w:val="clear" w:color="auto" w:fill="FFFFFF"/>
        </w:rPr>
        <w:t xml:space="preserve">. 2010 Sep;1(3):153-4. </w:t>
      </w:r>
      <w:proofErr w:type="spellStart"/>
      <w:r w:rsidR="000818A0" w:rsidRPr="00B50A4F">
        <w:rPr>
          <w:rFonts w:ascii="Times New Roman" w:hAnsi="Times New Roman" w:cs="Times New Roman"/>
          <w:color w:val="212121"/>
          <w:sz w:val="24"/>
          <w:szCs w:val="24"/>
          <w:shd w:val="clear" w:color="auto" w:fill="FFFFFF"/>
        </w:rPr>
        <w:t>doi</w:t>
      </w:r>
      <w:proofErr w:type="spellEnd"/>
      <w:r w:rsidR="000818A0" w:rsidRPr="00B50A4F">
        <w:rPr>
          <w:rFonts w:ascii="Times New Roman" w:hAnsi="Times New Roman" w:cs="Times New Roman"/>
          <w:color w:val="212121"/>
          <w:sz w:val="24"/>
          <w:szCs w:val="24"/>
          <w:shd w:val="clear" w:color="auto" w:fill="FFFFFF"/>
        </w:rPr>
        <w:t>: 10.1080/17588928.2010.503602. PMID: 24168331.</w:t>
      </w:r>
    </w:p>
    <w:p w14:paraId="0BFCFDFE" w14:textId="25C5BE4C" w:rsidR="00BD024F" w:rsidRPr="00B50A4F" w:rsidRDefault="00BD024F" w:rsidP="00B50A4F">
      <w:pPr>
        <w:jc w:val="both"/>
        <w:rPr>
          <w:rFonts w:ascii="Times New Roman" w:hAnsi="Times New Roman" w:cs="Times New Roman"/>
          <w:sz w:val="24"/>
          <w:szCs w:val="24"/>
          <w:lang w:val="en-US"/>
        </w:rPr>
      </w:pPr>
      <w:r w:rsidRPr="00B50A4F">
        <w:rPr>
          <w:rFonts w:ascii="Times New Roman" w:hAnsi="Times New Roman" w:cs="Times New Roman"/>
          <w:sz w:val="24"/>
          <w:szCs w:val="24"/>
          <w:lang w:val="en-US"/>
        </w:rPr>
        <w:t>[5]</w:t>
      </w:r>
      <w:r w:rsidR="005D1E87" w:rsidRPr="00B50A4F">
        <w:rPr>
          <w:rFonts w:ascii="Times New Roman" w:hAnsi="Times New Roman" w:cs="Times New Roman"/>
          <w:sz w:val="24"/>
          <w:szCs w:val="24"/>
        </w:rPr>
        <w:t xml:space="preserve"> </w:t>
      </w:r>
      <w:r w:rsidR="005D1E87" w:rsidRPr="00B50A4F">
        <w:rPr>
          <w:rFonts w:ascii="Times New Roman" w:hAnsi="Times New Roman" w:cs="Times New Roman"/>
          <w:sz w:val="24"/>
          <w:szCs w:val="24"/>
          <w:lang w:val="en-US"/>
        </w:rPr>
        <w:t xml:space="preserve">Brown R, Lau H, LeDoux JE. Understanding the higher-order approach to consciousness. Trends </w:t>
      </w:r>
      <w:proofErr w:type="spellStart"/>
      <w:r w:rsidR="005D1E87" w:rsidRPr="00B50A4F">
        <w:rPr>
          <w:rFonts w:ascii="Times New Roman" w:hAnsi="Times New Roman" w:cs="Times New Roman"/>
          <w:sz w:val="24"/>
          <w:szCs w:val="24"/>
          <w:lang w:val="en-US"/>
        </w:rPr>
        <w:t>Cogn</w:t>
      </w:r>
      <w:proofErr w:type="spellEnd"/>
      <w:r w:rsidR="005D1E87" w:rsidRPr="00B50A4F">
        <w:rPr>
          <w:rFonts w:ascii="Times New Roman" w:hAnsi="Times New Roman" w:cs="Times New Roman"/>
          <w:sz w:val="24"/>
          <w:szCs w:val="24"/>
          <w:lang w:val="en-US"/>
        </w:rPr>
        <w:t xml:space="preserve"> Sci </w:t>
      </w:r>
      <w:proofErr w:type="gramStart"/>
      <w:r w:rsidR="005D1E87" w:rsidRPr="00B50A4F">
        <w:rPr>
          <w:rFonts w:ascii="Times New Roman" w:hAnsi="Times New Roman" w:cs="Times New Roman"/>
          <w:sz w:val="24"/>
          <w:szCs w:val="24"/>
          <w:lang w:val="en-US"/>
        </w:rPr>
        <w:t>2019;23:754</w:t>
      </w:r>
      <w:proofErr w:type="gramEnd"/>
      <w:r w:rsidR="005D1E87" w:rsidRPr="00B50A4F">
        <w:rPr>
          <w:rFonts w:ascii="Times New Roman" w:hAnsi="Times New Roman" w:cs="Times New Roman"/>
          <w:sz w:val="24"/>
          <w:szCs w:val="24"/>
          <w:lang w:val="en-US"/>
        </w:rPr>
        <w:t>–68.</w:t>
      </w:r>
    </w:p>
    <w:p w14:paraId="3E417E48" w14:textId="6C7FD631" w:rsidR="00BD024F" w:rsidRPr="00B50A4F" w:rsidRDefault="00BD024F" w:rsidP="00B50A4F">
      <w:pPr>
        <w:jc w:val="both"/>
        <w:rPr>
          <w:rFonts w:ascii="Times New Roman" w:hAnsi="Times New Roman" w:cs="Times New Roman"/>
          <w:sz w:val="24"/>
          <w:szCs w:val="24"/>
          <w:lang w:val="en-US"/>
        </w:rPr>
      </w:pPr>
      <w:r w:rsidRPr="00B50A4F">
        <w:rPr>
          <w:rFonts w:ascii="Times New Roman" w:hAnsi="Times New Roman" w:cs="Times New Roman"/>
          <w:sz w:val="24"/>
          <w:szCs w:val="24"/>
          <w:lang w:val="en-US"/>
        </w:rPr>
        <w:t>[6]</w:t>
      </w:r>
      <w:r w:rsidR="000D4116" w:rsidRPr="00B50A4F">
        <w:rPr>
          <w:rFonts w:ascii="Times New Roman" w:hAnsi="Times New Roman" w:cs="Times New Roman"/>
          <w:sz w:val="24"/>
          <w:szCs w:val="24"/>
        </w:rPr>
        <w:t xml:space="preserve"> </w:t>
      </w:r>
      <w:proofErr w:type="spellStart"/>
      <w:r w:rsidR="000D4116" w:rsidRPr="00B50A4F">
        <w:rPr>
          <w:rFonts w:ascii="Times New Roman" w:hAnsi="Times New Roman" w:cs="Times New Roman"/>
          <w:sz w:val="24"/>
          <w:szCs w:val="24"/>
          <w:lang w:val="en-US"/>
        </w:rPr>
        <w:t>Oizumi</w:t>
      </w:r>
      <w:proofErr w:type="spellEnd"/>
      <w:r w:rsidR="000D4116" w:rsidRPr="00B50A4F">
        <w:rPr>
          <w:rFonts w:ascii="Times New Roman" w:hAnsi="Times New Roman" w:cs="Times New Roman"/>
          <w:sz w:val="24"/>
          <w:szCs w:val="24"/>
          <w:lang w:val="en-US"/>
        </w:rPr>
        <w:t xml:space="preserve"> M, </w:t>
      </w:r>
      <w:proofErr w:type="spellStart"/>
      <w:r w:rsidR="000D4116" w:rsidRPr="00B50A4F">
        <w:rPr>
          <w:rFonts w:ascii="Times New Roman" w:hAnsi="Times New Roman" w:cs="Times New Roman"/>
          <w:sz w:val="24"/>
          <w:szCs w:val="24"/>
          <w:lang w:val="en-US"/>
        </w:rPr>
        <w:t>Albantakis</w:t>
      </w:r>
      <w:proofErr w:type="spellEnd"/>
      <w:r w:rsidR="000D4116" w:rsidRPr="00B50A4F">
        <w:rPr>
          <w:rFonts w:ascii="Times New Roman" w:hAnsi="Times New Roman" w:cs="Times New Roman"/>
          <w:sz w:val="24"/>
          <w:szCs w:val="24"/>
          <w:lang w:val="en-US"/>
        </w:rPr>
        <w:t xml:space="preserve"> L, </w:t>
      </w:r>
      <w:proofErr w:type="spellStart"/>
      <w:r w:rsidR="000D4116" w:rsidRPr="00B50A4F">
        <w:rPr>
          <w:rFonts w:ascii="Times New Roman" w:hAnsi="Times New Roman" w:cs="Times New Roman"/>
          <w:sz w:val="24"/>
          <w:szCs w:val="24"/>
          <w:lang w:val="en-US"/>
        </w:rPr>
        <w:t>Tononi</w:t>
      </w:r>
      <w:proofErr w:type="spellEnd"/>
      <w:r w:rsidR="000D4116" w:rsidRPr="00B50A4F">
        <w:rPr>
          <w:rFonts w:ascii="Times New Roman" w:hAnsi="Times New Roman" w:cs="Times New Roman"/>
          <w:sz w:val="24"/>
          <w:szCs w:val="24"/>
          <w:lang w:val="en-US"/>
        </w:rPr>
        <w:t xml:space="preserve"> G. From the phenomenology to the mechanisms of consciousness: integrated information theory 3.0. </w:t>
      </w:r>
      <w:proofErr w:type="spellStart"/>
      <w:r w:rsidR="000D4116" w:rsidRPr="00B50A4F">
        <w:rPr>
          <w:rFonts w:ascii="Times New Roman" w:hAnsi="Times New Roman" w:cs="Times New Roman"/>
          <w:sz w:val="24"/>
          <w:szCs w:val="24"/>
          <w:lang w:val="en-US"/>
        </w:rPr>
        <w:t>PLoS</w:t>
      </w:r>
      <w:proofErr w:type="spellEnd"/>
      <w:r w:rsidR="000D4116" w:rsidRPr="00B50A4F">
        <w:rPr>
          <w:rFonts w:ascii="Times New Roman" w:hAnsi="Times New Roman" w:cs="Times New Roman"/>
          <w:sz w:val="24"/>
          <w:szCs w:val="24"/>
          <w:lang w:val="en-US"/>
        </w:rPr>
        <w:t xml:space="preserve"> </w:t>
      </w:r>
      <w:proofErr w:type="spellStart"/>
      <w:r w:rsidR="000D4116" w:rsidRPr="00B50A4F">
        <w:rPr>
          <w:rFonts w:ascii="Times New Roman" w:hAnsi="Times New Roman" w:cs="Times New Roman"/>
          <w:sz w:val="24"/>
          <w:szCs w:val="24"/>
          <w:lang w:val="en-US"/>
        </w:rPr>
        <w:t>Comput</w:t>
      </w:r>
      <w:proofErr w:type="spellEnd"/>
      <w:r w:rsidR="000D4116" w:rsidRPr="00B50A4F">
        <w:rPr>
          <w:rFonts w:ascii="Times New Roman" w:hAnsi="Times New Roman" w:cs="Times New Roman"/>
          <w:sz w:val="24"/>
          <w:szCs w:val="24"/>
          <w:lang w:val="en-US"/>
        </w:rPr>
        <w:t xml:space="preserve"> Biol 2014;</w:t>
      </w:r>
      <w:proofErr w:type="gramStart"/>
      <w:r w:rsidR="000D4116" w:rsidRPr="00B50A4F">
        <w:rPr>
          <w:rFonts w:ascii="Times New Roman" w:hAnsi="Times New Roman" w:cs="Times New Roman"/>
          <w:sz w:val="24"/>
          <w:szCs w:val="24"/>
          <w:lang w:val="en-US"/>
        </w:rPr>
        <w:t>10:e</w:t>
      </w:r>
      <w:proofErr w:type="gramEnd"/>
      <w:r w:rsidR="000D4116" w:rsidRPr="00B50A4F">
        <w:rPr>
          <w:rFonts w:ascii="Times New Roman" w:hAnsi="Times New Roman" w:cs="Times New Roman"/>
          <w:sz w:val="24"/>
          <w:szCs w:val="24"/>
          <w:lang w:val="en-US"/>
        </w:rPr>
        <w:t>1003588.</w:t>
      </w:r>
    </w:p>
    <w:p w14:paraId="1C87A564" w14:textId="5DA201A8" w:rsidR="00BD024F" w:rsidRPr="00B50A4F" w:rsidRDefault="00BD024F" w:rsidP="00B50A4F">
      <w:pPr>
        <w:jc w:val="both"/>
        <w:rPr>
          <w:rFonts w:ascii="Times New Roman" w:hAnsi="Times New Roman" w:cs="Times New Roman"/>
          <w:sz w:val="24"/>
          <w:szCs w:val="24"/>
          <w:lang w:val="en-US"/>
        </w:rPr>
      </w:pPr>
      <w:r w:rsidRPr="00B50A4F">
        <w:rPr>
          <w:rFonts w:ascii="Times New Roman" w:hAnsi="Times New Roman" w:cs="Times New Roman"/>
          <w:sz w:val="24"/>
          <w:szCs w:val="24"/>
          <w:lang w:val="en-US"/>
        </w:rPr>
        <w:t>[7]</w:t>
      </w:r>
      <w:r w:rsidR="000D4116" w:rsidRPr="00B50A4F">
        <w:rPr>
          <w:rFonts w:ascii="Times New Roman" w:hAnsi="Times New Roman" w:cs="Times New Roman"/>
          <w:sz w:val="24"/>
          <w:szCs w:val="24"/>
        </w:rPr>
        <w:t xml:space="preserve"> </w:t>
      </w:r>
      <w:r w:rsidR="000D4116" w:rsidRPr="00B50A4F">
        <w:rPr>
          <w:rFonts w:ascii="Times New Roman" w:hAnsi="Times New Roman" w:cs="Times New Roman"/>
          <w:sz w:val="24"/>
          <w:szCs w:val="24"/>
          <w:lang w:val="en-US"/>
        </w:rPr>
        <w:t xml:space="preserve">Lamme VA, </w:t>
      </w:r>
      <w:proofErr w:type="spellStart"/>
      <w:r w:rsidR="000D4116" w:rsidRPr="00B50A4F">
        <w:rPr>
          <w:rFonts w:ascii="Times New Roman" w:hAnsi="Times New Roman" w:cs="Times New Roman"/>
          <w:sz w:val="24"/>
          <w:szCs w:val="24"/>
          <w:lang w:val="en-US"/>
        </w:rPr>
        <w:t>Roelfsema</w:t>
      </w:r>
      <w:proofErr w:type="spellEnd"/>
      <w:r w:rsidR="000D4116" w:rsidRPr="00B50A4F">
        <w:rPr>
          <w:rFonts w:ascii="Times New Roman" w:hAnsi="Times New Roman" w:cs="Times New Roman"/>
          <w:sz w:val="24"/>
          <w:szCs w:val="24"/>
          <w:lang w:val="en-US"/>
        </w:rPr>
        <w:t xml:space="preserve"> PR. The distinct modes of vision offered by feedforward and recurrent processing. Trends </w:t>
      </w:r>
      <w:proofErr w:type="spellStart"/>
      <w:r w:rsidR="000D4116" w:rsidRPr="00B50A4F">
        <w:rPr>
          <w:rFonts w:ascii="Times New Roman" w:hAnsi="Times New Roman" w:cs="Times New Roman"/>
          <w:sz w:val="24"/>
          <w:szCs w:val="24"/>
          <w:lang w:val="en-US"/>
        </w:rPr>
        <w:t>Neurosci</w:t>
      </w:r>
      <w:proofErr w:type="spellEnd"/>
      <w:r w:rsidR="000D4116" w:rsidRPr="00B50A4F">
        <w:rPr>
          <w:rFonts w:ascii="Times New Roman" w:hAnsi="Times New Roman" w:cs="Times New Roman"/>
          <w:sz w:val="24"/>
          <w:szCs w:val="24"/>
          <w:lang w:val="en-US"/>
        </w:rPr>
        <w:t xml:space="preserve"> </w:t>
      </w:r>
      <w:proofErr w:type="gramStart"/>
      <w:r w:rsidR="000D4116" w:rsidRPr="00B50A4F">
        <w:rPr>
          <w:rFonts w:ascii="Times New Roman" w:hAnsi="Times New Roman" w:cs="Times New Roman"/>
          <w:sz w:val="24"/>
          <w:szCs w:val="24"/>
          <w:lang w:val="en-US"/>
        </w:rPr>
        <w:t>2000;23:571</w:t>
      </w:r>
      <w:proofErr w:type="gramEnd"/>
      <w:r w:rsidR="000D4116" w:rsidRPr="00B50A4F">
        <w:rPr>
          <w:rFonts w:ascii="Times New Roman" w:hAnsi="Times New Roman" w:cs="Times New Roman"/>
          <w:sz w:val="24"/>
          <w:szCs w:val="24"/>
          <w:lang w:val="en-US"/>
        </w:rPr>
        <w:t>–9.</w:t>
      </w:r>
    </w:p>
    <w:p w14:paraId="4AACE70D" w14:textId="62646660" w:rsidR="00BD024F" w:rsidRPr="00B50A4F" w:rsidRDefault="00BD024F" w:rsidP="00B50A4F">
      <w:pPr>
        <w:jc w:val="both"/>
        <w:rPr>
          <w:rFonts w:ascii="Times New Roman" w:hAnsi="Times New Roman" w:cs="Times New Roman"/>
          <w:sz w:val="24"/>
          <w:szCs w:val="24"/>
          <w:lang w:val="en-US"/>
        </w:rPr>
      </w:pPr>
      <w:r w:rsidRPr="00B50A4F">
        <w:rPr>
          <w:rFonts w:ascii="Times New Roman" w:hAnsi="Times New Roman" w:cs="Times New Roman"/>
          <w:sz w:val="24"/>
          <w:szCs w:val="24"/>
          <w:lang w:val="en-US"/>
        </w:rPr>
        <w:t>[8]</w:t>
      </w:r>
      <w:r w:rsidR="000D4116" w:rsidRPr="00B50A4F">
        <w:rPr>
          <w:rFonts w:ascii="Times New Roman" w:hAnsi="Times New Roman" w:cs="Times New Roman"/>
          <w:sz w:val="24"/>
          <w:szCs w:val="24"/>
        </w:rPr>
        <w:t xml:space="preserve"> </w:t>
      </w:r>
      <w:r w:rsidR="000D4116" w:rsidRPr="00B50A4F">
        <w:rPr>
          <w:rFonts w:ascii="Times New Roman" w:hAnsi="Times New Roman" w:cs="Times New Roman"/>
          <w:sz w:val="24"/>
          <w:szCs w:val="24"/>
          <w:lang w:val="en-US"/>
        </w:rPr>
        <w:t xml:space="preserve">Maniscalco B, Lau H. The signal processing architecture underlying subjective reports of sensory awareness. </w:t>
      </w:r>
      <w:proofErr w:type="spellStart"/>
      <w:r w:rsidR="000D4116" w:rsidRPr="00B50A4F">
        <w:rPr>
          <w:rFonts w:ascii="Times New Roman" w:hAnsi="Times New Roman" w:cs="Times New Roman"/>
          <w:sz w:val="24"/>
          <w:szCs w:val="24"/>
          <w:lang w:val="en-US"/>
        </w:rPr>
        <w:t>Neurosci</w:t>
      </w:r>
      <w:proofErr w:type="spellEnd"/>
      <w:r w:rsidR="000D4116" w:rsidRPr="00B50A4F">
        <w:rPr>
          <w:rFonts w:ascii="Times New Roman" w:hAnsi="Times New Roman" w:cs="Times New Roman"/>
          <w:sz w:val="24"/>
          <w:szCs w:val="24"/>
          <w:lang w:val="en-US"/>
        </w:rPr>
        <w:t xml:space="preserve"> Conscious 2016;</w:t>
      </w:r>
      <w:proofErr w:type="gramStart"/>
      <w:r w:rsidR="000D4116" w:rsidRPr="00B50A4F">
        <w:rPr>
          <w:rFonts w:ascii="Times New Roman" w:hAnsi="Times New Roman" w:cs="Times New Roman"/>
          <w:sz w:val="24"/>
          <w:szCs w:val="24"/>
          <w:lang w:val="en-US"/>
        </w:rPr>
        <w:t>2016:niw</w:t>
      </w:r>
      <w:proofErr w:type="gramEnd"/>
      <w:r w:rsidR="000D4116" w:rsidRPr="00B50A4F">
        <w:rPr>
          <w:rFonts w:ascii="Times New Roman" w:hAnsi="Times New Roman" w:cs="Times New Roman"/>
          <w:sz w:val="24"/>
          <w:szCs w:val="24"/>
          <w:lang w:val="en-US"/>
        </w:rPr>
        <w:t xml:space="preserve">002. </w:t>
      </w:r>
      <w:proofErr w:type="spellStart"/>
      <w:r w:rsidR="000D4116" w:rsidRPr="00B50A4F">
        <w:rPr>
          <w:rFonts w:ascii="Times New Roman" w:hAnsi="Times New Roman" w:cs="Times New Roman"/>
          <w:sz w:val="24"/>
          <w:szCs w:val="24"/>
          <w:lang w:val="en-US"/>
        </w:rPr>
        <w:t>doi</w:t>
      </w:r>
      <w:proofErr w:type="spellEnd"/>
      <w:r w:rsidR="000D4116" w:rsidRPr="00B50A4F">
        <w:rPr>
          <w:rFonts w:ascii="Times New Roman" w:hAnsi="Times New Roman" w:cs="Times New Roman"/>
          <w:sz w:val="24"/>
          <w:szCs w:val="24"/>
          <w:lang w:val="en-US"/>
        </w:rPr>
        <w:t>: 10.1093/</w:t>
      </w:r>
      <w:proofErr w:type="spellStart"/>
      <w:r w:rsidR="000D4116" w:rsidRPr="00B50A4F">
        <w:rPr>
          <w:rFonts w:ascii="Times New Roman" w:hAnsi="Times New Roman" w:cs="Times New Roman"/>
          <w:sz w:val="24"/>
          <w:szCs w:val="24"/>
          <w:lang w:val="en-US"/>
        </w:rPr>
        <w:t>nc</w:t>
      </w:r>
      <w:proofErr w:type="spellEnd"/>
      <w:r w:rsidR="000D4116" w:rsidRPr="00B50A4F">
        <w:rPr>
          <w:rFonts w:ascii="Times New Roman" w:hAnsi="Times New Roman" w:cs="Times New Roman"/>
          <w:sz w:val="24"/>
          <w:szCs w:val="24"/>
          <w:lang w:val="en-US"/>
        </w:rPr>
        <w:t>/niw002.</w:t>
      </w:r>
    </w:p>
    <w:p w14:paraId="72159CE2" w14:textId="021CFEB6" w:rsidR="00BD024F" w:rsidRPr="00B50A4F" w:rsidRDefault="00BD024F" w:rsidP="00B50A4F">
      <w:pPr>
        <w:jc w:val="both"/>
        <w:rPr>
          <w:rFonts w:ascii="Times New Roman" w:hAnsi="Times New Roman" w:cs="Times New Roman"/>
          <w:sz w:val="24"/>
          <w:szCs w:val="24"/>
          <w:lang w:val="en-US"/>
        </w:rPr>
      </w:pPr>
      <w:r w:rsidRPr="00B50A4F">
        <w:rPr>
          <w:rFonts w:ascii="Times New Roman" w:hAnsi="Times New Roman" w:cs="Times New Roman"/>
          <w:sz w:val="24"/>
          <w:szCs w:val="24"/>
          <w:lang w:val="en-US"/>
        </w:rPr>
        <w:t>[9]</w:t>
      </w:r>
      <w:r w:rsidR="000D4116" w:rsidRPr="00B50A4F">
        <w:rPr>
          <w:rFonts w:ascii="Times New Roman" w:hAnsi="Times New Roman" w:cs="Times New Roman"/>
          <w:sz w:val="24"/>
          <w:szCs w:val="24"/>
        </w:rPr>
        <w:t xml:space="preserve"> </w:t>
      </w:r>
      <w:r w:rsidR="000D4116" w:rsidRPr="00B50A4F">
        <w:rPr>
          <w:rFonts w:ascii="Times New Roman" w:hAnsi="Times New Roman" w:cs="Times New Roman"/>
          <w:sz w:val="24"/>
          <w:szCs w:val="24"/>
          <w:lang w:val="en-US"/>
        </w:rPr>
        <w:t>Rosenthal DM. Consciousness and Mind. New York: Oxford University Press, 2005.</w:t>
      </w:r>
    </w:p>
    <w:p w14:paraId="517B04F3" w14:textId="419AD20F" w:rsidR="00BD024F" w:rsidRPr="00B50A4F" w:rsidRDefault="00BD024F" w:rsidP="00B50A4F">
      <w:pPr>
        <w:jc w:val="both"/>
        <w:rPr>
          <w:rFonts w:ascii="Times New Roman" w:hAnsi="Times New Roman" w:cs="Times New Roman"/>
          <w:sz w:val="24"/>
          <w:szCs w:val="24"/>
          <w:lang w:val="en-US"/>
        </w:rPr>
      </w:pPr>
      <w:r w:rsidRPr="00B50A4F">
        <w:rPr>
          <w:rFonts w:ascii="Times New Roman" w:hAnsi="Times New Roman" w:cs="Times New Roman"/>
          <w:sz w:val="24"/>
          <w:szCs w:val="24"/>
          <w:lang w:val="en-US"/>
        </w:rPr>
        <w:t>[10]</w:t>
      </w:r>
      <w:r w:rsidR="000D4116" w:rsidRPr="00B50A4F">
        <w:rPr>
          <w:rFonts w:ascii="Times New Roman" w:hAnsi="Times New Roman" w:cs="Times New Roman"/>
          <w:sz w:val="24"/>
          <w:szCs w:val="24"/>
        </w:rPr>
        <w:t xml:space="preserve"> P</w:t>
      </w:r>
      <w:proofErr w:type="spellStart"/>
      <w:r w:rsidR="000D4116" w:rsidRPr="00B50A4F">
        <w:rPr>
          <w:rFonts w:ascii="Times New Roman" w:hAnsi="Times New Roman" w:cs="Times New Roman"/>
          <w:sz w:val="24"/>
          <w:szCs w:val="24"/>
          <w:lang w:val="en-US"/>
        </w:rPr>
        <w:t>sychol</w:t>
      </w:r>
      <w:proofErr w:type="spellEnd"/>
      <w:r w:rsidR="000D4116" w:rsidRPr="00B50A4F">
        <w:rPr>
          <w:rFonts w:ascii="Times New Roman" w:hAnsi="Times New Roman" w:cs="Times New Roman"/>
          <w:sz w:val="24"/>
          <w:szCs w:val="24"/>
          <w:lang w:val="en-US"/>
        </w:rPr>
        <w:t xml:space="preserve"> Conscious (Wash DC). https://psycnet.apa.org/PsycARTICLES/journal/cns/9/1. Accessed 11 May 2022.</w:t>
      </w:r>
    </w:p>
    <w:p w14:paraId="69E8049B" w14:textId="0A29B640" w:rsidR="00BD024F" w:rsidRPr="00B50A4F" w:rsidRDefault="00BD024F" w:rsidP="00B50A4F">
      <w:pPr>
        <w:jc w:val="both"/>
        <w:rPr>
          <w:rFonts w:ascii="Times New Roman" w:hAnsi="Times New Roman" w:cs="Times New Roman"/>
          <w:sz w:val="24"/>
          <w:szCs w:val="24"/>
          <w:lang w:val="en-US"/>
        </w:rPr>
      </w:pPr>
      <w:r w:rsidRPr="00B50A4F">
        <w:rPr>
          <w:rFonts w:ascii="Times New Roman" w:hAnsi="Times New Roman" w:cs="Times New Roman"/>
          <w:sz w:val="24"/>
          <w:szCs w:val="24"/>
          <w:lang w:val="en-US"/>
        </w:rPr>
        <w:t>[11]</w:t>
      </w:r>
      <w:r w:rsidR="000D4116" w:rsidRPr="00B50A4F">
        <w:rPr>
          <w:rFonts w:ascii="Times New Roman" w:hAnsi="Times New Roman" w:cs="Times New Roman"/>
          <w:color w:val="2A2A2A"/>
          <w:sz w:val="24"/>
          <w:szCs w:val="24"/>
          <w:shd w:val="clear" w:color="auto" w:fill="FFFFFF"/>
        </w:rPr>
        <w:t xml:space="preserve"> Simon Hviid Del Pin </w:t>
      </w:r>
      <w:r w:rsidR="000D4116" w:rsidRPr="00B50A4F">
        <w:rPr>
          <w:rStyle w:val="al-author-delim"/>
          <w:rFonts w:ascii="Times New Roman" w:hAnsi="Times New Roman" w:cs="Times New Roman"/>
          <w:color w:val="2A2A2A"/>
          <w:sz w:val="24"/>
          <w:szCs w:val="24"/>
          <w:bdr w:val="none" w:sz="0" w:space="0" w:color="auto" w:frame="1"/>
          <w:shd w:val="clear" w:color="auto" w:fill="FFFFFF"/>
        </w:rPr>
        <w:t>and others</w:t>
      </w:r>
      <w:r w:rsidR="000D4116" w:rsidRPr="00B50A4F">
        <w:rPr>
          <w:rFonts w:ascii="Times New Roman" w:hAnsi="Times New Roman" w:cs="Times New Roman"/>
          <w:color w:val="2A2A2A"/>
          <w:sz w:val="24"/>
          <w:szCs w:val="24"/>
          <w:shd w:val="clear" w:color="auto" w:fill="FFFFFF"/>
        </w:rPr>
        <w:t xml:space="preserve">, </w:t>
      </w:r>
      <w:proofErr w:type="gramStart"/>
      <w:r w:rsidR="000D4116" w:rsidRPr="00B50A4F">
        <w:rPr>
          <w:rFonts w:ascii="Times New Roman" w:hAnsi="Times New Roman" w:cs="Times New Roman"/>
          <w:color w:val="2A2A2A"/>
          <w:sz w:val="24"/>
          <w:szCs w:val="24"/>
          <w:shd w:val="clear" w:color="auto" w:fill="FFFFFF"/>
        </w:rPr>
        <w:t>Comparing</w:t>
      </w:r>
      <w:proofErr w:type="gramEnd"/>
      <w:r w:rsidR="000D4116" w:rsidRPr="00B50A4F">
        <w:rPr>
          <w:rFonts w:ascii="Times New Roman" w:hAnsi="Times New Roman" w:cs="Times New Roman"/>
          <w:color w:val="2A2A2A"/>
          <w:sz w:val="24"/>
          <w:szCs w:val="24"/>
          <w:shd w:val="clear" w:color="auto" w:fill="FFFFFF"/>
        </w:rPr>
        <w:t xml:space="preserve"> theories of consciousness: why it matters and how to do it, </w:t>
      </w:r>
      <w:r w:rsidR="000D4116" w:rsidRPr="00B50A4F">
        <w:rPr>
          <w:rStyle w:val="Emphasis"/>
          <w:rFonts w:ascii="Times New Roman" w:hAnsi="Times New Roman" w:cs="Times New Roman"/>
          <w:i w:val="0"/>
          <w:iCs w:val="0"/>
          <w:color w:val="2A2A2A"/>
          <w:sz w:val="24"/>
          <w:szCs w:val="24"/>
          <w:bdr w:val="none" w:sz="0" w:space="0" w:color="auto" w:frame="1"/>
          <w:shd w:val="clear" w:color="auto" w:fill="FFFFFF"/>
        </w:rPr>
        <w:t>Neuroscience of Consciousness</w:t>
      </w:r>
      <w:r w:rsidR="000D4116" w:rsidRPr="00B50A4F">
        <w:rPr>
          <w:rFonts w:ascii="Times New Roman" w:hAnsi="Times New Roman" w:cs="Times New Roman"/>
          <w:color w:val="2A2A2A"/>
          <w:sz w:val="24"/>
          <w:szCs w:val="24"/>
          <w:shd w:val="clear" w:color="auto" w:fill="FFFFFF"/>
        </w:rPr>
        <w:t>, Volume 2021, Issue 2, 2021, niab019, </w:t>
      </w:r>
      <w:hyperlink r:id="rId5" w:history="1">
        <w:r w:rsidR="000D4116" w:rsidRPr="00B50A4F">
          <w:rPr>
            <w:rStyle w:val="Hyperlink"/>
            <w:rFonts w:ascii="Times New Roman" w:hAnsi="Times New Roman" w:cs="Times New Roman"/>
            <w:color w:val="006FB7"/>
            <w:sz w:val="24"/>
            <w:szCs w:val="24"/>
            <w:bdr w:val="none" w:sz="0" w:space="0" w:color="auto" w:frame="1"/>
            <w:shd w:val="clear" w:color="auto" w:fill="FFFFFF"/>
          </w:rPr>
          <w:t>https://doi.org/10.1093/nc/niab019</w:t>
        </w:r>
      </w:hyperlink>
    </w:p>
    <w:p w14:paraId="75CBDE01" w14:textId="0CE6F655" w:rsidR="00BD024F" w:rsidRPr="00B50A4F" w:rsidRDefault="00BD024F" w:rsidP="00B50A4F">
      <w:pPr>
        <w:jc w:val="both"/>
        <w:rPr>
          <w:rFonts w:ascii="Times New Roman" w:hAnsi="Times New Roman" w:cs="Times New Roman"/>
          <w:sz w:val="24"/>
          <w:szCs w:val="24"/>
          <w:lang w:val="en-US"/>
        </w:rPr>
      </w:pPr>
      <w:r w:rsidRPr="00B50A4F">
        <w:rPr>
          <w:rFonts w:ascii="Times New Roman" w:hAnsi="Times New Roman" w:cs="Times New Roman"/>
          <w:sz w:val="24"/>
          <w:szCs w:val="24"/>
          <w:lang w:val="en-US"/>
        </w:rPr>
        <w:t>[12]</w:t>
      </w:r>
      <w:r w:rsidR="000D4116" w:rsidRPr="00B50A4F">
        <w:rPr>
          <w:rFonts w:ascii="Times New Roman" w:hAnsi="Times New Roman" w:cs="Times New Roman"/>
          <w:color w:val="333333"/>
          <w:sz w:val="24"/>
          <w:szCs w:val="24"/>
          <w:shd w:val="clear" w:color="auto" w:fill="FCFCFC"/>
        </w:rPr>
        <w:t xml:space="preserve"> Anokhin, K. V., “The </w:t>
      </w:r>
      <w:proofErr w:type="spellStart"/>
      <w:r w:rsidR="000D4116" w:rsidRPr="00B50A4F">
        <w:rPr>
          <w:rFonts w:ascii="Times New Roman" w:hAnsi="Times New Roman" w:cs="Times New Roman"/>
          <w:color w:val="333333"/>
          <w:sz w:val="24"/>
          <w:szCs w:val="24"/>
          <w:shd w:val="clear" w:color="auto" w:fill="FCFCFC"/>
        </w:rPr>
        <w:t>cognitome</w:t>
      </w:r>
      <w:proofErr w:type="spellEnd"/>
      <w:r w:rsidR="000D4116" w:rsidRPr="00B50A4F">
        <w:rPr>
          <w:rFonts w:ascii="Times New Roman" w:hAnsi="Times New Roman" w:cs="Times New Roman"/>
          <w:color w:val="333333"/>
          <w:sz w:val="24"/>
          <w:szCs w:val="24"/>
          <w:shd w:val="clear" w:color="auto" w:fill="FCFCFC"/>
        </w:rPr>
        <w:t>: a theory of the realized degrees of freedom of the brain,” 5th Int. Conf. on Cognitive Science, Kaliningrad (2012), Vol. 2, pp. 420–430.</w:t>
      </w:r>
    </w:p>
    <w:p w14:paraId="05B97364" w14:textId="4D899E70" w:rsidR="00BD024F" w:rsidRPr="00B50A4F" w:rsidRDefault="00BD024F" w:rsidP="00B50A4F">
      <w:pPr>
        <w:jc w:val="both"/>
        <w:rPr>
          <w:rFonts w:ascii="Times New Roman" w:hAnsi="Times New Roman" w:cs="Times New Roman"/>
          <w:sz w:val="24"/>
          <w:szCs w:val="24"/>
          <w:lang w:val="en-US"/>
        </w:rPr>
      </w:pPr>
      <w:r w:rsidRPr="00B50A4F">
        <w:rPr>
          <w:rFonts w:ascii="Times New Roman" w:hAnsi="Times New Roman" w:cs="Times New Roman"/>
          <w:sz w:val="24"/>
          <w:szCs w:val="24"/>
          <w:lang w:val="en-US"/>
        </w:rPr>
        <w:t>[13]</w:t>
      </w:r>
      <w:r w:rsidR="000D4116" w:rsidRPr="00B50A4F">
        <w:rPr>
          <w:rFonts w:ascii="Times New Roman" w:hAnsi="Times New Roman" w:cs="Times New Roman"/>
          <w:color w:val="333333"/>
          <w:sz w:val="24"/>
          <w:szCs w:val="24"/>
          <w:shd w:val="clear" w:color="auto" w:fill="FCFCFC"/>
        </w:rPr>
        <w:t xml:space="preserve"> Block, N., Consciousness, in: The Oxford Companion to the Mind, Gregory, R. L. (ed.), Oxford University Press, Oxford (2004).</w:t>
      </w:r>
    </w:p>
    <w:p w14:paraId="20CC6AB2" w14:textId="71F5BF2C" w:rsidR="00BD024F" w:rsidRPr="00B50A4F" w:rsidRDefault="00BD024F" w:rsidP="00B50A4F">
      <w:pPr>
        <w:pStyle w:val="c-article-referencestext"/>
        <w:shd w:val="clear" w:color="auto" w:fill="FCFCFC"/>
        <w:spacing w:before="0" w:beforeAutospacing="0" w:after="0" w:afterAutospacing="0"/>
        <w:jc w:val="both"/>
        <w:rPr>
          <w:color w:val="333333"/>
        </w:rPr>
      </w:pPr>
      <w:r w:rsidRPr="00B50A4F">
        <w:rPr>
          <w:lang w:val="en-US"/>
        </w:rPr>
        <w:t>[14]</w:t>
      </w:r>
      <w:r w:rsidR="000D4116" w:rsidRPr="00B50A4F">
        <w:rPr>
          <w:color w:val="333333"/>
        </w:rPr>
        <w:t xml:space="preserve"> Chalmers, D. J., The Character of Consciousness, Oxford University Press, New York (2010).</w:t>
      </w:r>
    </w:p>
    <w:p w14:paraId="5B239BC1" w14:textId="77777777" w:rsidR="00B50A4F" w:rsidRPr="00B50A4F" w:rsidRDefault="00B50A4F" w:rsidP="00B50A4F">
      <w:pPr>
        <w:pStyle w:val="c-article-referencestext"/>
        <w:shd w:val="clear" w:color="auto" w:fill="FCFCFC"/>
        <w:spacing w:before="0" w:beforeAutospacing="0" w:after="0" w:afterAutospacing="0"/>
        <w:jc w:val="both"/>
        <w:rPr>
          <w:color w:val="333333"/>
        </w:rPr>
      </w:pPr>
    </w:p>
    <w:p w14:paraId="210353EC" w14:textId="7BB3E2C2" w:rsidR="00BD024F" w:rsidRPr="00B50A4F" w:rsidRDefault="00BD024F" w:rsidP="00B50A4F">
      <w:pPr>
        <w:pStyle w:val="c-article-referencestext"/>
        <w:shd w:val="clear" w:color="auto" w:fill="FCFCFC"/>
        <w:spacing w:before="0" w:beforeAutospacing="0" w:after="0" w:afterAutospacing="0"/>
        <w:jc w:val="both"/>
        <w:rPr>
          <w:color w:val="333333"/>
        </w:rPr>
      </w:pPr>
      <w:r w:rsidRPr="00B50A4F">
        <w:rPr>
          <w:lang w:val="en-US"/>
        </w:rPr>
        <w:t>[15]</w:t>
      </w:r>
      <w:r w:rsidR="000D4116" w:rsidRPr="00B50A4F">
        <w:rPr>
          <w:color w:val="333333"/>
        </w:rPr>
        <w:t xml:space="preserve"> Chalmers, D. J., The Conscious Mind: in Search of a Fundamental Theory, Oxford University Press, Oxford, (1996).</w:t>
      </w:r>
    </w:p>
    <w:p w14:paraId="2A72A124" w14:textId="77777777" w:rsidR="00B50A4F" w:rsidRPr="00B50A4F" w:rsidRDefault="00B50A4F" w:rsidP="00B50A4F">
      <w:pPr>
        <w:pStyle w:val="c-article-referencestext"/>
        <w:shd w:val="clear" w:color="auto" w:fill="FCFCFC"/>
        <w:spacing w:before="0" w:beforeAutospacing="0" w:after="0" w:afterAutospacing="0"/>
        <w:jc w:val="both"/>
        <w:rPr>
          <w:color w:val="333333"/>
        </w:rPr>
      </w:pPr>
    </w:p>
    <w:p w14:paraId="60EA88DA" w14:textId="5D2AB824" w:rsidR="00B50A4F" w:rsidRPr="00B50A4F" w:rsidRDefault="00BD024F" w:rsidP="00B50A4F">
      <w:pPr>
        <w:jc w:val="both"/>
        <w:rPr>
          <w:rFonts w:ascii="Times New Roman" w:hAnsi="Times New Roman" w:cs="Times New Roman"/>
          <w:sz w:val="24"/>
          <w:szCs w:val="24"/>
          <w:lang w:val="en-US"/>
        </w:rPr>
      </w:pPr>
      <w:r w:rsidRPr="00B50A4F">
        <w:rPr>
          <w:rFonts w:ascii="Times New Roman" w:hAnsi="Times New Roman" w:cs="Times New Roman"/>
          <w:sz w:val="24"/>
          <w:szCs w:val="24"/>
          <w:lang w:val="en-US"/>
        </w:rPr>
        <w:t>[16]</w:t>
      </w:r>
      <w:r w:rsidR="00B50A4F" w:rsidRPr="00B50A4F">
        <w:rPr>
          <w:rFonts w:ascii="Times New Roman" w:hAnsi="Times New Roman" w:cs="Times New Roman"/>
          <w:sz w:val="24"/>
          <w:szCs w:val="24"/>
        </w:rPr>
        <w:t xml:space="preserve"> </w:t>
      </w:r>
      <w:r w:rsidR="00B50A4F" w:rsidRPr="00B50A4F">
        <w:rPr>
          <w:rFonts w:ascii="Times New Roman" w:hAnsi="Times New Roman" w:cs="Times New Roman"/>
          <w:sz w:val="24"/>
          <w:szCs w:val="24"/>
          <w:lang w:val="en-US"/>
        </w:rPr>
        <w:t>Thomas D Albright, Eric R Kandel, Michael I Posner, Cognitive neuroscience, Current Opinion in Neurobiology, Volume 10, Issue 5,</w:t>
      </w:r>
      <w:proofErr w:type="gramStart"/>
      <w:r w:rsidR="00B50A4F" w:rsidRPr="00B50A4F">
        <w:rPr>
          <w:rFonts w:ascii="Times New Roman" w:hAnsi="Times New Roman" w:cs="Times New Roman"/>
          <w:sz w:val="24"/>
          <w:szCs w:val="24"/>
          <w:lang w:val="en-US"/>
        </w:rPr>
        <w:t>2000,Pages</w:t>
      </w:r>
      <w:proofErr w:type="gramEnd"/>
      <w:r w:rsidR="00B50A4F" w:rsidRPr="00B50A4F">
        <w:rPr>
          <w:rFonts w:ascii="Times New Roman" w:hAnsi="Times New Roman" w:cs="Times New Roman"/>
          <w:sz w:val="24"/>
          <w:szCs w:val="24"/>
          <w:lang w:val="en-US"/>
        </w:rPr>
        <w:t xml:space="preserve"> 612-624,ISSN 0959-4388, </w:t>
      </w:r>
      <w:hyperlink r:id="rId6" w:history="1">
        <w:r w:rsidR="00B50A4F" w:rsidRPr="00B50A4F">
          <w:rPr>
            <w:rStyle w:val="Hyperlink"/>
            <w:rFonts w:ascii="Times New Roman" w:hAnsi="Times New Roman" w:cs="Times New Roman"/>
            <w:sz w:val="24"/>
            <w:szCs w:val="24"/>
            <w:lang w:val="en-US"/>
          </w:rPr>
          <w:t>https://doi.org/10.1016/S0959-4388(00)00132-X</w:t>
        </w:r>
      </w:hyperlink>
      <w:r w:rsidR="00B50A4F" w:rsidRPr="00B50A4F">
        <w:rPr>
          <w:rFonts w:ascii="Times New Roman" w:hAnsi="Times New Roman" w:cs="Times New Roman"/>
          <w:sz w:val="24"/>
          <w:szCs w:val="24"/>
          <w:lang w:val="en-US"/>
        </w:rPr>
        <w:t xml:space="preserve">. </w:t>
      </w:r>
    </w:p>
    <w:p w14:paraId="39680FCA" w14:textId="1158F6FF" w:rsidR="00BD024F" w:rsidRPr="00B50A4F" w:rsidRDefault="00BD024F" w:rsidP="00B50A4F">
      <w:pPr>
        <w:jc w:val="both"/>
        <w:rPr>
          <w:rFonts w:ascii="Times New Roman" w:hAnsi="Times New Roman" w:cs="Times New Roman"/>
          <w:sz w:val="24"/>
          <w:szCs w:val="24"/>
          <w:lang w:val="en-US"/>
        </w:rPr>
      </w:pPr>
      <w:r w:rsidRPr="00B50A4F">
        <w:rPr>
          <w:rFonts w:ascii="Times New Roman" w:hAnsi="Times New Roman" w:cs="Times New Roman"/>
          <w:sz w:val="24"/>
          <w:szCs w:val="24"/>
          <w:lang w:val="en-US"/>
        </w:rPr>
        <w:t>[17]</w:t>
      </w:r>
      <w:r w:rsidR="00B50A4F" w:rsidRPr="00B50A4F">
        <w:rPr>
          <w:rFonts w:ascii="Times New Roman" w:hAnsi="Times New Roman" w:cs="Times New Roman"/>
          <w:color w:val="222222"/>
          <w:sz w:val="24"/>
          <w:szCs w:val="24"/>
          <w:shd w:val="clear" w:color="auto" w:fill="FFFFFF"/>
        </w:rPr>
        <w:t xml:space="preserve"> Hobson, J., Pace-Schott, E. The cognitive neuroscience of sleep: neuronal systems, consciousness and learning. Nat Rev </w:t>
      </w:r>
      <w:proofErr w:type="spellStart"/>
      <w:r w:rsidR="00B50A4F" w:rsidRPr="00B50A4F">
        <w:rPr>
          <w:rFonts w:ascii="Times New Roman" w:hAnsi="Times New Roman" w:cs="Times New Roman"/>
          <w:color w:val="222222"/>
          <w:sz w:val="24"/>
          <w:szCs w:val="24"/>
          <w:shd w:val="clear" w:color="auto" w:fill="FFFFFF"/>
        </w:rPr>
        <w:t>Neurosci</w:t>
      </w:r>
      <w:proofErr w:type="spellEnd"/>
      <w:r w:rsidR="00B50A4F" w:rsidRPr="00B50A4F">
        <w:rPr>
          <w:rFonts w:ascii="Times New Roman" w:hAnsi="Times New Roman" w:cs="Times New Roman"/>
          <w:color w:val="222222"/>
          <w:sz w:val="24"/>
          <w:szCs w:val="24"/>
          <w:shd w:val="clear" w:color="auto" w:fill="FFFFFF"/>
        </w:rPr>
        <w:t> </w:t>
      </w:r>
      <w:r w:rsidR="00B50A4F" w:rsidRPr="00B50A4F">
        <w:rPr>
          <w:rFonts w:ascii="Times New Roman" w:hAnsi="Times New Roman" w:cs="Times New Roman"/>
          <w:b/>
          <w:bCs/>
          <w:color w:val="222222"/>
          <w:sz w:val="24"/>
          <w:szCs w:val="24"/>
          <w:shd w:val="clear" w:color="auto" w:fill="FFFFFF"/>
        </w:rPr>
        <w:t>3</w:t>
      </w:r>
      <w:r w:rsidR="00B50A4F" w:rsidRPr="00B50A4F">
        <w:rPr>
          <w:rFonts w:ascii="Times New Roman" w:hAnsi="Times New Roman" w:cs="Times New Roman"/>
          <w:color w:val="222222"/>
          <w:sz w:val="24"/>
          <w:szCs w:val="24"/>
          <w:shd w:val="clear" w:color="auto" w:fill="FFFFFF"/>
        </w:rPr>
        <w:t>, 679–693 (2002). https://doi.org/10.1038/nrn915</w:t>
      </w:r>
    </w:p>
    <w:p w14:paraId="69870FDE" w14:textId="6670FFA2" w:rsidR="00BD024F" w:rsidRPr="00B50A4F" w:rsidRDefault="00BD024F" w:rsidP="00B50A4F">
      <w:pPr>
        <w:jc w:val="both"/>
        <w:rPr>
          <w:rFonts w:ascii="Times New Roman" w:hAnsi="Times New Roman" w:cs="Times New Roman"/>
          <w:sz w:val="24"/>
          <w:szCs w:val="24"/>
          <w:lang w:val="en-US"/>
        </w:rPr>
      </w:pPr>
      <w:r w:rsidRPr="00B50A4F">
        <w:rPr>
          <w:rFonts w:ascii="Times New Roman" w:hAnsi="Times New Roman" w:cs="Times New Roman"/>
          <w:sz w:val="24"/>
          <w:szCs w:val="24"/>
          <w:lang w:val="en-US"/>
        </w:rPr>
        <w:t>[18]</w:t>
      </w:r>
      <w:r w:rsidR="00B50A4F" w:rsidRPr="00B50A4F">
        <w:rPr>
          <w:rFonts w:ascii="Times New Roman" w:hAnsi="Times New Roman" w:cs="Times New Roman"/>
          <w:color w:val="333333"/>
          <w:sz w:val="24"/>
          <w:szCs w:val="24"/>
          <w:shd w:val="clear" w:color="auto" w:fill="FFFFFF"/>
        </w:rPr>
        <w:t xml:space="preserve"> Varela, F. J. (1999). The specious present: A neurophenomenology of time consciousness. In J. Petitot, F. J. Varela, B. </w:t>
      </w:r>
      <w:proofErr w:type="spellStart"/>
      <w:r w:rsidR="00B50A4F" w:rsidRPr="00B50A4F">
        <w:rPr>
          <w:rFonts w:ascii="Times New Roman" w:hAnsi="Times New Roman" w:cs="Times New Roman"/>
          <w:color w:val="333333"/>
          <w:sz w:val="24"/>
          <w:szCs w:val="24"/>
          <w:shd w:val="clear" w:color="auto" w:fill="FFFFFF"/>
        </w:rPr>
        <w:t>Pachoud</w:t>
      </w:r>
      <w:proofErr w:type="spellEnd"/>
      <w:r w:rsidR="00B50A4F" w:rsidRPr="00B50A4F">
        <w:rPr>
          <w:rFonts w:ascii="Times New Roman" w:hAnsi="Times New Roman" w:cs="Times New Roman"/>
          <w:color w:val="333333"/>
          <w:sz w:val="24"/>
          <w:szCs w:val="24"/>
          <w:shd w:val="clear" w:color="auto" w:fill="FFFFFF"/>
        </w:rPr>
        <w:t>, &amp; J.-M. Roy (Eds.), </w:t>
      </w:r>
      <w:r w:rsidR="00B50A4F" w:rsidRPr="00B50A4F">
        <w:rPr>
          <w:rStyle w:val="Emphasis"/>
          <w:rFonts w:ascii="Times New Roman" w:hAnsi="Times New Roman" w:cs="Times New Roman"/>
          <w:i w:val="0"/>
          <w:iCs w:val="0"/>
          <w:color w:val="333333"/>
          <w:sz w:val="24"/>
          <w:szCs w:val="24"/>
          <w:shd w:val="clear" w:color="auto" w:fill="FFFFFF"/>
        </w:rPr>
        <w:t>Naturalizing phenomenology: Issues in contemporary phenomenology and cognitive science</w:t>
      </w:r>
      <w:r w:rsidR="00B50A4F" w:rsidRPr="00B50A4F">
        <w:rPr>
          <w:rFonts w:ascii="Times New Roman" w:hAnsi="Times New Roman" w:cs="Times New Roman"/>
          <w:color w:val="333333"/>
          <w:sz w:val="24"/>
          <w:szCs w:val="24"/>
          <w:shd w:val="clear" w:color="auto" w:fill="FFFFFF"/>
        </w:rPr>
        <w:t> (pp. 266–314). Stanford University Press.</w:t>
      </w:r>
    </w:p>
    <w:p w14:paraId="42C9045F" w14:textId="71232CCE" w:rsidR="00BD024F" w:rsidRPr="00B50A4F" w:rsidRDefault="00BD024F" w:rsidP="00B50A4F">
      <w:pPr>
        <w:shd w:val="clear" w:color="auto" w:fill="FFFFFF"/>
        <w:spacing w:after="0" w:afterAutospacing="1" w:line="240" w:lineRule="auto"/>
        <w:jc w:val="both"/>
        <w:rPr>
          <w:rFonts w:ascii="Times New Roman" w:eastAsia="Times New Roman" w:hAnsi="Times New Roman" w:cs="Times New Roman"/>
          <w:color w:val="333333"/>
          <w:kern w:val="0"/>
          <w:sz w:val="24"/>
          <w:szCs w:val="24"/>
          <w:lang w:eastAsia="en-IN"/>
          <w14:ligatures w14:val="none"/>
        </w:rPr>
      </w:pPr>
      <w:r w:rsidRPr="00B50A4F">
        <w:rPr>
          <w:rFonts w:ascii="Times New Roman" w:hAnsi="Times New Roman" w:cs="Times New Roman"/>
          <w:sz w:val="24"/>
          <w:szCs w:val="24"/>
          <w:lang w:val="en-US"/>
        </w:rPr>
        <w:lastRenderedPageBreak/>
        <w:t>[19]</w:t>
      </w:r>
      <w:r w:rsidR="00B50A4F" w:rsidRPr="00B50A4F">
        <w:rPr>
          <w:rStyle w:val="authors"/>
          <w:rFonts w:ascii="Times New Roman" w:hAnsi="Times New Roman" w:cs="Times New Roman"/>
          <w:color w:val="333333"/>
          <w:sz w:val="24"/>
          <w:szCs w:val="24"/>
        </w:rPr>
        <w:t xml:space="preserve"> </w:t>
      </w:r>
      <w:r w:rsidR="00B50A4F" w:rsidRPr="00B50A4F">
        <w:rPr>
          <w:rFonts w:ascii="Times New Roman" w:eastAsia="Times New Roman" w:hAnsi="Times New Roman" w:cs="Times New Roman"/>
          <w:color w:val="333333"/>
          <w:kern w:val="0"/>
          <w:sz w:val="24"/>
          <w:szCs w:val="24"/>
          <w:lang w:eastAsia="en-IN"/>
          <w14:ligatures w14:val="none"/>
        </w:rPr>
        <w:t>Joseph J. Fins</w:t>
      </w:r>
      <w:r w:rsidR="00B50A4F" w:rsidRPr="00B50A4F">
        <w:rPr>
          <w:rFonts w:ascii="Cambria Math" w:eastAsia="Times New Roman" w:hAnsi="Cambria Math" w:cs="Cambria Math"/>
          <w:color w:val="333333"/>
          <w:kern w:val="0"/>
          <w:sz w:val="24"/>
          <w:szCs w:val="24"/>
          <w:lang w:eastAsia="en-IN"/>
          <w14:ligatures w14:val="none"/>
        </w:rPr>
        <w:t>∗</w:t>
      </w:r>
      <w:r w:rsidR="00B50A4F" w:rsidRPr="00B50A4F">
        <w:rPr>
          <w:rFonts w:ascii="Times New Roman" w:eastAsia="Times New Roman" w:hAnsi="Times New Roman" w:cs="Times New Roman"/>
          <w:color w:val="333333"/>
          <w:kern w:val="0"/>
          <w:sz w:val="24"/>
          <w:szCs w:val="24"/>
          <w:lang w:eastAsia="en-IN"/>
          <w14:ligatures w14:val="none"/>
        </w:rPr>
        <w:t>, Judy Illes</w:t>
      </w:r>
      <w:r w:rsidR="00B50A4F" w:rsidRPr="00B50A4F">
        <w:rPr>
          <w:rFonts w:ascii="Cambria Math" w:eastAsia="Times New Roman" w:hAnsi="Cambria Math" w:cs="Cambria Math"/>
          <w:color w:val="333333"/>
          <w:kern w:val="0"/>
          <w:sz w:val="24"/>
          <w:szCs w:val="24"/>
          <w:lang w:eastAsia="en-IN"/>
          <w14:ligatures w14:val="none"/>
        </w:rPr>
        <w:t>∗</w:t>
      </w:r>
      <w:r w:rsidR="00B50A4F" w:rsidRPr="00B50A4F">
        <w:rPr>
          <w:rFonts w:ascii="Times New Roman" w:eastAsia="Times New Roman" w:hAnsi="Times New Roman" w:cs="Times New Roman"/>
          <w:color w:val="333333"/>
          <w:kern w:val="0"/>
          <w:sz w:val="24"/>
          <w:szCs w:val="24"/>
          <w:lang w:eastAsia="en-IN"/>
          <w14:ligatures w14:val="none"/>
        </w:rPr>
        <w:t>, James L. Bernat</w:t>
      </w:r>
      <w:r w:rsidR="00B50A4F" w:rsidRPr="00B50A4F">
        <w:rPr>
          <w:rFonts w:ascii="Cambria Math" w:eastAsia="Times New Roman" w:hAnsi="Cambria Math" w:cs="Cambria Math"/>
          <w:color w:val="333333"/>
          <w:kern w:val="0"/>
          <w:sz w:val="24"/>
          <w:szCs w:val="24"/>
          <w:lang w:eastAsia="en-IN"/>
          <w14:ligatures w14:val="none"/>
        </w:rPr>
        <w:t>∗∗</w:t>
      </w:r>
      <w:r w:rsidR="00B50A4F" w:rsidRPr="00B50A4F">
        <w:rPr>
          <w:rFonts w:ascii="Times New Roman" w:eastAsia="Times New Roman" w:hAnsi="Times New Roman" w:cs="Times New Roman"/>
          <w:color w:val="333333"/>
          <w:kern w:val="0"/>
          <w:sz w:val="24"/>
          <w:szCs w:val="24"/>
          <w:lang w:eastAsia="en-IN"/>
          <w14:ligatures w14:val="none"/>
        </w:rPr>
        <w:t>, Joy Hirsch</w:t>
      </w:r>
      <w:r w:rsidR="00B50A4F" w:rsidRPr="00B50A4F">
        <w:rPr>
          <w:rFonts w:ascii="Cambria Math" w:eastAsia="Times New Roman" w:hAnsi="Cambria Math" w:cs="Cambria Math"/>
          <w:color w:val="333333"/>
          <w:kern w:val="0"/>
          <w:sz w:val="24"/>
          <w:szCs w:val="24"/>
          <w:lang w:eastAsia="en-IN"/>
          <w14:ligatures w14:val="none"/>
        </w:rPr>
        <w:t>∗∗</w:t>
      </w:r>
      <w:r w:rsidR="00B50A4F" w:rsidRPr="00B50A4F">
        <w:rPr>
          <w:rFonts w:ascii="Times New Roman" w:eastAsia="Times New Roman" w:hAnsi="Times New Roman" w:cs="Times New Roman"/>
          <w:color w:val="333333"/>
          <w:kern w:val="0"/>
          <w:sz w:val="24"/>
          <w:szCs w:val="24"/>
          <w:lang w:eastAsia="en-IN"/>
          <w14:ligatures w14:val="none"/>
        </w:rPr>
        <w:t>, Steven Laureys</w:t>
      </w:r>
      <w:r w:rsidR="00B50A4F" w:rsidRPr="00B50A4F">
        <w:rPr>
          <w:rFonts w:ascii="Cambria Math" w:eastAsia="Times New Roman" w:hAnsi="Cambria Math" w:cs="Cambria Math"/>
          <w:color w:val="333333"/>
          <w:kern w:val="0"/>
          <w:sz w:val="24"/>
          <w:szCs w:val="24"/>
          <w:lang w:eastAsia="en-IN"/>
          <w14:ligatures w14:val="none"/>
        </w:rPr>
        <w:t>∗∗</w:t>
      </w:r>
      <w:r w:rsidR="00B50A4F" w:rsidRPr="00B50A4F">
        <w:rPr>
          <w:rFonts w:ascii="Times New Roman" w:eastAsia="Times New Roman" w:hAnsi="Times New Roman" w:cs="Times New Roman"/>
          <w:color w:val="333333"/>
          <w:kern w:val="0"/>
          <w:sz w:val="24"/>
          <w:szCs w:val="24"/>
          <w:lang w:eastAsia="en-IN"/>
          <w14:ligatures w14:val="none"/>
        </w:rPr>
        <w:t xml:space="preserve"> &amp; Emily Murphy</w:t>
      </w:r>
      <w:r w:rsidR="00B50A4F" w:rsidRPr="00B50A4F">
        <w:rPr>
          <w:rFonts w:ascii="Cambria Math" w:eastAsia="Times New Roman" w:hAnsi="Cambria Math" w:cs="Cambria Math"/>
          <w:color w:val="333333"/>
          <w:kern w:val="0"/>
          <w:sz w:val="24"/>
          <w:szCs w:val="24"/>
          <w:lang w:eastAsia="en-IN"/>
          <w14:ligatures w14:val="none"/>
        </w:rPr>
        <w:t>∗∗</w:t>
      </w:r>
      <w:r w:rsidR="00B50A4F" w:rsidRPr="00B50A4F">
        <w:rPr>
          <w:rFonts w:ascii="Times New Roman" w:eastAsia="Times New Roman" w:hAnsi="Times New Roman" w:cs="Times New Roman"/>
          <w:color w:val="333333"/>
          <w:kern w:val="0"/>
          <w:sz w:val="24"/>
          <w:szCs w:val="24"/>
          <w:lang w:eastAsia="en-IN"/>
          <w14:ligatures w14:val="none"/>
        </w:rPr>
        <w:t> (2008) Neuroimaging and Disorders of Consciousness: Envisioning an Ethical Research Agenda, The American Journal of Bioethics, 8:9, 3-12, DOI: </w:t>
      </w:r>
      <w:hyperlink r:id="rId7" w:history="1">
        <w:r w:rsidR="00B50A4F" w:rsidRPr="00B50A4F">
          <w:rPr>
            <w:rFonts w:ascii="Times New Roman" w:eastAsia="Times New Roman" w:hAnsi="Times New Roman" w:cs="Times New Roman"/>
            <w:color w:val="333333"/>
            <w:kern w:val="0"/>
            <w:sz w:val="24"/>
            <w:szCs w:val="24"/>
            <w:u w:val="single"/>
            <w:lang w:eastAsia="en-IN"/>
            <w14:ligatures w14:val="none"/>
          </w:rPr>
          <w:t>10.1080/15265160802318113</w:t>
        </w:r>
      </w:hyperlink>
    </w:p>
    <w:p w14:paraId="06275682" w14:textId="26BAC9E9" w:rsidR="00B50A4F" w:rsidRPr="00B50A4F" w:rsidRDefault="00BD024F" w:rsidP="00B50A4F">
      <w:pPr>
        <w:pStyle w:val="c-bibliographic-informationcitation"/>
        <w:shd w:val="clear" w:color="auto" w:fill="FFFFFF"/>
        <w:spacing w:before="0" w:beforeAutospacing="0" w:after="240" w:afterAutospacing="0"/>
        <w:jc w:val="both"/>
        <w:rPr>
          <w:color w:val="222222"/>
        </w:rPr>
      </w:pPr>
      <w:r w:rsidRPr="00B50A4F">
        <w:rPr>
          <w:lang w:val="en-US"/>
        </w:rPr>
        <w:t>[20]</w:t>
      </w:r>
      <w:r w:rsidR="00B50A4F" w:rsidRPr="00B50A4F">
        <w:rPr>
          <w:color w:val="222222"/>
        </w:rPr>
        <w:t xml:space="preserve"> Oakley, D., Halligan, P. Hypnotic suggestion: opportunities for cognitive neuroscience. Nat Rev </w:t>
      </w:r>
      <w:proofErr w:type="spellStart"/>
      <w:r w:rsidR="00B50A4F" w:rsidRPr="00B50A4F">
        <w:rPr>
          <w:color w:val="222222"/>
        </w:rPr>
        <w:t>Neurosci</w:t>
      </w:r>
      <w:proofErr w:type="spellEnd"/>
      <w:r w:rsidR="00B50A4F" w:rsidRPr="00B50A4F">
        <w:rPr>
          <w:color w:val="222222"/>
        </w:rPr>
        <w:t> </w:t>
      </w:r>
      <w:r w:rsidR="00B50A4F" w:rsidRPr="00B50A4F">
        <w:rPr>
          <w:b/>
          <w:bCs/>
          <w:color w:val="222222"/>
        </w:rPr>
        <w:t>14</w:t>
      </w:r>
      <w:r w:rsidR="00B50A4F" w:rsidRPr="00B50A4F">
        <w:rPr>
          <w:color w:val="222222"/>
        </w:rPr>
        <w:t xml:space="preserve">, 565–576 (2013). </w:t>
      </w:r>
      <w:hyperlink r:id="rId8" w:history="1">
        <w:r w:rsidR="00B50A4F" w:rsidRPr="00B50A4F">
          <w:rPr>
            <w:rStyle w:val="Hyperlink"/>
          </w:rPr>
          <w:t>https://doi.org/10.1038/nrn3538</w:t>
        </w:r>
      </w:hyperlink>
      <w:r w:rsidR="00B50A4F" w:rsidRPr="00B50A4F">
        <w:rPr>
          <w:color w:val="222222"/>
        </w:rPr>
        <w:t xml:space="preserve"> </w:t>
      </w:r>
    </w:p>
    <w:p w14:paraId="03C9AD37" w14:textId="0D47F764" w:rsidR="00BD024F" w:rsidRPr="00B50A4F" w:rsidRDefault="00BD024F" w:rsidP="00B50A4F">
      <w:pPr>
        <w:jc w:val="both"/>
        <w:rPr>
          <w:rFonts w:ascii="Times New Roman" w:eastAsia="Times New Roman" w:hAnsi="Times New Roman" w:cs="Times New Roman"/>
          <w:color w:val="333333"/>
          <w:kern w:val="0"/>
          <w:sz w:val="24"/>
          <w:szCs w:val="24"/>
          <w:lang w:eastAsia="en-IN"/>
          <w14:ligatures w14:val="none"/>
        </w:rPr>
      </w:pPr>
      <w:r w:rsidRPr="00B50A4F">
        <w:rPr>
          <w:rFonts w:ascii="Times New Roman" w:hAnsi="Times New Roman" w:cs="Times New Roman"/>
          <w:sz w:val="24"/>
          <w:szCs w:val="24"/>
          <w:lang w:val="en-US"/>
        </w:rPr>
        <w:t>[21]</w:t>
      </w:r>
      <w:r w:rsidR="00B50A4F" w:rsidRPr="00B50A4F">
        <w:rPr>
          <w:rFonts w:ascii="Times New Roman" w:hAnsi="Times New Roman" w:cs="Times New Roman"/>
          <w:color w:val="333333"/>
          <w:sz w:val="24"/>
          <w:szCs w:val="24"/>
        </w:rPr>
        <w:t xml:space="preserve"> </w:t>
      </w:r>
      <w:r w:rsidR="00B50A4F" w:rsidRPr="00B50A4F">
        <w:rPr>
          <w:rFonts w:ascii="Times New Roman" w:eastAsia="Times New Roman" w:hAnsi="Times New Roman" w:cs="Times New Roman"/>
          <w:color w:val="333333"/>
          <w:kern w:val="0"/>
          <w:sz w:val="24"/>
          <w:szCs w:val="24"/>
          <w:lang w:eastAsia="en-IN"/>
          <w14:ligatures w14:val="none"/>
        </w:rPr>
        <w:t>Ochsner, K. N., &amp; Lieberman, M. D. (2001). The emergence of social cognitive neuroscience. American Psychologist, 56(9), 717–734. </w:t>
      </w:r>
      <w:hyperlink r:id="rId9" w:tgtFrame="_blank" w:history="1">
        <w:r w:rsidR="00B50A4F" w:rsidRPr="00B50A4F">
          <w:rPr>
            <w:rFonts w:ascii="Times New Roman" w:eastAsia="Times New Roman" w:hAnsi="Times New Roman" w:cs="Times New Roman"/>
            <w:color w:val="2C72B7"/>
            <w:kern w:val="0"/>
            <w:sz w:val="24"/>
            <w:szCs w:val="24"/>
            <w:u w:val="single"/>
            <w:lang w:eastAsia="en-IN"/>
            <w14:ligatures w14:val="none"/>
          </w:rPr>
          <w:t>https://doi.org/10.1037/0003-066X.56.9.717</w:t>
        </w:r>
      </w:hyperlink>
    </w:p>
    <w:p w14:paraId="232FF15F" w14:textId="3CF3955B" w:rsidR="00BD024F" w:rsidRPr="00B50A4F" w:rsidRDefault="00BD024F" w:rsidP="00B50A4F">
      <w:pPr>
        <w:jc w:val="both"/>
        <w:rPr>
          <w:rFonts w:ascii="Times New Roman" w:hAnsi="Times New Roman" w:cs="Times New Roman"/>
          <w:sz w:val="24"/>
          <w:szCs w:val="24"/>
          <w:lang w:val="en-US"/>
        </w:rPr>
      </w:pPr>
      <w:r w:rsidRPr="00B50A4F">
        <w:rPr>
          <w:rFonts w:ascii="Times New Roman" w:hAnsi="Times New Roman" w:cs="Times New Roman"/>
          <w:sz w:val="24"/>
          <w:szCs w:val="24"/>
          <w:lang w:val="en-US"/>
        </w:rPr>
        <w:t>[22]</w:t>
      </w:r>
      <w:r w:rsidR="00B50A4F" w:rsidRPr="00B50A4F">
        <w:rPr>
          <w:rFonts w:ascii="Times New Roman" w:hAnsi="Times New Roman" w:cs="Times New Roman"/>
          <w:sz w:val="24"/>
          <w:szCs w:val="24"/>
        </w:rPr>
        <w:t xml:space="preserve"> Miller, E. K. (2000). The prefrontal cortex and cognitive control. Nature Reviews Neuroscience, 1, 59–65. http://dx.doi.org/10.1038/35036228</w:t>
      </w:r>
    </w:p>
    <w:p w14:paraId="32305A40" w14:textId="2D91BC14" w:rsidR="00BD024F" w:rsidRDefault="00BD024F" w:rsidP="00B50A4F">
      <w:pPr>
        <w:jc w:val="both"/>
        <w:rPr>
          <w:rFonts w:ascii="Times New Roman" w:hAnsi="Times New Roman" w:cs="Times New Roman"/>
          <w:sz w:val="24"/>
          <w:szCs w:val="24"/>
        </w:rPr>
      </w:pPr>
      <w:r w:rsidRPr="00B50A4F">
        <w:rPr>
          <w:rFonts w:ascii="Times New Roman" w:hAnsi="Times New Roman" w:cs="Times New Roman"/>
          <w:sz w:val="24"/>
          <w:szCs w:val="24"/>
          <w:lang w:val="en-US"/>
        </w:rPr>
        <w:t>[23]</w:t>
      </w:r>
      <w:r w:rsidR="00B50A4F" w:rsidRPr="00B50A4F">
        <w:rPr>
          <w:rFonts w:ascii="Times New Roman" w:hAnsi="Times New Roman" w:cs="Times New Roman"/>
          <w:sz w:val="24"/>
          <w:szCs w:val="24"/>
        </w:rPr>
        <w:t xml:space="preserve"> Leung, H. C., &amp; Cai, W. (2007). Common and differential ventrolateral prefrontal activity during inhibition of hand and eye movements. The Journal of Neuroscience, 27, 9893–9900. http://dx.doi.org/ 10.1523/JNEUROSCI.2837-07.2007.</w:t>
      </w:r>
    </w:p>
    <w:p w14:paraId="1087B846" w14:textId="6F5078E7" w:rsidR="00BA1CED" w:rsidRDefault="00BA1CED" w:rsidP="00B50A4F">
      <w:pPr>
        <w:jc w:val="both"/>
        <w:rPr>
          <w:rFonts w:ascii="Times New Roman" w:hAnsi="Times New Roman" w:cs="Times New Roman"/>
          <w:sz w:val="24"/>
          <w:szCs w:val="24"/>
        </w:rPr>
      </w:pPr>
      <w:r>
        <w:rPr>
          <w:rFonts w:ascii="Times New Roman" w:hAnsi="Times New Roman" w:cs="Times New Roman"/>
          <w:sz w:val="24"/>
          <w:szCs w:val="24"/>
        </w:rPr>
        <w:t>[24]</w:t>
      </w:r>
      <w:r w:rsidRPr="00BA1CED">
        <w:t xml:space="preserve"> </w:t>
      </w:r>
      <w:proofErr w:type="spellStart"/>
      <w:r w:rsidRPr="00BA1CED">
        <w:rPr>
          <w:rFonts w:ascii="Times New Roman" w:hAnsi="Times New Roman" w:cs="Times New Roman"/>
          <w:sz w:val="24"/>
          <w:szCs w:val="24"/>
        </w:rPr>
        <w:t>Doerig</w:t>
      </w:r>
      <w:proofErr w:type="spellEnd"/>
      <w:r w:rsidRPr="00BA1CED">
        <w:rPr>
          <w:rFonts w:ascii="Times New Roman" w:hAnsi="Times New Roman" w:cs="Times New Roman"/>
          <w:sz w:val="24"/>
          <w:szCs w:val="24"/>
        </w:rPr>
        <w:t xml:space="preserve"> A, Schurger A, Herzog MH. Hard criteria for empirical theories of consciousness. </w:t>
      </w:r>
      <w:proofErr w:type="spellStart"/>
      <w:r w:rsidRPr="00BA1CED">
        <w:rPr>
          <w:rFonts w:ascii="Times New Roman" w:hAnsi="Times New Roman" w:cs="Times New Roman"/>
          <w:sz w:val="24"/>
          <w:szCs w:val="24"/>
        </w:rPr>
        <w:t>Cogn</w:t>
      </w:r>
      <w:proofErr w:type="spellEnd"/>
      <w:r w:rsidRPr="00BA1CED">
        <w:rPr>
          <w:rFonts w:ascii="Times New Roman" w:hAnsi="Times New Roman" w:cs="Times New Roman"/>
          <w:sz w:val="24"/>
          <w:szCs w:val="24"/>
        </w:rPr>
        <w:t xml:space="preserve"> </w:t>
      </w:r>
      <w:proofErr w:type="spellStart"/>
      <w:r w:rsidRPr="00BA1CED">
        <w:rPr>
          <w:rFonts w:ascii="Times New Roman" w:hAnsi="Times New Roman" w:cs="Times New Roman"/>
          <w:sz w:val="24"/>
          <w:szCs w:val="24"/>
        </w:rPr>
        <w:t>Neurosci</w:t>
      </w:r>
      <w:proofErr w:type="spellEnd"/>
      <w:r w:rsidRPr="00BA1CED">
        <w:rPr>
          <w:rFonts w:ascii="Times New Roman" w:hAnsi="Times New Roman" w:cs="Times New Roman"/>
          <w:sz w:val="24"/>
          <w:szCs w:val="24"/>
        </w:rPr>
        <w:t xml:space="preserve"> </w:t>
      </w:r>
      <w:proofErr w:type="gramStart"/>
      <w:r w:rsidRPr="00BA1CED">
        <w:rPr>
          <w:rFonts w:ascii="Times New Roman" w:hAnsi="Times New Roman" w:cs="Times New Roman"/>
          <w:sz w:val="24"/>
          <w:szCs w:val="24"/>
        </w:rPr>
        <w:t>2021;12:41</w:t>
      </w:r>
      <w:proofErr w:type="gramEnd"/>
      <w:r w:rsidRPr="00BA1CED">
        <w:rPr>
          <w:rFonts w:ascii="Times New Roman" w:hAnsi="Times New Roman" w:cs="Times New Roman"/>
          <w:sz w:val="24"/>
          <w:szCs w:val="24"/>
        </w:rPr>
        <w:t>–62.</w:t>
      </w:r>
    </w:p>
    <w:p w14:paraId="631F0391" w14:textId="0538C442" w:rsidR="00BA1CED" w:rsidRPr="00B50A4F" w:rsidRDefault="00BA1CED" w:rsidP="00B50A4F">
      <w:pPr>
        <w:jc w:val="both"/>
        <w:rPr>
          <w:rFonts w:ascii="Times New Roman" w:hAnsi="Times New Roman" w:cs="Times New Roman"/>
          <w:sz w:val="24"/>
          <w:szCs w:val="24"/>
          <w:lang w:val="en-US"/>
        </w:rPr>
      </w:pPr>
      <w:r>
        <w:rPr>
          <w:rFonts w:ascii="Times New Roman" w:hAnsi="Times New Roman" w:cs="Times New Roman"/>
          <w:sz w:val="24"/>
          <w:szCs w:val="24"/>
        </w:rPr>
        <w:t>[25]</w:t>
      </w:r>
      <w:r w:rsidRPr="00BA1CED">
        <w:t xml:space="preserve"> </w:t>
      </w:r>
      <w:r w:rsidRPr="00BA1CED">
        <w:rPr>
          <w:rFonts w:ascii="Times New Roman" w:hAnsi="Times New Roman" w:cs="Times New Roman"/>
          <w:sz w:val="24"/>
          <w:szCs w:val="24"/>
        </w:rPr>
        <w:t>Block, N. 2005. Two neural correlates of consciousness. Trends in Cognitive Sciences, 9: 46–52.</w:t>
      </w:r>
    </w:p>
    <w:sectPr w:rsidR="00BA1CED" w:rsidRPr="00B50A4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4A095F"/>
    <w:multiLevelType w:val="multilevel"/>
    <w:tmpl w:val="828A6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0E483B"/>
    <w:multiLevelType w:val="multilevel"/>
    <w:tmpl w:val="C76C2BE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07C25518"/>
    <w:multiLevelType w:val="multilevel"/>
    <w:tmpl w:val="40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15BE4AC6"/>
    <w:multiLevelType w:val="hybridMultilevel"/>
    <w:tmpl w:val="C7048AE0"/>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223B613A"/>
    <w:multiLevelType w:val="multilevel"/>
    <w:tmpl w:val="6958BA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3AF2D81"/>
    <w:multiLevelType w:val="hybridMultilevel"/>
    <w:tmpl w:val="04E06C86"/>
    <w:lvl w:ilvl="0" w:tplc="851E780C">
      <w:start w:val="2"/>
      <w:numFmt w:val="decimal"/>
      <w:lvlText w:val="%1."/>
      <w:lvlJc w:val="left"/>
      <w:pPr>
        <w:ind w:left="792" w:hanging="360"/>
      </w:pPr>
      <w:rPr>
        <w:rFonts w:hint="default"/>
      </w:rPr>
    </w:lvl>
    <w:lvl w:ilvl="1" w:tplc="40090019" w:tentative="1">
      <w:start w:val="1"/>
      <w:numFmt w:val="lowerLetter"/>
      <w:lvlText w:val="%2."/>
      <w:lvlJc w:val="left"/>
      <w:pPr>
        <w:ind w:left="1512" w:hanging="360"/>
      </w:pPr>
    </w:lvl>
    <w:lvl w:ilvl="2" w:tplc="4009001B" w:tentative="1">
      <w:start w:val="1"/>
      <w:numFmt w:val="lowerRoman"/>
      <w:lvlText w:val="%3."/>
      <w:lvlJc w:val="right"/>
      <w:pPr>
        <w:ind w:left="2232" w:hanging="180"/>
      </w:pPr>
    </w:lvl>
    <w:lvl w:ilvl="3" w:tplc="4009000F" w:tentative="1">
      <w:start w:val="1"/>
      <w:numFmt w:val="decimal"/>
      <w:lvlText w:val="%4."/>
      <w:lvlJc w:val="left"/>
      <w:pPr>
        <w:ind w:left="2952" w:hanging="360"/>
      </w:pPr>
    </w:lvl>
    <w:lvl w:ilvl="4" w:tplc="40090019" w:tentative="1">
      <w:start w:val="1"/>
      <w:numFmt w:val="lowerLetter"/>
      <w:lvlText w:val="%5."/>
      <w:lvlJc w:val="left"/>
      <w:pPr>
        <w:ind w:left="3672" w:hanging="360"/>
      </w:pPr>
    </w:lvl>
    <w:lvl w:ilvl="5" w:tplc="4009001B" w:tentative="1">
      <w:start w:val="1"/>
      <w:numFmt w:val="lowerRoman"/>
      <w:lvlText w:val="%6."/>
      <w:lvlJc w:val="right"/>
      <w:pPr>
        <w:ind w:left="4392" w:hanging="180"/>
      </w:pPr>
    </w:lvl>
    <w:lvl w:ilvl="6" w:tplc="4009000F" w:tentative="1">
      <w:start w:val="1"/>
      <w:numFmt w:val="decimal"/>
      <w:lvlText w:val="%7."/>
      <w:lvlJc w:val="left"/>
      <w:pPr>
        <w:ind w:left="5112" w:hanging="360"/>
      </w:pPr>
    </w:lvl>
    <w:lvl w:ilvl="7" w:tplc="40090019" w:tentative="1">
      <w:start w:val="1"/>
      <w:numFmt w:val="lowerLetter"/>
      <w:lvlText w:val="%8."/>
      <w:lvlJc w:val="left"/>
      <w:pPr>
        <w:ind w:left="5832" w:hanging="360"/>
      </w:pPr>
    </w:lvl>
    <w:lvl w:ilvl="8" w:tplc="4009001B" w:tentative="1">
      <w:start w:val="1"/>
      <w:numFmt w:val="lowerRoman"/>
      <w:lvlText w:val="%9."/>
      <w:lvlJc w:val="right"/>
      <w:pPr>
        <w:ind w:left="6552" w:hanging="180"/>
      </w:pPr>
    </w:lvl>
  </w:abstractNum>
  <w:abstractNum w:abstractNumId="6" w15:restartNumberingAfterBreak="0">
    <w:nsid w:val="2BAC1962"/>
    <w:multiLevelType w:val="hybridMultilevel"/>
    <w:tmpl w:val="0BD43A3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468100F4"/>
    <w:multiLevelType w:val="hybridMultilevel"/>
    <w:tmpl w:val="5A78FFB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56EE2D34"/>
    <w:multiLevelType w:val="hybridMultilevel"/>
    <w:tmpl w:val="01B28A22"/>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59EE4BD2"/>
    <w:multiLevelType w:val="multilevel"/>
    <w:tmpl w:val="03E24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22B4875"/>
    <w:multiLevelType w:val="hybridMultilevel"/>
    <w:tmpl w:val="F3627B9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65053763"/>
    <w:multiLevelType w:val="multilevel"/>
    <w:tmpl w:val="2514E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FC935AB"/>
    <w:multiLevelType w:val="hybridMultilevel"/>
    <w:tmpl w:val="2C32F76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73597279"/>
    <w:multiLevelType w:val="multilevel"/>
    <w:tmpl w:val="61C08C1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7D8E0006"/>
    <w:multiLevelType w:val="multilevel"/>
    <w:tmpl w:val="40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933365295">
    <w:abstractNumId w:val="13"/>
  </w:num>
  <w:num w:numId="2" w16cid:durableId="1868063791">
    <w:abstractNumId w:val="9"/>
  </w:num>
  <w:num w:numId="3" w16cid:durableId="1221749316">
    <w:abstractNumId w:val="0"/>
  </w:num>
  <w:num w:numId="4" w16cid:durableId="93599880">
    <w:abstractNumId w:val="11"/>
  </w:num>
  <w:num w:numId="5" w16cid:durableId="1171873263">
    <w:abstractNumId w:val="12"/>
  </w:num>
  <w:num w:numId="6" w16cid:durableId="1481533883">
    <w:abstractNumId w:val="8"/>
  </w:num>
  <w:num w:numId="7" w16cid:durableId="98109704">
    <w:abstractNumId w:val="6"/>
  </w:num>
  <w:num w:numId="8" w16cid:durableId="1670449648">
    <w:abstractNumId w:val="3"/>
  </w:num>
  <w:num w:numId="9" w16cid:durableId="88086962">
    <w:abstractNumId w:val="1"/>
  </w:num>
  <w:num w:numId="10" w16cid:durableId="717631036">
    <w:abstractNumId w:val="4"/>
  </w:num>
  <w:num w:numId="11" w16cid:durableId="1039404112">
    <w:abstractNumId w:val="14"/>
  </w:num>
  <w:num w:numId="12" w16cid:durableId="687946931">
    <w:abstractNumId w:val="10"/>
  </w:num>
  <w:num w:numId="13" w16cid:durableId="1241986363">
    <w:abstractNumId w:val="7"/>
  </w:num>
  <w:num w:numId="14" w16cid:durableId="707536057">
    <w:abstractNumId w:val="2"/>
  </w:num>
  <w:num w:numId="15" w16cid:durableId="9758388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24F"/>
    <w:rsid w:val="000818A0"/>
    <w:rsid w:val="000D4116"/>
    <w:rsid w:val="000F5787"/>
    <w:rsid w:val="001B2DC5"/>
    <w:rsid w:val="00236AEA"/>
    <w:rsid w:val="00345015"/>
    <w:rsid w:val="00460B27"/>
    <w:rsid w:val="005D1E87"/>
    <w:rsid w:val="006513B4"/>
    <w:rsid w:val="006F5B8A"/>
    <w:rsid w:val="007F0725"/>
    <w:rsid w:val="00925C51"/>
    <w:rsid w:val="0093149C"/>
    <w:rsid w:val="009357FD"/>
    <w:rsid w:val="00B50A4F"/>
    <w:rsid w:val="00B5435E"/>
    <w:rsid w:val="00B82CF5"/>
    <w:rsid w:val="00B929B9"/>
    <w:rsid w:val="00BA1CED"/>
    <w:rsid w:val="00BD024F"/>
    <w:rsid w:val="00C1146A"/>
    <w:rsid w:val="00CA1F69"/>
    <w:rsid w:val="00CF7D04"/>
    <w:rsid w:val="00D62727"/>
    <w:rsid w:val="00DD6AE8"/>
    <w:rsid w:val="00E744D9"/>
    <w:rsid w:val="00E74EB4"/>
    <w:rsid w:val="00F97FF2"/>
    <w:rsid w:val="00FA2E7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5F11B"/>
  <w15:chartTrackingRefBased/>
  <w15:docId w15:val="{C42BAE28-15E0-461C-8C26-C902B9B41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024F"/>
    <w:pPr>
      <w:keepNext/>
      <w:keepLines/>
      <w:numPr>
        <w:numId w:val="11"/>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BD024F"/>
    <w:pPr>
      <w:keepNext/>
      <w:keepLines/>
      <w:numPr>
        <w:ilvl w:val="1"/>
        <w:numId w:val="11"/>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BD024F"/>
    <w:pPr>
      <w:keepNext/>
      <w:keepLines/>
      <w:numPr>
        <w:ilvl w:val="2"/>
        <w:numId w:val="11"/>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BD024F"/>
    <w:pPr>
      <w:keepNext/>
      <w:keepLines/>
      <w:numPr>
        <w:ilvl w:val="3"/>
        <w:numId w:val="11"/>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D024F"/>
    <w:pPr>
      <w:keepNext/>
      <w:keepLines/>
      <w:numPr>
        <w:ilvl w:val="4"/>
        <w:numId w:val="11"/>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BD024F"/>
    <w:pPr>
      <w:keepNext/>
      <w:keepLines/>
      <w:numPr>
        <w:ilvl w:val="5"/>
        <w:numId w:val="1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BD024F"/>
    <w:pPr>
      <w:keepNext/>
      <w:keepLines/>
      <w:numPr>
        <w:ilvl w:val="6"/>
        <w:numId w:val="1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BD024F"/>
    <w:pPr>
      <w:keepNext/>
      <w:keepLines/>
      <w:numPr>
        <w:ilvl w:val="7"/>
        <w:numId w:val="1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D024F"/>
    <w:pPr>
      <w:keepNext/>
      <w:keepLines/>
      <w:numPr>
        <w:ilvl w:val="8"/>
        <w:numId w:val="1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D024F"/>
    <w:pPr>
      <w:spacing w:after="0" w:line="240" w:lineRule="auto"/>
    </w:pPr>
  </w:style>
  <w:style w:type="character" w:customStyle="1" w:styleId="Heading1Char">
    <w:name w:val="Heading 1 Char"/>
    <w:basedOn w:val="DefaultParagraphFont"/>
    <w:link w:val="Heading1"/>
    <w:uiPriority w:val="9"/>
    <w:rsid w:val="00BD024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BD024F"/>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BD024F"/>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BD024F"/>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BD024F"/>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BD024F"/>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BD024F"/>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BD024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D024F"/>
    <w:rPr>
      <w:rFonts w:asciiTheme="majorHAnsi" w:eastAsiaTheme="majorEastAsia" w:hAnsiTheme="majorHAnsi" w:cstheme="majorBidi"/>
      <w:i/>
      <w:iCs/>
      <w:color w:val="272727" w:themeColor="text1" w:themeTint="D8"/>
      <w:sz w:val="21"/>
      <w:szCs w:val="21"/>
    </w:rPr>
  </w:style>
  <w:style w:type="paragraph" w:styleId="NormalWeb">
    <w:name w:val="Normal (Web)"/>
    <w:basedOn w:val="Normal"/>
    <w:uiPriority w:val="99"/>
    <w:semiHidden/>
    <w:unhideWhenUsed/>
    <w:rsid w:val="00B5435E"/>
    <w:pPr>
      <w:spacing w:before="100" w:beforeAutospacing="1" w:after="100" w:afterAutospacing="1" w:line="240" w:lineRule="auto"/>
    </w:pPr>
    <w:rPr>
      <w:rFonts w:ascii="Times New Roman" w:eastAsia="Times New Roman" w:hAnsi="Times New Roman" w:cs="Times New Roman"/>
      <w:kern w:val="0"/>
      <w:sz w:val="24"/>
      <w:szCs w:val="24"/>
      <w:lang w:eastAsia="en-IN"/>
      <w14:ligatures w14:val="none"/>
    </w:rPr>
  </w:style>
  <w:style w:type="character" w:styleId="Emphasis">
    <w:name w:val="Emphasis"/>
    <w:basedOn w:val="DefaultParagraphFont"/>
    <w:uiPriority w:val="20"/>
    <w:qFormat/>
    <w:rsid w:val="00B5435E"/>
    <w:rPr>
      <w:i/>
      <w:iCs/>
    </w:rPr>
  </w:style>
  <w:style w:type="paragraph" w:styleId="ListParagraph">
    <w:name w:val="List Paragraph"/>
    <w:basedOn w:val="Normal"/>
    <w:uiPriority w:val="34"/>
    <w:qFormat/>
    <w:rsid w:val="000818A0"/>
    <w:pPr>
      <w:ind w:left="720"/>
      <w:contextualSpacing/>
    </w:pPr>
  </w:style>
  <w:style w:type="character" w:customStyle="1" w:styleId="al-author-delim">
    <w:name w:val="al-author-delim"/>
    <w:basedOn w:val="DefaultParagraphFont"/>
    <w:rsid w:val="000D4116"/>
  </w:style>
  <w:style w:type="character" w:styleId="Hyperlink">
    <w:name w:val="Hyperlink"/>
    <w:basedOn w:val="DefaultParagraphFont"/>
    <w:uiPriority w:val="99"/>
    <w:unhideWhenUsed/>
    <w:rsid w:val="000D4116"/>
    <w:rPr>
      <w:color w:val="0000FF"/>
      <w:u w:val="single"/>
    </w:rPr>
  </w:style>
  <w:style w:type="paragraph" w:customStyle="1" w:styleId="c-article-referencestext">
    <w:name w:val="c-article-references__text"/>
    <w:basedOn w:val="Normal"/>
    <w:rsid w:val="000D4116"/>
    <w:pPr>
      <w:spacing w:before="100" w:beforeAutospacing="1" w:after="100" w:afterAutospacing="1" w:line="240" w:lineRule="auto"/>
    </w:pPr>
    <w:rPr>
      <w:rFonts w:ascii="Times New Roman" w:eastAsia="Times New Roman" w:hAnsi="Times New Roman" w:cs="Times New Roman"/>
      <w:kern w:val="0"/>
      <w:sz w:val="24"/>
      <w:szCs w:val="24"/>
      <w:lang w:eastAsia="en-IN"/>
      <w14:ligatures w14:val="none"/>
    </w:rPr>
  </w:style>
  <w:style w:type="character" w:styleId="UnresolvedMention">
    <w:name w:val="Unresolved Mention"/>
    <w:basedOn w:val="DefaultParagraphFont"/>
    <w:uiPriority w:val="99"/>
    <w:semiHidden/>
    <w:unhideWhenUsed/>
    <w:rsid w:val="00B50A4F"/>
    <w:rPr>
      <w:color w:val="605E5C"/>
      <w:shd w:val="clear" w:color="auto" w:fill="E1DFDD"/>
    </w:rPr>
  </w:style>
  <w:style w:type="character" w:customStyle="1" w:styleId="authors">
    <w:name w:val="authors"/>
    <w:basedOn w:val="DefaultParagraphFont"/>
    <w:rsid w:val="00B50A4F"/>
  </w:style>
  <w:style w:type="character" w:customStyle="1" w:styleId="Date1">
    <w:name w:val="Date1"/>
    <w:basedOn w:val="DefaultParagraphFont"/>
    <w:rsid w:val="00B50A4F"/>
  </w:style>
  <w:style w:type="character" w:customStyle="1" w:styleId="arttitle">
    <w:name w:val="art_title"/>
    <w:basedOn w:val="DefaultParagraphFont"/>
    <w:rsid w:val="00B50A4F"/>
  </w:style>
  <w:style w:type="character" w:customStyle="1" w:styleId="serialtitle">
    <w:name w:val="serial_title"/>
    <w:basedOn w:val="DefaultParagraphFont"/>
    <w:rsid w:val="00B50A4F"/>
  </w:style>
  <w:style w:type="character" w:customStyle="1" w:styleId="volumeissue">
    <w:name w:val="volume_issue"/>
    <w:basedOn w:val="DefaultParagraphFont"/>
    <w:rsid w:val="00B50A4F"/>
  </w:style>
  <w:style w:type="character" w:customStyle="1" w:styleId="pagerange">
    <w:name w:val="page_range"/>
    <w:basedOn w:val="DefaultParagraphFont"/>
    <w:rsid w:val="00B50A4F"/>
  </w:style>
  <w:style w:type="character" w:customStyle="1" w:styleId="doilink">
    <w:name w:val="doi_link"/>
    <w:basedOn w:val="DefaultParagraphFont"/>
    <w:rsid w:val="00B50A4F"/>
  </w:style>
  <w:style w:type="paragraph" w:customStyle="1" w:styleId="c-bibliographic-informationcitation">
    <w:name w:val="c-bibliographic-information__citation"/>
    <w:basedOn w:val="Normal"/>
    <w:rsid w:val="00B50A4F"/>
    <w:pPr>
      <w:spacing w:before="100" w:beforeAutospacing="1" w:after="100" w:afterAutospacing="1" w:line="240" w:lineRule="auto"/>
    </w:pPr>
    <w:rPr>
      <w:rFonts w:ascii="Times New Roman" w:eastAsia="Times New Roman" w:hAnsi="Times New Roman" w:cs="Times New Roman"/>
      <w:kern w:val="0"/>
      <w:sz w:val="24"/>
      <w:szCs w:val="24"/>
      <w:lang w:eastAsia="en-IN"/>
      <w14:ligatures w14:val="none"/>
    </w:rPr>
  </w:style>
  <w:style w:type="paragraph" w:customStyle="1" w:styleId="c-bibliographic-informationdownload-citation">
    <w:name w:val="c-bibliographic-information__download-citation"/>
    <w:basedOn w:val="Normal"/>
    <w:rsid w:val="00B50A4F"/>
    <w:pPr>
      <w:spacing w:before="100" w:beforeAutospacing="1" w:after="100" w:afterAutospacing="1" w:line="240" w:lineRule="auto"/>
    </w:pPr>
    <w:rPr>
      <w:rFonts w:ascii="Times New Roman" w:eastAsia="Times New Roman" w:hAnsi="Times New Roman" w:cs="Times New Roman"/>
      <w:kern w:val="0"/>
      <w:sz w:val="24"/>
      <w:szCs w:val="24"/>
      <w:lang w:eastAsia="en-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1874347">
      <w:bodyDiv w:val="1"/>
      <w:marLeft w:val="0"/>
      <w:marRight w:val="0"/>
      <w:marTop w:val="0"/>
      <w:marBottom w:val="0"/>
      <w:divBdr>
        <w:top w:val="none" w:sz="0" w:space="0" w:color="auto"/>
        <w:left w:val="none" w:sz="0" w:space="0" w:color="auto"/>
        <w:bottom w:val="none" w:sz="0" w:space="0" w:color="auto"/>
        <w:right w:val="none" w:sz="0" w:space="0" w:color="auto"/>
      </w:divBdr>
      <w:divsChild>
        <w:div w:id="359480588">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173963451">
      <w:bodyDiv w:val="1"/>
      <w:marLeft w:val="0"/>
      <w:marRight w:val="0"/>
      <w:marTop w:val="0"/>
      <w:marBottom w:val="0"/>
      <w:divBdr>
        <w:top w:val="none" w:sz="0" w:space="0" w:color="auto"/>
        <w:left w:val="none" w:sz="0" w:space="0" w:color="auto"/>
        <w:bottom w:val="none" w:sz="0" w:space="0" w:color="auto"/>
        <w:right w:val="none" w:sz="0" w:space="0" w:color="auto"/>
      </w:divBdr>
      <w:divsChild>
        <w:div w:id="1526943112">
          <w:marLeft w:val="0"/>
          <w:marRight w:val="0"/>
          <w:marTop w:val="0"/>
          <w:marBottom w:val="0"/>
          <w:divBdr>
            <w:top w:val="none" w:sz="0" w:space="0" w:color="auto"/>
            <w:left w:val="none" w:sz="0" w:space="0" w:color="auto"/>
            <w:bottom w:val="none" w:sz="0" w:space="0" w:color="auto"/>
            <w:right w:val="none" w:sz="0" w:space="0" w:color="auto"/>
          </w:divBdr>
        </w:div>
        <w:div w:id="1997025469">
          <w:marLeft w:val="0"/>
          <w:marRight w:val="0"/>
          <w:marTop w:val="0"/>
          <w:marBottom w:val="0"/>
          <w:divBdr>
            <w:top w:val="none" w:sz="0" w:space="0" w:color="auto"/>
            <w:left w:val="none" w:sz="0" w:space="0" w:color="auto"/>
            <w:bottom w:val="none" w:sz="0" w:space="0" w:color="auto"/>
            <w:right w:val="none" w:sz="0" w:space="0" w:color="auto"/>
          </w:divBdr>
        </w:div>
        <w:div w:id="1248493312">
          <w:marLeft w:val="0"/>
          <w:marRight w:val="0"/>
          <w:marTop w:val="0"/>
          <w:marBottom w:val="0"/>
          <w:divBdr>
            <w:top w:val="none" w:sz="0" w:space="0" w:color="auto"/>
            <w:left w:val="none" w:sz="0" w:space="0" w:color="auto"/>
            <w:bottom w:val="none" w:sz="0" w:space="0" w:color="auto"/>
            <w:right w:val="none" w:sz="0" w:space="0" w:color="auto"/>
          </w:divBdr>
        </w:div>
        <w:div w:id="1436831371">
          <w:marLeft w:val="0"/>
          <w:marRight w:val="0"/>
          <w:marTop w:val="0"/>
          <w:marBottom w:val="0"/>
          <w:divBdr>
            <w:top w:val="none" w:sz="0" w:space="0" w:color="auto"/>
            <w:left w:val="none" w:sz="0" w:space="0" w:color="auto"/>
            <w:bottom w:val="none" w:sz="0" w:space="0" w:color="auto"/>
            <w:right w:val="none" w:sz="0" w:space="0" w:color="auto"/>
          </w:divBdr>
        </w:div>
        <w:div w:id="1325628631">
          <w:marLeft w:val="0"/>
          <w:marRight w:val="0"/>
          <w:marTop w:val="0"/>
          <w:marBottom w:val="0"/>
          <w:divBdr>
            <w:top w:val="none" w:sz="0" w:space="0" w:color="auto"/>
            <w:left w:val="none" w:sz="0" w:space="0" w:color="auto"/>
            <w:bottom w:val="none" w:sz="0" w:space="0" w:color="auto"/>
            <w:right w:val="none" w:sz="0" w:space="0" w:color="auto"/>
          </w:divBdr>
        </w:div>
        <w:div w:id="2056729591">
          <w:marLeft w:val="0"/>
          <w:marRight w:val="0"/>
          <w:marTop w:val="0"/>
          <w:marBottom w:val="0"/>
          <w:divBdr>
            <w:top w:val="none" w:sz="0" w:space="0" w:color="auto"/>
            <w:left w:val="none" w:sz="0" w:space="0" w:color="auto"/>
            <w:bottom w:val="none" w:sz="0" w:space="0" w:color="auto"/>
            <w:right w:val="none" w:sz="0" w:space="0" w:color="auto"/>
          </w:divBdr>
        </w:div>
        <w:div w:id="544414834">
          <w:marLeft w:val="0"/>
          <w:marRight w:val="0"/>
          <w:marTop w:val="0"/>
          <w:marBottom w:val="0"/>
          <w:divBdr>
            <w:top w:val="none" w:sz="0" w:space="0" w:color="auto"/>
            <w:left w:val="none" w:sz="0" w:space="0" w:color="auto"/>
            <w:bottom w:val="none" w:sz="0" w:space="0" w:color="auto"/>
            <w:right w:val="none" w:sz="0" w:space="0" w:color="auto"/>
          </w:divBdr>
        </w:div>
        <w:div w:id="1489515699">
          <w:marLeft w:val="0"/>
          <w:marRight w:val="0"/>
          <w:marTop w:val="0"/>
          <w:marBottom w:val="0"/>
          <w:divBdr>
            <w:top w:val="none" w:sz="0" w:space="0" w:color="auto"/>
            <w:left w:val="none" w:sz="0" w:space="0" w:color="auto"/>
            <w:bottom w:val="none" w:sz="0" w:space="0" w:color="auto"/>
            <w:right w:val="none" w:sz="0" w:space="0" w:color="auto"/>
          </w:divBdr>
        </w:div>
        <w:div w:id="1462070830">
          <w:marLeft w:val="0"/>
          <w:marRight w:val="0"/>
          <w:marTop w:val="0"/>
          <w:marBottom w:val="0"/>
          <w:divBdr>
            <w:top w:val="none" w:sz="0" w:space="0" w:color="auto"/>
            <w:left w:val="none" w:sz="0" w:space="0" w:color="auto"/>
            <w:bottom w:val="none" w:sz="0" w:space="0" w:color="auto"/>
            <w:right w:val="none" w:sz="0" w:space="0" w:color="auto"/>
          </w:divBdr>
        </w:div>
        <w:div w:id="141238161">
          <w:marLeft w:val="0"/>
          <w:marRight w:val="0"/>
          <w:marTop w:val="0"/>
          <w:marBottom w:val="0"/>
          <w:divBdr>
            <w:top w:val="none" w:sz="0" w:space="0" w:color="auto"/>
            <w:left w:val="none" w:sz="0" w:space="0" w:color="auto"/>
            <w:bottom w:val="none" w:sz="0" w:space="0" w:color="auto"/>
            <w:right w:val="none" w:sz="0" w:space="0" w:color="auto"/>
          </w:divBdr>
        </w:div>
      </w:divsChild>
    </w:div>
    <w:div w:id="274100972">
      <w:bodyDiv w:val="1"/>
      <w:marLeft w:val="0"/>
      <w:marRight w:val="0"/>
      <w:marTop w:val="0"/>
      <w:marBottom w:val="0"/>
      <w:divBdr>
        <w:top w:val="none" w:sz="0" w:space="0" w:color="auto"/>
        <w:left w:val="none" w:sz="0" w:space="0" w:color="auto"/>
        <w:bottom w:val="none" w:sz="0" w:space="0" w:color="auto"/>
        <w:right w:val="none" w:sz="0" w:space="0" w:color="auto"/>
      </w:divBdr>
    </w:div>
    <w:div w:id="386993627">
      <w:bodyDiv w:val="1"/>
      <w:marLeft w:val="0"/>
      <w:marRight w:val="0"/>
      <w:marTop w:val="0"/>
      <w:marBottom w:val="0"/>
      <w:divBdr>
        <w:top w:val="none" w:sz="0" w:space="0" w:color="auto"/>
        <w:left w:val="none" w:sz="0" w:space="0" w:color="auto"/>
        <w:bottom w:val="none" w:sz="0" w:space="0" w:color="auto"/>
        <w:right w:val="none" w:sz="0" w:space="0" w:color="auto"/>
      </w:divBdr>
    </w:div>
    <w:div w:id="495388684">
      <w:bodyDiv w:val="1"/>
      <w:marLeft w:val="0"/>
      <w:marRight w:val="0"/>
      <w:marTop w:val="0"/>
      <w:marBottom w:val="0"/>
      <w:divBdr>
        <w:top w:val="none" w:sz="0" w:space="0" w:color="auto"/>
        <w:left w:val="none" w:sz="0" w:space="0" w:color="auto"/>
        <w:bottom w:val="none" w:sz="0" w:space="0" w:color="auto"/>
        <w:right w:val="none" w:sz="0" w:space="0" w:color="auto"/>
      </w:divBdr>
      <w:divsChild>
        <w:div w:id="1954243321">
          <w:marLeft w:val="0"/>
          <w:marRight w:val="0"/>
          <w:marTop w:val="0"/>
          <w:marBottom w:val="0"/>
          <w:divBdr>
            <w:top w:val="none" w:sz="0" w:space="0" w:color="auto"/>
            <w:left w:val="none" w:sz="0" w:space="0" w:color="auto"/>
            <w:bottom w:val="none" w:sz="0" w:space="0" w:color="auto"/>
            <w:right w:val="none" w:sz="0" w:space="0" w:color="auto"/>
          </w:divBdr>
          <w:divsChild>
            <w:div w:id="1567492660">
              <w:marLeft w:val="0"/>
              <w:marRight w:val="0"/>
              <w:marTop w:val="0"/>
              <w:marBottom w:val="0"/>
              <w:divBdr>
                <w:top w:val="none" w:sz="0" w:space="0" w:color="auto"/>
                <w:left w:val="none" w:sz="0" w:space="0" w:color="auto"/>
                <w:bottom w:val="none" w:sz="0" w:space="0" w:color="auto"/>
                <w:right w:val="none" w:sz="0" w:space="0" w:color="auto"/>
              </w:divBdr>
              <w:divsChild>
                <w:div w:id="2051302109">
                  <w:marLeft w:val="0"/>
                  <w:marRight w:val="0"/>
                  <w:marTop w:val="0"/>
                  <w:marBottom w:val="0"/>
                  <w:divBdr>
                    <w:top w:val="none" w:sz="0" w:space="0" w:color="auto"/>
                    <w:left w:val="none" w:sz="0" w:space="0" w:color="auto"/>
                    <w:bottom w:val="none" w:sz="0" w:space="0" w:color="auto"/>
                    <w:right w:val="none" w:sz="0" w:space="0" w:color="auto"/>
                  </w:divBdr>
                  <w:divsChild>
                    <w:div w:id="477301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0194696">
      <w:bodyDiv w:val="1"/>
      <w:marLeft w:val="0"/>
      <w:marRight w:val="0"/>
      <w:marTop w:val="0"/>
      <w:marBottom w:val="0"/>
      <w:divBdr>
        <w:top w:val="none" w:sz="0" w:space="0" w:color="auto"/>
        <w:left w:val="none" w:sz="0" w:space="0" w:color="auto"/>
        <w:bottom w:val="none" w:sz="0" w:space="0" w:color="auto"/>
        <w:right w:val="none" w:sz="0" w:space="0" w:color="auto"/>
      </w:divBdr>
      <w:divsChild>
        <w:div w:id="428963375">
          <w:marLeft w:val="0"/>
          <w:marRight w:val="0"/>
          <w:marTop w:val="0"/>
          <w:marBottom w:val="0"/>
          <w:divBdr>
            <w:top w:val="none" w:sz="0" w:space="0" w:color="auto"/>
            <w:left w:val="none" w:sz="0" w:space="0" w:color="auto"/>
            <w:bottom w:val="none" w:sz="0" w:space="0" w:color="auto"/>
            <w:right w:val="none" w:sz="0" w:space="0" w:color="auto"/>
          </w:divBdr>
        </w:div>
      </w:divsChild>
    </w:div>
    <w:div w:id="586579609">
      <w:bodyDiv w:val="1"/>
      <w:marLeft w:val="0"/>
      <w:marRight w:val="0"/>
      <w:marTop w:val="0"/>
      <w:marBottom w:val="0"/>
      <w:divBdr>
        <w:top w:val="none" w:sz="0" w:space="0" w:color="auto"/>
        <w:left w:val="none" w:sz="0" w:space="0" w:color="auto"/>
        <w:bottom w:val="none" w:sz="0" w:space="0" w:color="auto"/>
        <w:right w:val="none" w:sz="0" w:space="0" w:color="auto"/>
      </w:divBdr>
      <w:divsChild>
        <w:div w:id="704329469">
          <w:marLeft w:val="0"/>
          <w:marRight w:val="0"/>
          <w:marTop w:val="0"/>
          <w:marBottom w:val="0"/>
          <w:divBdr>
            <w:top w:val="none" w:sz="0" w:space="0" w:color="auto"/>
            <w:left w:val="none" w:sz="0" w:space="0" w:color="auto"/>
            <w:bottom w:val="none" w:sz="0" w:space="0" w:color="auto"/>
            <w:right w:val="none" w:sz="0" w:space="0" w:color="auto"/>
          </w:divBdr>
        </w:div>
        <w:div w:id="792360226">
          <w:marLeft w:val="0"/>
          <w:marRight w:val="0"/>
          <w:marTop w:val="0"/>
          <w:marBottom w:val="0"/>
          <w:divBdr>
            <w:top w:val="none" w:sz="0" w:space="0" w:color="auto"/>
            <w:left w:val="none" w:sz="0" w:space="0" w:color="auto"/>
            <w:bottom w:val="none" w:sz="0" w:space="0" w:color="auto"/>
            <w:right w:val="none" w:sz="0" w:space="0" w:color="auto"/>
          </w:divBdr>
        </w:div>
        <w:div w:id="1279531478">
          <w:marLeft w:val="0"/>
          <w:marRight w:val="0"/>
          <w:marTop w:val="0"/>
          <w:marBottom w:val="0"/>
          <w:divBdr>
            <w:top w:val="none" w:sz="0" w:space="0" w:color="auto"/>
            <w:left w:val="none" w:sz="0" w:space="0" w:color="auto"/>
            <w:bottom w:val="none" w:sz="0" w:space="0" w:color="auto"/>
            <w:right w:val="none" w:sz="0" w:space="0" w:color="auto"/>
          </w:divBdr>
        </w:div>
        <w:div w:id="865214593">
          <w:marLeft w:val="0"/>
          <w:marRight w:val="0"/>
          <w:marTop w:val="0"/>
          <w:marBottom w:val="0"/>
          <w:divBdr>
            <w:top w:val="none" w:sz="0" w:space="0" w:color="auto"/>
            <w:left w:val="none" w:sz="0" w:space="0" w:color="auto"/>
            <w:bottom w:val="none" w:sz="0" w:space="0" w:color="auto"/>
            <w:right w:val="none" w:sz="0" w:space="0" w:color="auto"/>
          </w:divBdr>
        </w:div>
        <w:div w:id="114759001">
          <w:marLeft w:val="0"/>
          <w:marRight w:val="0"/>
          <w:marTop w:val="0"/>
          <w:marBottom w:val="0"/>
          <w:divBdr>
            <w:top w:val="none" w:sz="0" w:space="0" w:color="auto"/>
            <w:left w:val="none" w:sz="0" w:space="0" w:color="auto"/>
            <w:bottom w:val="none" w:sz="0" w:space="0" w:color="auto"/>
            <w:right w:val="none" w:sz="0" w:space="0" w:color="auto"/>
          </w:divBdr>
        </w:div>
        <w:div w:id="351227814">
          <w:marLeft w:val="0"/>
          <w:marRight w:val="0"/>
          <w:marTop w:val="0"/>
          <w:marBottom w:val="0"/>
          <w:divBdr>
            <w:top w:val="none" w:sz="0" w:space="0" w:color="auto"/>
            <w:left w:val="none" w:sz="0" w:space="0" w:color="auto"/>
            <w:bottom w:val="none" w:sz="0" w:space="0" w:color="auto"/>
            <w:right w:val="none" w:sz="0" w:space="0" w:color="auto"/>
          </w:divBdr>
        </w:div>
        <w:div w:id="606156589">
          <w:marLeft w:val="0"/>
          <w:marRight w:val="0"/>
          <w:marTop w:val="0"/>
          <w:marBottom w:val="0"/>
          <w:divBdr>
            <w:top w:val="none" w:sz="0" w:space="0" w:color="auto"/>
            <w:left w:val="none" w:sz="0" w:space="0" w:color="auto"/>
            <w:bottom w:val="none" w:sz="0" w:space="0" w:color="auto"/>
            <w:right w:val="none" w:sz="0" w:space="0" w:color="auto"/>
          </w:divBdr>
        </w:div>
        <w:div w:id="1189182090">
          <w:marLeft w:val="0"/>
          <w:marRight w:val="0"/>
          <w:marTop w:val="0"/>
          <w:marBottom w:val="0"/>
          <w:divBdr>
            <w:top w:val="none" w:sz="0" w:space="0" w:color="auto"/>
            <w:left w:val="none" w:sz="0" w:space="0" w:color="auto"/>
            <w:bottom w:val="none" w:sz="0" w:space="0" w:color="auto"/>
            <w:right w:val="none" w:sz="0" w:space="0" w:color="auto"/>
          </w:divBdr>
        </w:div>
        <w:div w:id="976884214">
          <w:marLeft w:val="0"/>
          <w:marRight w:val="0"/>
          <w:marTop w:val="0"/>
          <w:marBottom w:val="0"/>
          <w:divBdr>
            <w:top w:val="none" w:sz="0" w:space="0" w:color="auto"/>
            <w:left w:val="none" w:sz="0" w:space="0" w:color="auto"/>
            <w:bottom w:val="none" w:sz="0" w:space="0" w:color="auto"/>
            <w:right w:val="none" w:sz="0" w:space="0" w:color="auto"/>
          </w:divBdr>
        </w:div>
        <w:div w:id="415902594">
          <w:marLeft w:val="0"/>
          <w:marRight w:val="0"/>
          <w:marTop w:val="0"/>
          <w:marBottom w:val="0"/>
          <w:divBdr>
            <w:top w:val="none" w:sz="0" w:space="0" w:color="auto"/>
            <w:left w:val="none" w:sz="0" w:space="0" w:color="auto"/>
            <w:bottom w:val="none" w:sz="0" w:space="0" w:color="auto"/>
            <w:right w:val="none" w:sz="0" w:space="0" w:color="auto"/>
          </w:divBdr>
        </w:div>
      </w:divsChild>
    </w:div>
    <w:div w:id="592054612">
      <w:bodyDiv w:val="1"/>
      <w:marLeft w:val="0"/>
      <w:marRight w:val="0"/>
      <w:marTop w:val="0"/>
      <w:marBottom w:val="0"/>
      <w:divBdr>
        <w:top w:val="none" w:sz="0" w:space="0" w:color="auto"/>
        <w:left w:val="none" w:sz="0" w:space="0" w:color="auto"/>
        <w:bottom w:val="none" w:sz="0" w:space="0" w:color="auto"/>
        <w:right w:val="none" w:sz="0" w:space="0" w:color="auto"/>
      </w:divBdr>
      <w:divsChild>
        <w:div w:id="1650205322">
          <w:marLeft w:val="0"/>
          <w:marRight w:val="0"/>
          <w:marTop w:val="0"/>
          <w:marBottom w:val="0"/>
          <w:divBdr>
            <w:top w:val="none" w:sz="0" w:space="0" w:color="auto"/>
            <w:left w:val="none" w:sz="0" w:space="0" w:color="auto"/>
            <w:bottom w:val="none" w:sz="0" w:space="0" w:color="auto"/>
            <w:right w:val="none" w:sz="0" w:space="0" w:color="auto"/>
          </w:divBdr>
        </w:div>
        <w:div w:id="181017344">
          <w:marLeft w:val="0"/>
          <w:marRight w:val="0"/>
          <w:marTop w:val="0"/>
          <w:marBottom w:val="0"/>
          <w:divBdr>
            <w:top w:val="none" w:sz="0" w:space="0" w:color="auto"/>
            <w:left w:val="none" w:sz="0" w:space="0" w:color="auto"/>
            <w:bottom w:val="none" w:sz="0" w:space="0" w:color="auto"/>
            <w:right w:val="none" w:sz="0" w:space="0" w:color="auto"/>
          </w:divBdr>
        </w:div>
        <w:div w:id="1681618200">
          <w:marLeft w:val="0"/>
          <w:marRight w:val="0"/>
          <w:marTop w:val="0"/>
          <w:marBottom w:val="0"/>
          <w:divBdr>
            <w:top w:val="none" w:sz="0" w:space="0" w:color="auto"/>
            <w:left w:val="none" w:sz="0" w:space="0" w:color="auto"/>
            <w:bottom w:val="none" w:sz="0" w:space="0" w:color="auto"/>
            <w:right w:val="none" w:sz="0" w:space="0" w:color="auto"/>
          </w:divBdr>
        </w:div>
        <w:div w:id="1206332488">
          <w:marLeft w:val="0"/>
          <w:marRight w:val="0"/>
          <w:marTop w:val="0"/>
          <w:marBottom w:val="0"/>
          <w:divBdr>
            <w:top w:val="none" w:sz="0" w:space="0" w:color="auto"/>
            <w:left w:val="none" w:sz="0" w:space="0" w:color="auto"/>
            <w:bottom w:val="none" w:sz="0" w:space="0" w:color="auto"/>
            <w:right w:val="none" w:sz="0" w:space="0" w:color="auto"/>
          </w:divBdr>
        </w:div>
        <w:div w:id="1549993370">
          <w:marLeft w:val="0"/>
          <w:marRight w:val="0"/>
          <w:marTop w:val="0"/>
          <w:marBottom w:val="0"/>
          <w:divBdr>
            <w:top w:val="none" w:sz="0" w:space="0" w:color="auto"/>
            <w:left w:val="none" w:sz="0" w:space="0" w:color="auto"/>
            <w:bottom w:val="none" w:sz="0" w:space="0" w:color="auto"/>
            <w:right w:val="none" w:sz="0" w:space="0" w:color="auto"/>
          </w:divBdr>
        </w:div>
        <w:div w:id="2012290841">
          <w:marLeft w:val="0"/>
          <w:marRight w:val="0"/>
          <w:marTop w:val="0"/>
          <w:marBottom w:val="0"/>
          <w:divBdr>
            <w:top w:val="none" w:sz="0" w:space="0" w:color="auto"/>
            <w:left w:val="none" w:sz="0" w:space="0" w:color="auto"/>
            <w:bottom w:val="none" w:sz="0" w:space="0" w:color="auto"/>
            <w:right w:val="none" w:sz="0" w:space="0" w:color="auto"/>
          </w:divBdr>
        </w:div>
        <w:div w:id="188416809">
          <w:marLeft w:val="0"/>
          <w:marRight w:val="0"/>
          <w:marTop w:val="0"/>
          <w:marBottom w:val="0"/>
          <w:divBdr>
            <w:top w:val="none" w:sz="0" w:space="0" w:color="auto"/>
            <w:left w:val="none" w:sz="0" w:space="0" w:color="auto"/>
            <w:bottom w:val="none" w:sz="0" w:space="0" w:color="auto"/>
            <w:right w:val="none" w:sz="0" w:space="0" w:color="auto"/>
          </w:divBdr>
        </w:div>
        <w:div w:id="1171724554">
          <w:marLeft w:val="0"/>
          <w:marRight w:val="0"/>
          <w:marTop w:val="0"/>
          <w:marBottom w:val="0"/>
          <w:divBdr>
            <w:top w:val="none" w:sz="0" w:space="0" w:color="auto"/>
            <w:left w:val="none" w:sz="0" w:space="0" w:color="auto"/>
            <w:bottom w:val="none" w:sz="0" w:space="0" w:color="auto"/>
            <w:right w:val="none" w:sz="0" w:space="0" w:color="auto"/>
          </w:divBdr>
        </w:div>
        <w:div w:id="553585939">
          <w:marLeft w:val="0"/>
          <w:marRight w:val="0"/>
          <w:marTop w:val="0"/>
          <w:marBottom w:val="0"/>
          <w:divBdr>
            <w:top w:val="none" w:sz="0" w:space="0" w:color="auto"/>
            <w:left w:val="none" w:sz="0" w:space="0" w:color="auto"/>
            <w:bottom w:val="none" w:sz="0" w:space="0" w:color="auto"/>
            <w:right w:val="none" w:sz="0" w:space="0" w:color="auto"/>
          </w:divBdr>
        </w:div>
      </w:divsChild>
    </w:div>
    <w:div w:id="597449925">
      <w:bodyDiv w:val="1"/>
      <w:marLeft w:val="0"/>
      <w:marRight w:val="0"/>
      <w:marTop w:val="0"/>
      <w:marBottom w:val="0"/>
      <w:divBdr>
        <w:top w:val="none" w:sz="0" w:space="0" w:color="auto"/>
        <w:left w:val="none" w:sz="0" w:space="0" w:color="auto"/>
        <w:bottom w:val="none" w:sz="0" w:space="0" w:color="auto"/>
        <w:right w:val="none" w:sz="0" w:space="0" w:color="auto"/>
      </w:divBdr>
      <w:divsChild>
        <w:div w:id="590890013">
          <w:marLeft w:val="0"/>
          <w:marRight w:val="0"/>
          <w:marTop w:val="0"/>
          <w:marBottom w:val="0"/>
          <w:divBdr>
            <w:top w:val="single" w:sz="2" w:space="0" w:color="auto"/>
            <w:left w:val="single" w:sz="2" w:space="0" w:color="auto"/>
            <w:bottom w:val="single" w:sz="6" w:space="0" w:color="auto"/>
            <w:right w:val="single" w:sz="2" w:space="0" w:color="auto"/>
          </w:divBdr>
          <w:divsChild>
            <w:div w:id="1439061115">
              <w:marLeft w:val="0"/>
              <w:marRight w:val="0"/>
              <w:marTop w:val="100"/>
              <w:marBottom w:val="100"/>
              <w:divBdr>
                <w:top w:val="single" w:sz="2" w:space="0" w:color="D9D9E3"/>
                <w:left w:val="single" w:sz="2" w:space="0" w:color="D9D9E3"/>
                <w:bottom w:val="single" w:sz="2" w:space="0" w:color="D9D9E3"/>
                <w:right w:val="single" w:sz="2" w:space="0" w:color="D9D9E3"/>
              </w:divBdr>
              <w:divsChild>
                <w:div w:id="1244337155">
                  <w:marLeft w:val="0"/>
                  <w:marRight w:val="0"/>
                  <w:marTop w:val="0"/>
                  <w:marBottom w:val="0"/>
                  <w:divBdr>
                    <w:top w:val="single" w:sz="2" w:space="0" w:color="D9D9E3"/>
                    <w:left w:val="single" w:sz="2" w:space="0" w:color="D9D9E3"/>
                    <w:bottom w:val="single" w:sz="2" w:space="0" w:color="D9D9E3"/>
                    <w:right w:val="single" w:sz="2" w:space="0" w:color="D9D9E3"/>
                  </w:divBdr>
                  <w:divsChild>
                    <w:div w:id="1305358471">
                      <w:marLeft w:val="0"/>
                      <w:marRight w:val="0"/>
                      <w:marTop w:val="0"/>
                      <w:marBottom w:val="0"/>
                      <w:divBdr>
                        <w:top w:val="single" w:sz="2" w:space="0" w:color="D9D9E3"/>
                        <w:left w:val="single" w:sz="2" w:space="0" w:color="D9D9E3"/>
                        <w:bottom w:val="single" w:sz="2" w:space="0" w:color="D9D9E3"/>
                        <w:right w:val="single" w:sz="2" w:space="0" w:color="D9D9E3"/>
                      </w:divBdr>
                      <w:divsChild>
                        <w:div w:id="1540238081">
                          <w:marLeft w:val="0"/>
                          <w:marRight w:val="0"/>
                          <w:marTop w:val="0"/>
                          <w:marBottom w:val="0"/>
                          <w:divBdr>
                            <w:top w:val="single" w:sz="2" w:space="0" w:color="D9D9E3"/>
                            <w:left w:val="single" w:sz="2" w:space="0" w:color="D9D9E3"/>
                            <w:bottom w:val="single" w:sz="2" w:space="0" w:color="D9D9E3"/>
                            <w:right w:val="single" w:sz="2" w:space="0" w:color="D9D9E3"/>
                          </w:divBdr>
                          <w:divsChild>
                            <w:div w:id="11915319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87491148">
      <w:bodyDiv w:val="1"/>
      <w:marLeft w:val="0"/>
      <w:marRight w:val="0"/>
      <w:marTop w:val="0"/>
      <w:marBottom w:val="0"/>
      <w:divBdr>
        <w:top w:val="none" w:sz="0" w:space="0" w:color="auto"/>
        <w:left w:val="none" w:sz="0" w:space="0" w:color="auto"/>
        <w:bottom w:val="none" w:sz="0" w:space="0" w:color="auto"/>
        <w:right w:val="none" w:sz="0" w:space="0" w:color="auto"/>
      </w:divBdr>
    </w:div>
    <w:div w:id="751780787">
      <w:bodyDiv w:val="1"/>
      <w:marLeft w:val="0"/>
      <w:marRight w:val="0"/>
      <w:marTop w:val="0"/>
      <w:marBottom w:val="0"/>
      <w:divBdr>
        <w:top w:val="none" w:sz="0" w:space="0" w:color="auto"/>
        <w:left w:val="none" w:sz="0" w:space="0" w:color="auto"/>
        <w:bottom w:val="none" w:sz="0" w:space="0" w:color="auto"/>
        <w:right w:val="none" w:sz="0" w:space="0" w:color="auto"/>
      </w:divBdr>
      <w:divsChild>
        <w:div w:id="524250888">
          <w:marLeft w:val="0"/>
          <w:marRight w:val="0"/>
          <w:marTop w:val="0"/>
          <w:marBottom w:val="0"/>
          <w:divBdr>
            <w:top w:val="none" w:sz="0" w:space="0" w:color="auto"/>
            <w:left w:val="none" w:sz="0" w:space="0" w:color="auto"/>
            <w:bottom w:val="none" w:sz="0" w:space="0" w:color="auto"/>
            <w:right w:val="none" w:sz="0" w:space="0" w:color="auto"/>
          </w:divBdr>
        </w:div>
        <w:div w:id="787310252">
          <w:marLeft w:val="0"/>
          <w:marRight w:val="0"/>
          <w:marTop w:val="0"/>
          <w:marBottom w:val="0"/>
          <w:divBdr>
            <w:top w:val="none" w:sz="0" w:space="0" w:color="auto"/>
            <w:left w:val="none" w:sz="0" w:space="0" w:color="auto"/>
            <w:bottom w:val="none" w:sz="0" w:space="0" w:color="auto"/>
            <w:right w:val="none" w:sz="0" w:space="0" w:color="auto"/>
          </w:divBdr>
        </w:div>
        <w:div w:id="71396831">
          <w:marLeft w:val="0"/>
          <w:marRight w:val="0"/>
          <w:marTop w:val="0"/>
          <w:marBottom w:val="0"/>
          <w:divBdr>
            <w:top w:val="none" w:sz="0" w:space="0" w:color="auto"/>
            <w:left w:val="none" w:sz="0" w:space="0" w:color="auto"/>
            <w:bottom w:val="none" w:sz="0" w:space="0" w:color="auto"/>
            <w:right w:val="none" w:sz="0" w:space="0" w:color="auto"/>
          </w:divBdr>
        </w:div>
        <w:div w:id="562758201">
          <w:marLeft w:val="0"/>
          <w:marRight w:val="0"/>
          <w:marTop w:val="0"/>
          <w:marBottom w:val="0"/>
          <w:divBdr>
            <w:top w:val="none" w:sz="0" w:space="0" w:color="auto"/>
            <w:left w:val="none" w:sz="0" w:space="0" w:color="auto"/>
            <w:bottom w:val="none" w:sz="0" w:space="0" w:color="auto"/>
            <w:right w:val="none" w:sz="0" w:space="0" w:color="auto"/>
          </w:divBdr>
        </w:div>
        <w:div w:id="1610089422">
          <w:marLeft w:val="0"/>
          <w:marRight w:val="0"/>
          <w:marTop w:val="0"/>
          <w:marBottom w:val="0"/>
          <w:divBdr>
            <w:top w:val="none" w:sz="0" w:space="0" w:color="auto"/>
            <w:left w:val="none" w:sz="0" w:space="0" w:color="auto"/>
            <w:bottom w:val="none" w:sz="0" w:space="0" w:color="auto"/>
            <w:right w:val="none" w:sz="0" w:space="0" w:color="auto"/>
          </w:divBdr>
        </w:div>
        <w:div w:id="186725803">
          <w:marLeft w:val="0"/>
          <w:marRight w:val="0"/>
          <w:marTop w:val="0"/>
          <w:marBottom w:val="0"/>
          <w:divBdr>
            <w:top w:val="none" w:sz="0" w:space="0" w:color="auto"/>
            <w:left w:val="none" w:sz="0" w:space="0" w:color="auto"/>
            <w:bottom w:val="none" w:sz="0" w:space="0" w:color="auto"/>
            <w:right w:val="none" w:sz="0" w:space="0" w:color="auto"/>
          </w:divBdr>
        </w:div>
        <w:div w:id="165555193">
          <w:marLeft w:val="0"/>
          <w:marRight w:val="0"/>
          <w:marTop w:val="0"/>
          <w:marBottom w:val="0"/>
          <w:divBdr>
            <w:top w:val="none" w:sz="0" w:space="0" w:color="auto"/>
            <w:left w:val="none" w:sz="0" w:space="0" w:color="auto"/>
            <w:bottom w:val="none" w:sz="0" w:space="0" w:color="auto"/>
            <w:right w:val="none" w:sz="0" w:space="0" w:color="auto"/>
          </w:divBdr>
        </w:div>
        <w:div w:id="302464736">
          <w:marLeft w:val="0"/>
          <w:marRight w:val="0"/>
          <w:marTop w:val="0"/>
          <w:marBottom w:val="0"/>
          <w:divBdr>
            <w:top w:val="none" w:sz="0" w:space="0" w:color="auto"/>
            <w:left w:val="none" w:sz="0" w:space="0" w:color="auto"/>
            <w:bottom w:val="none" w:sz="0" w:space="0" w:color="auto"/>
            <w:right w:val="none" w:sz="0" w:space="0" w:color="auto"/>
          </w:divBdr>
        </w:div>
        <w:div w:id="1151214634">
          <w:marLeft w:val="0"/>
          <w:marRight w:val="0"/>
          <w:marTop w:val="0"/>
          <w:marBottom w:val="0"/>
          <w:divBdr>
            <w:top w:val="none" w:sz="0" w:space="0" w:color="auto"/>
            <w:left w:val="none" w:sz="0" w:space="0" w:color="auto"/>
            <w:bottom w:val="none" w:sz="0" w:space="0" w:color="auto"/>
            <w:right w:val="none" w:sz="0" w:space="0" w:color="auto"/>
          </w:divBdr>
        </w:div>
        <w:div w:id="1804735222">
          <w:marLeft w:val="0"/>
          <w:marRight w:val="0"/>
          <w:marTop w:val="0"/>
          <w:marBottom w:val="0"/>
          <w:divBdr>
            <w:top w:val="none" w:sz="0" w:space="0" w:color="auto"/>
            <w:left w:val="none" w:sz="0" w:space="0" w:color="auto"/>
            <w:bottom w:val="none" w:sz="0" w:space="0" w:color="auto"/>
            <w:right w:val="none" w:sz="0" w:space="0" w:color="auto"/>
          </w:divBdr>
        </w:div>
        <w:div w:id="2046129509">
          <w:marLeft w:val="0"/>
          <w:marRight w:val="0"/>
          <w:marTop w:val="0"/>
          <w:marBottom w:val="0"/>
          <w:divBdr>
            <w:top w:val="none" w:sz="0" w:space="0" w:color="auto"/>
            <w:left w:val="none" w:sz="0" w:space="0" w:color="auto"/>
            <w:bottom w:val="none" w:sz="0" w:space="0" w:color="auto"/>
            <w:right w:val="none" w:sz="0" w:space="0" w:color="auto"/>
          </w:divBdr>
        </w:div>
        <w:div w:id="1074427249">
          <w:marLeft w:val="0"/>
          <w:marRight w:val="0"/>
          <w:marTop w:val="0"/>
          <w:marBottom w:val="0"/>
          <w:divBdr>
            <w:top w:val="none" w:sz="0" w:space="0" w:color="auto"/>
            <w:left w:val="none" w:sz="0" w:space="0" w:color="auto"/>
            <w:bottom w:val="none" w:sz="0" w:space="0" w:color="auto"/>
            <w:right w:val="none" w:sz="0" w:space="0" w:color="auto"/>
          </w:divBdr>
        </w:div>
      </w:divsChild>
    </w:div>
    <w:div w:id="959532713">
      <w:bodyDiv w:val="1"/>
      <w:marLeft w:val="0"/>
      <w:marRight w:val="0"/>
      <w:marTop w:val="0"/>
      <w:marBottom w:val="0"/>
      <w:divBdr>
        <w:top w:val="none" w:sz="0" w:space="0" w:color="auto"/>
        <w:left w:val="none" w:sz="0" w:space="0" w:color="auto"/>
        <w:bottom w:val="none" w:sz="0" w:space="0" w:color="auto"/>
        <w:right w:val="none" w:sz="0" w:space="0" w:color="auto"/>
      </w:divBdr>
    </w:div>
    <w:div w:id="992610939">
      <w:bodyDiv w:val="1"/>
      <w:marLeft w:val="0"/>
      <w:marRight w:val="0"/>
      <w:marTop w:val="0"/>
      <w:marBottom w:val="0"/>
      <w:divBdr>
        <w:top w:val="none" w:sz="0" w:space="0" w:color="auto"/>
        <w:left w:val="none" w:sz="0" w:space="0" w:color="auto"/>
        <w:bottom w:val="none" w:sz="0" w:space="0" w:color="auto"/>
        <w:right w:val="none" w:sz="0" w:space="0" w:color="auto"/>
      </w:divBdr>
      <w:divsChild>
        <w:div w:id="149710380">
          <w:marLeft w:val="0"/>
          <w:marRight w:val="0"/>
          <w:marTop w:val="0"/>
          <w:marBottom w:val="0"/>
          <w:divBdr>
            <w:top w:val="none" w:sz="0" w:space="0" w:color="auto"/>
            <w:left w:val="none" w:sz="0" w:space="0" w:color="auto"/>
            <w:bottom w:val="none" w:sz="0" w:space="0" w:color="auto"/>
            <w:right w:val="none" w:sz="0" w:space="0" w:color="auto"/>
          </w:divBdr>
        </w:div>
        <w:div w:id="1413892982">
          <w:marLeft w:val="0"/>
          <w:marRight w:val="0"/>
          <w:marTop w:val="0"/>
          <w:marBottom w:val="0"/>
          <w:divBdr>
            <w:top w:val="none" w:sz="0" w:space="0" w:color="auto"/>
            <w:left w:val="none" w:sz="0" w:space="0" w:color="auto"/>
            <w:bottom w:val="none" w:sz="0" w:space="0" w:color="auto"/>
            <w:right w:val="none" w:sz="0" w:space="0" w:color="auto"/>
          </w:divBdr>
        </w:div>
        <w:div w:id="2118258366">
          <w:marLeft w:val="0"/>
          <w:marRight w:val="0"/>
          <w:marTop w:val="0"/>
          <w:marBottom w:val="0"/>
          <w:divBdr>
            <w:top w:val="none" w:sz="0" w:space="0" w:color="auto"/>
            <w:left w:val="none" w:sz="0" w:space="0" w:color="auto"/>
            <w:bottom w:val="none" w:sz="0" w:space="0" w:color="auto"/>
            <w:right w:val="none" w:sz="0" w:space="0" w:color="auto"/>
          </w:divBdr>
        </w:div>
        <w:div w:id="730075638">
          <w:marLeft w:val="0"/>
          <w:marRight w:val="0"/>
          <w:marTop w:val="0"/>
          <w:marBottom w:val="0"/>
          <w:divBdr>
            <w:top w:val="none" w:sz="0" w:space="0" w:color="auto"/>
            <w:left w:val="none" w:sz="0" w:space="0" w:color="auto"/>
            <w:bottom w:val="none" w:sz="0" w:space="0" w:color="auto"/>
            <w:right w:val="none" w:sz="0" w:space="0" w:color="auto"/>
          </w:divBdr>
        </w:div>
        <w:div w:id="629477165">
          <w:marLeft w:val="0"/>
          <w:marRight w:val="0"/>
          <w:marTop w:val="0"/>
          <w:marBottom w:val="0"/>
          <w:divBdr>
            <w:top w:val="none" w:sz="0" w:space="0" w:color="auto"/>
            <w:left w:val="none" w:sz="0" w:space="0" w:color="auto"/>
            <w:bottom w:val="none" w:sz="0" w:space="0" w:color="auto"/>
            <w:right w:val="none" w:sz="0" w:space="0" w:color="auto"/>
          </w:divBdr>
        </w:div>
      </w:divsChild>
    </w:div>
    <w:div w:id="1031952927">
      <w:bodyDiv w:val="1"/>
      <w:marLeft w:val="0"/>
      <w:marRight w:val="0"/>
      <w:marTop w:val="0"/>
      <w:marBottom w:val="0"/>
      <w:divBdr>
        <w:top w:val="none" w:sz="0" w:space="0" w:color="auto"/>
        <w:left w:val="none" w:sz="0" w:space="0" w:color="auto"/>
        <w:bottom w:val="none" w:sz="0" w:space="0" w:color="auto"/>
        <w:right w:val="none" w:sz="0" w:space="0" w:color="auto"/>
      </w:divBdr>
    </w:div>
    <w:div w:id="1085684008">
      <w:bodyDiv w:val="1"/>
      <w:marLeft w:val="0"/>
      <w:marRight w:val="0"/>
      <w:marTop w:val="0"/>
      <w:marBottom w:val="0"/>
      <w:divBdr>
        <w:top w:val="none" w:sz="0" w:space="0" w:color="auto"/>
        <w:left w:val="none" w:sz="0" w:space="0" w:color="auto"/>
        <w:bottom w:val="none" w:sz="0" w:space="0" w:color="auto"/>
        <w:right w:val="none" w:sz="0" w:space="0" w:color="auto"/>
      </w:divBdr>
      <w:divsChild>
        <w:div w:id="2132087367">
          <w:marLeft w:val="0"/>
          <w:marRight w:val="0"/>
          <w:marTop w:val="0"/>
          <w:marBottom w:val="0"/>
          <w:divBdr>
            <w:top w:val="none" w:sz="0" w:space="0" w:color="auto"/>
            <w:left w:val="none" w:sz="0" w:space="0" w:color="auto"/>
            <w:bottom w:val="none" w:sz="0" w:space="0" w:color="auto"/>
            <w:right w:val="none" w:sz="0" w:space="0" w:color="auto"/>
          </w:divBdr>
        </w:div>
        <w:div w:id="847982668">
          <w:marLeft w:val="0"/>
          <w:marRight w:val="0"/>
          <w:marTop w:val="0"/>
          <w:marBottom w:val="0"/>
          <w:divBdr>
            <w:top w:val="none" w:sz="0" w:space="0" w:color="auto"/>
            <w:left w:val="none" w:sz="0" w:space="0" w:color="auto"/>
            <w:bottom w:val="none" w:sz="0" w:space="0" w:color="auto"/>
            <w:right w:val="none" w:sz="0" w:space="0" w:color="auto"/>
          </w:divBdr>
        </w:div>
        <w:div w:id="1725635798">
          <w:marLeft w:val="0"/>
          <w:marRight w:val="0"/>
          <w:marTop w:val="0"/>
          <w:marBottom w:val="0"/>
          <w:divBdr>
            <w:top w:val="none" w:sz="0" w:space="0" w:color="auto"/>
            <w:left w:val="none" w:sz="0" w:space="0" w:color="auto"/>
            <w:bottom w:val="none" w:sz="0" w:space="0" w:color="auto"/>
            <w:right w:val="none" w:sz="0" w:space="0" w:color="auto"/>
          </w:divBdr>
        </w:div>
        <w:div w:id="1400597610">
          <w:marLeft w:val="0"/>
          <w:marRight w:val="0"/>
          <w:marTop w:val="0"/>
          <w:marBottom w:val="0"/>
          <w:divBdr>
            <w:top w:val="none" w:sz="0" w:space="0" w:color="auto"/>
            <w:left w:val="none" w:sz="0" w:space="0" w:color="auto"/>
            <w:bottom w:val="none" w:sz="0" w:space="0" w:color="auto"/>
            <w:right w:val="none" w:sz="0" w:space="0" w:color="auto"/>
          </w:divBdr>
        </w:div>
        <w:div w:id="1146778097">
          <w:marLeft w:val="0"/>
          <w:marRight w:val="0"/>
          <w:marTop w:val="0"/>
          <w:marBottom w:val="0"/>
          <w:divBdr>
            <w:top w:val="none" w:sz="0" w:space="0" w:color="auto"/>
            <w:left w:val="none" w:sz="0" w:space="0" w:color="auto"/>
            <w:bottom w:val="none" w:sz="0" w:space="0" w:color="auto"/>
            <w:right w:val="none" w:sz="0" w:space="0" w:color="auto"/>
          </w:divBdr>
        </w:div>
        <w:div w:id="1630815006">
          <w:marLeft w:val="0"/>
          <w:marRight w:val="0"/>
          <w:marTop w:val="0"/>
          <w:marBottom w:val="0"/>
          <w:divBdr>
            <w:top w:val="none" w:sz="0" w:space="0" w:color="auto"/>
            <w:left w:val="none" w:sz="0" w:space="0" w:color="auto"/>
            <w:bottom w:val="none" w:sz="0" w:space="0" w:color="auto"/>
            <w:right w:val="none" w:sz="0" w:space="0" w:color="auto"/>
          </w:divBdr>
        </w:div>
        <w:div w:id="1996179659">
          <w:marLeft w:val="0"/>
          <w:marRight w:val="0"/>
          <w:marTop w:val="0"/>
          <w:marBottom w:val="0"/>
          <w:divBdr>
            <w:top w:val="none" w:sz="0" w:space="0" w:color="auto"/>
            <w:left w:val="none" w:sz="0" w:space="0" w:color="auto"/>
            <w:bottom w:val="none" w:sz="0" w:space="0" w:color="auto"/>
            <w:right w:val="none" w:sz="0" w:space="0" w:color="auto"/>
          </w:divBdr>
        </w:div>
        <w:div w:id="802115689">
          <w:marLeft w:val="0"/>
          <w:marRight w:val="0"/>
          <w:marTop w:val="0"/>
          <w:marBottom w:val="0"/>
          <w:divBdr>
            <w:top w:val="none" w:sz="0" w:space="0" w:color="auto"/>
            <w:left w:val="none" w:sz="0" w:space="0" w:color="auto"/>
            <w:bottom w:val="none" w:sz="0" w:space="0" w:color="auto"/>
            <w:right w:val="none" w:sz="0" w:space="0" w:color="auto"/>
          </w:divBdr>
        </w:div>
        <w:div w:id="2064743954">
          <w:marLeft w:val="0"/>
          <w:marRight w:val="0"/>
          <w:marTop w:val="0"/>
          <w:marBottom w:val="0"/>
          <w:divBdr>
            <w:top w:val="none" w:sz="0" w:space="0" w:color="auto"/>
            <w:left w:val="none" w:sz="0" w:space="0" w:color="auto"/>
            <w:bottom w:val="none" w:sz="0" w:space="0" w:color="auto"/>
            <w:right w:val="none" w:sz="0" w:space="0" w:color="auto"/>
          </w:divBdr>
        </w:div>
        <w:div w:id="767581357">
          <w:marLeft w:val="0"/>
          <w:marRight w:val="0"/>
          <w:marTop w:val="0"/>
          <w:marBottom w:val="0"/>
          <w:divBdr>
            <w:top w:val="none" w:sz="0" w:space="0" w:color="auto"/>
            <w:left w:val="none" w:sz="0" w:space="0" w:color="auto"/>
            <w:bottom w:val="none" w:sz="0" w:space="0" w:color="auto"/>
            <w:right w:val="none" w:sz="0" w:space="0" w:color="auto"/>
          </w:divBdr>
        </w:div>
        <w:div w:id="153112818">
          <w:marLeft w:val="0"/>
          <w:marRight w:val="0"/>
          <w:marTop w:val="0"/>
          <w:marBottom w:val="0"/>
          <w:divBdr>
            <w:top w:val="none" w:sz="0" w:space="0" w:color="auto"/>
            <w:left w:val="none" w:sz="0" w:space="0" w:color="auto"/>
            <w:bottom w:val="none" w:sz="0" w:space="0" w:color="auto"/>
            <w:right w:val="none" w:sz="0" w:space="0" w:color="auto"/>
          </w:divBdr>
        </w:div>
        <w:div w:id="37557995">
          <w:marLeft w:val="0"/>
          <w:marRight w:val="0"/>
          <w:marTop w:val="0"/>
          <w:marBottom w:val="0"/>
          <w:divBdr>
            <w:top w:val="none" w:sz="0" w:space="0" w:color="auto"/>
            <w:left w:val="none" w:sz="0" w:space="0" w:color="auto"/>
            <w:bottom w:val="none" w:sz="0" w:space="0" w:color="auto"/>
            <w:right w:val="none" w:sz="0" w:space="0" w:color="auto"/>
          </w:divBdr>
        </w:div>
      </w:divsChild>
    </w:div>
    <w:div w:id="1091972129">
      <w:bodyDiv w:val="1"/>
      <w:marLeft w:val="0"/>
      <w:marRight w:val="0"/>
      <w:marTop w:val="0"/>
      <w:marBottom w:val="0"/>
      <w:divBdr>
        <w:top w:val="none" w:sz="0" w:space="0" w:color="auto"/>
        <w:left w:val="none" w:sz="0" w:space="0" w:color="auto"/>
        <w:bottom w:val="none" w:sz="0" w:space="0" w:color="auto"/>
        <w:right w:val="none" w:sz="0" w:space="0" w:color="auto"/>
      </w:divBdr>
    </w:div>
    <w:div w:id="1272782883">
      <w:bodyDiv w:val="1"/>
      <w:marLeft w:val="0"/>
      <w:marRight w:val="0"/>
      <w:marTop w:val="0"/>
      <w:marBottom w:val="0"/>
      <w:divBdr>
        <w:top w:val="none" w:sz="0" w:space="0" w:color="auto"/>
        <w:left w:val="none" w:sz="0" w:space="0" w:color="auto"/>
        <w:bottom w:val="none" w:sz="0" w:space="0" w:color="auto"/>
        <w:right w:val="none" w:sz="0" w:space="0" w:color="auto"/>
      </w:divBdr>
    </w:div>
    <w:div w:id="1318848487">
      <w:bodyDiv w:val="1"/>
      <w:marLeft w:val="0"/>
      <w:marRight w:val="0"/>
      <w:marTop w:val="0"/>
      <w:marBottom w:val="0"/>
      <w:divBdr>
        <w:top w:val="none" w:sz="0" w:space="0" w:color="auto"/>
        <w:left w:val="none" w:sz="0" w:space="0" w:color="auto"/>
        <w:bottom w:val="none" w:sz="0" w:space="0" w:color="auto"/>
        <w:right w:val="none" w:sz="0" w:space="0" w:color="auto"/>
      </w:divBdr>
    </w:div>
    <w:div w:id="1884706874">
      <w:bodyDiv w:val="1"/>
      <w:marLeft w:val="0"/>
      <w:marRight w:val="0"/>
      <w:marTop w:val="0"/>
      <w:marBottom w:val="0"/>
      <w:divBdr>
        <w:top w:val="none" w:sz="0" w:space="0" w:color="auto"/>
        <w:left w:val="none" w:sz="0" w:space="0" w:color="auto"/>
        <w:bottom w:val="none" w:sz="0" w:space="0" w:color="auto"/>
        <w:right w:val="none" w:sz="0" w:space="0" w:color="auto"/>
      </w:divBdr>
    </w:div>
    <w:div w:id="1908105845">
      <w:bodyDiv w:val="1"/>
      <w:marLeft w:val="0"/>
      <w:marRight w:val="0"/>
      <w:marTop w:val="0"/>
      <w:marBottom w:val="0"/>
      <w:divBdr>
        <w:top w:val="none" w:sz="0" w:space="0" w:color="auto"/>
        <w:left w:val="none" w:sz="0" w:space="0" w:color="auto"/>
        <w:bottom w:val="none" w:sz="0" w:space="0" w:color="auto"/>
        <w:right w:val="none" w:sz="0" w:space="0" w:color="auto"/>
      </w:divBdr>
    </w:div>
    <w:div w:id="1928733582">
      <w:bodyDiv w:val="1"/>
      <w:marLeft w:val="0"/>
      <w:marRight w:val="0"/>
      <w:marTop w:val="0"/>
      <w:marBottom w:val="0"/>
      <w:divBdr>
        <w:top w:val="none" w:sz="0" w:space="0" w:color="auto"/>
        <w:left w:val="none" w:sz="0" w:space="0" w:color="auto"/>
        <w:bottom w:val="none" w:sz="0" w:space="0" w:color="auto"/>
        <w:right w:val="none" w:sz="0" w:space="0" w:color="auto"/>
      </w:divBdr>
    </w:div>
    <w:div w:id="2145541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38/nrn3538" TargetMode="External"/><Relationship Id="rId3" Type="http://schemas.openxmlformats.org/officeDocument/2006/relationships/settings" Target="settings.xml"/><Relationship Id="rId7" Type="http://schemas.openxmlformats.org/officeDocument/2006/relationships/hyperlink" Target="https://doi.org/10.1080/1526516080231811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016/S0959-4388(00)00132-X" TargetMode="External"/><Relationship Id="rId11" Type="http://schemas.openxmlformats.org/officeDocument/2006/relationships/theme" Target="theme/theme1.xml"/><Relationship Id="rId5" Type="http://schemas.openxmlformats.org/officeDocument/2006/relationships/hyperlink" Target="https://doi.org/10.1093/nc/niab019"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psycnet.apa.org/doi/10.1037/0003-066X.56.9.7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3241</Words>
  <Characters>18478</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Krish Makkar</dc:creator>
  <cp:keywords/>
  <dc:description/>
  <cp:lastModifiedBy>Krish Makkar</cp:lastModifiedBy>
  <cp:revision>2</cp:revision>
  <dcterms:created xsi:type="dcterms:W3CDTF">2024-07-20T15:33:00Z</dcterms:created>
  <dcterms:modified xsi:type="dcterms:W3CDTF">2024-07-20T15:33:00Z</dcterms:modified>
</cp:coreProperties>
</file>