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5C0" w:rsidRPr="00C57CB6" w:rsidRDefault="000D75C0" w:rsidP="00494130">
      <w:pPr>
        <w:pStyle w:val="Ttulo1"/>
        <w:spacing w:before="170"/>
        <w:ind w:left="0"/>
        <w:rPr>
          <w:color w:val="4BACC6" w:themeColor="accent5"/>
        </w:rPr>
      </w:pPr>
      <w:r w:rsidRPr="000D75C0">
        <w:rPr>
          <w:color w:val="4BACC6" w:themeColor="accent5"/>
        </w:rPr>
        <w:t>Is There Any Correlation Between the Ingestion of Some Kinds of Foods and Headache?</w:t>
      </w:r>
    </w:p>
    <w:p w:rsidR="004946B5" w:rsidRDefault="004946B5" w:rsidP="00C57CB6">
      <w:pPr>
        <w:pStyle w:val="Corpodetexto"/>
        <w:spacing w:before="73" w:line="198" w:lineRule="exact"/>
        <w:ind w:left="100" w:right="5987"/>
        <w:rPr>
          <w:rFonts w:ascii="Arial"/>
        </w:rPr>
      </w:pPr>
    </w:p>
    <w:p w:rsidR="00C57CB6" w:rsidRPr="00C57CB6" w:rsidRDefault="00C57CB6" w:rsidP="00C57CB6">
      <w:pPr>
        <w:pStyle w:val="Corpodetexto"/>
        <w:spacing w:before="73" w:line="198" w:lineRule="exact"/>
        <w:ind w:left="100" w:right="5987"/>
        <w:rPr>
          <w:rFonts w:ascii="Arial"/>
        </w:rPr>
      </w:pPr>
      <w:r w:rsidRPr="00C57CB6">
        <w:rPr>
          <w:rFonts w:ascii="Arial"/>
        </w:rPr>
        <w:t>Huang Wei Ling</w:t>
      </w:r>
    </w:p>
    <w:p w:rsidR="00C57CB6" w:rsidRPr="005F5BE6" w:rsidRDefault="00C57CB6" w:rsidP="00C57CB6">
      <w:pPr>
        <w:pStyle w:val="Corpodetexto"/>
        <w:spacing w:before="73" w:line="198" w:lineRule="exact"/>
        <w:ind w:left="100" w:right="5987"/>
        <w:rPr>
          <w:rFonts w:ascii="Arial"/>
          <w:lang w:val="pt-BR"/>
        </w:rPr>
      </w:pPr>
      <w:r w:rsidRPr="00C57CB6">
        <w:rPr>
          <w:rFonts w:ascii="Arial"/>
        </w:rPr>
        <w:t xml:space="preserve">Medical Acupuncture and Pain Management Clinic. </w:t>
      </w:r>
      <w:r w:rsidRPr="005F5BE6">
        <w:rPr>
          <w:rFonts w:ascii="Arial"/>
          <w:lang w:val="pt-BR"/>
        </w:rPr>
        <w:t>Franca. S</w:t>
      </w:r>
      <w:r w:rsidRPr="005F5BE6">
        <w:rPr>
          <w:rFonts w:ascii="Arial"/>
          <w:lang w:val="pt-BR"/>
        </w:rPr>
        <w:t>ã</w:t>
      </w:r>
      <w:r w:rsidRPr="005F5BE6">
        <w:rPr>
          <w:rFonts w:ascii="Arial"/>
          <w:lang w:val="pt-BR"/>
        </w:rPr>
        <w:t>o Paulo. Brazil</w:t>
      </w:r>
    </w:p>
    <w:p w:rsidR="00AE3E37" w:rsidRPr="005F5BE6" w:rsidRDefault="00AE3E37">
      <w:pPr>
        <w:pStyle w:val="Corpodetexto"/>
        <w:rPr>
          <w:rFonts w:ascii="Arial"/>
          <w:sz w:val="20"/>
          <w:lang w:val="pt-BR"/>
        </w:rPr>
      </w:pPr>
    </w:p>
    <w:p w:rsidR="00AE3E37" w:rsidRPr="005F5BE6" w:rsidRDefault="00AE3E37">
      <w:pPr>
        <w:pStyle w:val="Corpodetexto"/>
        <w:spacing w:before="3"/>
        <w:rPr>
          <w:rFonts w:ascii="Arial"/>
          <w:sz w:val="21"/>
          <w:lang w:val="pt-BR"/>
        </w:rPr>
      </w:pPr>
    </w:p>
    <w:p w:rsidR="00AE3E37" w:rsidRPr="005F5BE6" w:rsidRDefault="00AE3E37">
      <w:pPr>
        <w:rPr>
          <w:rFonts w:ascii="Arial"/>
          <w:sz w:val="21"/>
          <w:lang w:val="pt-BR"/>
        </w:rPr>
        <w:sectPr w:rsidR="00AE3E37" w:rsidRPr="005F5BE6">
          <w:headerReference w:type="default" r:id="rId7"/>
          <w:footerReference w:type="default" r:id="rId8"/>
          <w:type w:val="continuous"/>
          <w:pgSz w:w="11910" w:h="16840"/>
          <w:pgMar w:top="1740" w:right="600" w:bottom="840" w:left="620" w:header="541" w:footer="642" w:gutter="0"/>
          <w:cols w:space="720"/>
        </w:sectPr>
      </w:pPr>
    </w:p>
    <w:p w:rsidR="00AE3E37" w:rsidRPr="005F5BE6" w:rsidRDefault="00A9710C">
      <w:pPr>
        <w:pStyle w:val="Ttulo3"/>
        <w:spacing w:before="147"/>
        <w:jc w:val="both"/>
        <w:rPr>
          <w:lang w:val="pt-BR"/>
        </w:rPr>
      </w:pPr>
      <w:r w:rsidRPr="005F5BE6">
        <w:rPr>
          <w:color w:val="BF5A14"/>
          <w:lang w:val="pt-BR"/>
        </w:rPr>
        <w:lastRenderedPageBreak/>
        <w:t>Abstract</w:t>
      </w:r>
      <w:r w:rsidR="00404E5B" w:rsidRPr="005F5BE6">
        <w:rPr>
          <w:color w:val="BF5A14"/>
          <w:lang w:val="pt-BR"/>
        </w:rPr>
        <w:t xml:space="preserve"> </w:t>
      </w:r>
    </w:p>
    <w:p w:rsidR="000D75C0" w:rsidRPr="000D75C0" w:rsidRDefault="00A9710C" w:rsidP="000D75C0">
      <w:pPr>
        <w:jc w:val="both"/>
        <w:rPr>
          <w:rFonts w:ascii="Times New Roman" w:hAnsi="Times New Roman" w:cs="Times New Roman"/>
          <w:sz w:val="20"/>
          <w:szCs w:val="20"/>
        </w:rPr>
      </w:pPr>
      <w:r w:rsidRPr="004946B5">
        <w:rPr>
          <w:b/>
        </w:rPr>
        <w:t xml:space="preserve"> </w:t>
      </w:r>
      <w:r w:rsidR="004946B5" w:rsidRPr="004946B5">
        <w:rPr>
          <w:rFonts w:ascii="Times New Roman" w:hAnsi="Times New Roman" w:cs="Times New Roman"/>
          <w:b/>
          <w:sz w:val="20"/>
          <w:szCs w:val="20"/>
        </w:rPr>
        <w:t>Introduction:</w:t>
      </w:r>
      <w:r w:rsidR="004946B5" w:rsidRPr="004946B5">
        <w:rPr>
          <w:rFonts w:ascii="Times New Roman" w:hAnsi="Times New Roman" w:cs="Times New Roman"/>
          <w:sz w:val="20"/>
          <w:szCs w:val="20"/>
        </w:rPr>
        <w:t xml:space="preserve">  </w:t>
      </w:r>
      <w:r w:rsidR="000D75C0" w:rsidRPr="000D75C0">
        <w:rPr>
          <w:rFonts w:ascii="Times New Roman" w:hAnsi="Times New Roman" w:cs="Times New Roman"/>
          <w:sz w:val="20"/>
          <w:szCs w:val="20"/>
        </w:rPr>
        <w:t>According to Western medicine headache is not a symptom but a disease in its own right. There are four types of primary headache: migraine, tension headache, trigeminal autonomic cephalalgia</w:t>
      </w:r>
      <w:bookmarkStart w:id="0" w:name="_GoBack"/>
      <w:bookmarkEnd w:id="0"/>
      <w:r w:rsidR="000D75C0" w:rsidRPr="000D75C0">
        <w:rPr>
          <w:rFonts w:ascii="Times New Roman" w:hAnsi="Times New Roman" w:cs="Times New Roman"/>
          <w:sz w:val="20"/>
          <w:szCs w:val="20"/>
        </w:rPr>
        <w:t xml:space="preserve">, and other primary headache disorders. In traditional Chinese medicine (TCM) theory classifies migraine as an external invasion or an internal disruption. Depending on the area where the headache is occurring, the doctor will be able to identify which energy meridian is affected. Frontal headache means involvement of the Stomach meridian. Temporal headache (Gallbladder); parietal (Liver); occiput (Bladder). Weight pain means moisture retention. </w:t>
      </w:r>
      <w:r w:rsidR="000D75C0" w:rsidRPr="000D75C0">
        <w:rPr>
          <w:rFonts w:ascii="Times New Roman" w:hAnsi="Times New Roman" w:cs="Times New Roman"/>
          <w:b/>
          <w:sz w:val="20"/>
          <w:szCs w:val="20"/>
        </w:rPr>
        <w:t>Purpose:</w:t>
      </w:r>
      <w:r w:rsidR="000D75C0" w:rsidRPr="000D75C0">
        <w:rPr>
          <w:rFonts w:ascii="Times New Roman" w:hAnsi="Times New Roman" w:cs="Times New Roman"/>
          <w:sz w:val="20"/>
          <w:szCs w:val="20"/>
        </w:rPr>
        <w:t xml:space="preserve"> The aim of this study is to demonstrate that there is a correlation between eating certain types of food and headache. </w:t>
      </w:r>
      <w:r w:rsidR="000D75C0" w:rsidRPr="000D75C0">
        <w:rPr>
          <w:rFonts w:ascii="Times New Roman" w:hAnsi="Times New Roman" w:cs="Times New Roman"/>
          <w:b/>
          <w:sz w:val="20"/>
          <w:szCs w:val="20"/>
        </w:rPr>
        <w:t>Methods:</w:t>
      </w:r>
      <w:r w:rsidR="000D75C0" w:rsidRPr="000D75C0">
        <w:rPr>
          <w:rFonts w:ascii="Times New Roman" w:hAnsi="Times New Roman" w:cs="Times New Roman"/>
          <w:sz w:val="20"/>
          <w:szCs w:val="20"/>
        </w:rPr>
        <w:t xml:space="preserve"> Through an extensive literature review by PubMed and NCBI on headache in Western medicine and traditional Chinese medicine and the report of a clinical case demonstrating the importance of dietary counseling in the adequately treatment of headache symptoms. Foods that imbalance the Liver and Gallbladder are: fried foods, chocolate, honey, alcoholic beverages, coconut, eggs. foods that imbalance the bladder are: coffee, soda and matte tea. And foods that impair the balance of spleen and pancreas meridian could cause the sensation of weight pain are; dairy products, cold water, sweets, raw food.  </w:t>
      </w:r>
      <w:r w:rsidR="000D75C0" w:rsidRPr="000D75C0">
        <w:rPr>
          <w:rFonts w:ascii="Times New Roman" w:hAnsi="Times New Roman" w:cs="Times New Roman"/>
          <w:b/>
          <w:sz w:val="20"/>
          <w:szCs w:val="20"/>
        </w:rPr>
        <w:t>Results:</w:t>
      </w:r>
      <w:r w:rsidR="000D75C0" w:rsidRPr="000D75C0">
        <w:rPr>
          <w:rFonts w:ascii="Times New Roman" w:hAnsi="Times New Roman" w:cs="Times New Roman"/>
          <w:sz w:val="20"/>
          <w:szCs w:val="20"/>
        </w:rPr>
        <w:t xml:space="preserve"> The patient had a significant improvement of her headaches symptoms changing completely her dietary habits and rarely had headaches like in the beginning of her treatment </w:t>
      </w:r>
      <w:r w:rsidR="000D75C0" w:rsidRPr="000D75C0">
        <w:rPr>
          <w:rFonts w:ascii="Times New Roman" w:hAnsi="Times New Roman" w:cs="Times New Roman"/>
          <w:b/>
          <w:sz w:val="20"/>
          <w:szCs w:val="20"/>
        </w:rPr>
        <w:t>Conclusion:</w:t>
      </w:r>
      <w:r w:rsidR="000D75C0" w:rsidRPr="000D75C0">
        <w:rPr>
          <w:rFonts w:ascii="Times New Roman" w:hAnsi="Times New Roman" w:cs="Times New Roman"/>
          <w:sz w:val="20"/>
          <w:szCs w:val="20"/>
        </w:rPr>
        <w:t xml:space="preserve"> The conclusion of this study is that the ingestion of </w:t>
      </w:r>
      <w:r w:rsidR="000D75C0" w:rsidRPr="000D75C0">
        <w:rPr>
          <w:rFonts w:ascii="Times New Roman" w:hAnsi="Times New Roman" w:cs="Times New Roman"/>
          <w:sz w:val="20"/>
          <w:szCs w:val="20"/>
        </w:rPr>
        <w:lastRenderedPageBreak/>
        <w:t>some kind of foods is correlating with the headaches symptoms .To prevent the headache symptoms, it is important to understand which energy  meridian is affected by the patient and which kind of food should be inducing or maintaining the patients symptoms.</w:t>
      </w:r>
    </w:p>
    <w:p w:rsidR="004946B5" w:rsidRPr="004946B5" w:rsidRDefault="004946B5" w:rsidP="000D75C0">
      <w:pPr>
        <w:jc w:val="both"/>
        <w:rPr>
          <w:rFonts w:ascii="Times New Roman" w:hAnsi="Times New Roman" w:cs="Times New Roman"/>
        </w:rPr>
      </w:pPr>
    </w:p>
    <w:p w:rsidR="005F5BE6" w:rsidRDefault="005F5BE6" w:rsidP="004946B5">
      <w:pPr>
        <w:pStyle w:val="Corpodetexto"/>
        <w:spacing w:before="90" w:line="280" w:lineRule="auto"/>
        <w:jc w:val="both"/>
      </w:pPr>
    </w:p>
    <w:p w:rsidR="00C57CB6" w:rsidRPr="00C57CB6" w:rsidRDefault="00C57CB6" w:rsidP="00C57CB6">
      <w:pPr>
        <w:spacing w:line="204" w:lineRule="exact"/>
        <w:rPr>
          <w:rFonts w:ascii="Arial"/>
          <w:b/>
          <w:sz w:val="20"/>
        </w:rPr>
      </w:pPr>
      <w:r>
        <w:rPr>
          <w:rFonts w:ascii="Arial"/>
          <w:b/>
          <w:color w:val="BF5A14"/>
          <w:sz w:val="20"/>
        </w:rPr>
        <w:br/>
        <w:t>Recent Publications.</w:t>
      </w:r>
      <w:r w:rsidR="008756E6">
        <w:rPr>
          <w:rFonts w:ascii="Calibri" w:hAnsi="Calibri"/>
        </w:rPr>
        <w:t xml:space="preserve">  </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Patients with Chronic Constipation. J Gastro &amp; Digestive Systems. 2021;4(3):51-58.</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 with Crohn’s Disease. J Gastro &amp; Digestive Systems. 2021;4(3):44-50.</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 xml:space="preserve">Huang Wei Ling, </w:t>
      </w:r>
      <w:proofErr w:type="gramStart"/>
      <w:r w:rsidRPr="00C57CB6">
        <w:rPr>
          <w:rFonts w:ascii="Tw Cen MT" w:hAnsi="Tw Cen MT"/>
          <w:sz w:val="20"/>
          <w:szCs w:val="20"/>
        </w:rPr>
        <w:t>Is</w:t>
      </w:r>
      <w:proofErr w:type="gramEnd"/>
      <w:r w:rsidRPr="00C57CB6">
        <w:rPr>
          <w:rFonts w:ascii="Tw Cen MT" w:hAnsi="Tw Cen MT"/>
          <w:sz w:val="20"/>
          <w:szCs w:val="20"/>
        </w:rPr>
        <w:t xml:space="preserve"> it Possible to Treat Community and Nosocomial Bacterial Infections, Herpes Virus Infections, Dengue Virus, Fungus Infections and Leptospirosis with the Same Method and Without the Use of Any Drugs? Acta Scientific Microbiology. 2021;4(1):21-32.</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Chakras’ Energies Deficiencies as the Cause of Dyspnea Post COVID-19 Treatment. Journal of Infectious Diseases &amp; Case Reports. 2021;2(1):1-9.</w:t>
      </w:r>
    </w:p>
    <w:p w:rsidR="00AE3E37"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sectPr w:rsidR="00AE3E37" w:rsidRPr="00C57CB6">
          <w:type w:val="continuous"/>
          <w:pgSz w:w="11910" w:h="16840"/>
          <w:pgMar w:top="1740" w:right="600" w:bottom="840" w:left="620" w:header="720" w:footer="720" w:gutter="0"/>
          <w:cols w:num="2" w:space="720" w:equalWidth="0">
            <w:col w:w="5214" w:space="138"/>
            <w:col w:w="5338"/>
          </w:cols>
        </w:sectPr>
      </w:pPr>
      <w:r w:rsidRPr="00C57CB6">
        <w:rPr>
          <w:rFonts w:ascii="Tw Cen MT" w:hAnsi="Tw Cen MT"/>
          <w:sz w:val="20"/>
          <w:szCs w:val="20"/>
        </w:rPr>
        <w:t>Huang Wei Ling, Chakras’ Energies Replenishment in the Treatment of Addiction in Marijuana. Journal of Psychiatry Research Reviews &amp; Reports. 2021;3(1):1-7.</w:t>
      </w:r>
      <w:r w:rsidR="008756E6" w:rsidRPr="00C57CB6">
        <w:rPr>
          <w:rFonts w:ascii="Tw Cen MT" w:hAnsi="Tw Cen MT"/>
          <w:sz w:val="20"/>
          <w:szCs w:val="20"/>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DA22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57CB6">
        <w:rPr>
          <w:noProof/>
        </w:rPr>
        <w:drawing>
          <wp:inline distT="0" distB="0" distL="0" distR="0" wp14:anchorId="34F7DA34">
            <wp:extent cx="1159041" cy="1000760"/>
            <wp:effectExtent l="0" t="0" r="3175"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85" cy="1003389"/>
                    </a:xfrm>
                    <a:prstGeom prst="rect">
                      <a:avLst/>
                    </a:prstGeom>
                    <a:noFill/>
                  </pic:spPr>
                </pic:pic>
              </a:graphicData>
            </a:graphic>
          </wp:inline>
        </w:drawing>
      </w:r>
      <w:r>
        <w:rPr>
          <w:noProof/>
        </w:rPr>
        <w:t xml:space="preserve">      </w:t>
      </w:r>
      <w:r w:rsidR="00A9710C">
        <w:rPr>
          <w:rFonts w:ascii="Arial"/>
          <w:color w:val="BF5A14"/>
        </w:rPr>
        <w:t>Biography</w:t>
      </w:r>
      <w:r w:rsidR="00C57CB6">
        <w:rPr>
          <w:rFonts w:ascii="Arial"/>
          <w:color w:val="BF5A14"/>
        </w:rPr>
        <w:t xml:space="preserve"> </w:t>
      </w:r>
    </w:p>
    <w:p w:rsidR="00AE3E37" w:rsidRPr="00431A05" w:rsidRDefault="00C57CB6" w:rsidP="00431A05">
      <w:pPr>
        <w:spacing w:before="41" w:line="154" w:lineRule="exact"/>
        <w:ind w:left="213" w:right="231"/>
        <w:jc w:val="both"/>
        <w:rPr>
          <w:rFonts w:ascii="Arial"/>
          <w:sz w:val="14"/>
        </w:rPr>
      </w:pPr>
      <w:r w:rsidRPr="00C57CB6">
        <w:rPr>
          <w:rFonts w:ascii="Arial"/>
          <w:sz w:val="14"/>
        </w:rPr>
        <w:t>Huang Wei Ling</w:t>
      </w:r>
      <w:r w:rsidR="00431A05">
        <w:rPr>
          <w:rFonts w:ascii="Arial"/>
          <w:sz w:val="14"/>
        </w:rPr>
        <w:t xml:space="preserve">, </w:t>
      </w:r>
      <w:r w:rsidR="00431A05" w:rsidRPr="00431A05">
        <w:rPr>
          <w:rFonts w:ascii="Arial"/>
          <w:sz w:val="14"/>
        </w:rPr>
        <w:t>born in Taiwan, raised and graduated in medicine in Brazil, specialist in infectious and parasitic diseases, a General Practitioner and Parenteral and Enteral Medical Nutrition Therapist. Once in charge of the Hospital Infection Control Service of the City of Franca</w:t>
      </w:r>
      <w:r w:rsidR="00431A05" w:rsidRPr="00431A05">
        <w:rPr>
          <w:rFonts w:ascii="Arial"/>
          <w:sz w:val="14"/>
        </w:rPr>
        <w:t>’</w:t>
      </w:r>
      <w:r w:rsidR="00431A05" w:rsidRPr="00431A05">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w:t>
      </w:r>
      <w:r w:rsidR="00431A05" w:rsidRPr="00431A05">
        <w:rPr>
          <w:rFonts w:ascii="Arial"/>
          <w:sz w:val="14"/>
        </w:rPr>
        <w:t>ã</w:t>
      </w:r>
      <w:r w:rsidR="00431A05" w:rsidRPr="00431A05">
        <w:rPr>
          <w:rFonts w:ascii="Arial"/>
          <w:sz w:val="14"/>
        </w:rPr>
        <w:t>o Paulo, in the Ophthalmology department from 2012 to 2013.Author of the theory Constitutional Homeopathy of the Five Elements Based on Traditional Chinese Medicine. Author of more than 40 publications about treatment of variety of diseases rebalancing the internal energy using Hippocrates thoughts.</w:t>
      </w:r>
    </w:p>
    <w:p w:rsidR="00AE3E37" w:rsidRDefault="00A9710C">
      <w:pPr>
        <w:spacing w:before="62"/>
        <w:ind w:left="4217" w:right="4235"/>
        <w:jc w:val="center"/>
        <w:rPr>
          <w:rFonts w:ascii="Arial"/>
          <w:sz w:val="14"/>
        </w:rPr>
      </w:pPr>
      <w:r>
        <w:rPr>
          <w:rFonts w:ascii="Arial"/>
          <w:sz w:val="14"/>
        </w:rPr>
        <w:t xml:space="preserve">Email: </w:t>
      </w:r>
      <w:hyperlink r:id="rId10" w:history="1">
        <w:r w:rsidR="00C57CB6" w:rsidRPr="000541A3">
          <w:rPr>
            <w:rStyle w:val="Hyperlink"/>
            <w:rFonts w:ascii="Arial"/>
            <w:sz w:val="14"/>
          </w:rPr>
          <w:t>weilingmg@gmail.com</w:t>
        </w:r>
      </w:hyperlink>
    </w:p>
    <w:p w:rsidR="00C57CB6" w:rsidRDefault="00C57CB6">
      <w:pPr>
        <w:spacing w:before="62"/>
        <w:ind w:left="4217" w:right="4235"/>
        <w:jc w:val="center"/>
        <w:rPr>
          <w:rFonts w:ascii="Arial"/>
          <w:sz w:val="14"/>
        </w:rPr>
      </w:pPr>
    </w:p>
    <w:p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AEC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C54" w:rsidRDefault="001E1C54">
      <w:r>
        <w:separator/>
      </w:r>
    </w:p>
  </w:endnote>
  <w:endnote w:type="continuationSeparator" w:id="0">
    <w:p w:rsidR="001E1C54" w:rsidRDefault="001E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C54" w:rsidRDefault="001E1C54">
      <w:r>
        <w:separator/>
      </w:r>
    </w:p>
  </w:footnote>
  <w:footnote w:type="continuationSeparator" w:id="0">
    <w:p w:rsidR="001E1C54" w:rsidRDefault="001E1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75C0"/>
    <w:rsid w:val="000E2911"/>
    <w:rsid w:val="001263DF"/>
    <w:rsid w:val="00141647"/>
    <w:rsid w:val="001E1C54"/>
    <w:rsid w:val="002313CD"/>
    <w:rsid w:val="002455EC"/>
    <w:rsid w:val="00292ED9"/>
    <w:rsid w:val="00404E5B"/>
    <w:rsid w:val="00414F7B"/>
    <w:rsid w:val="00431A05"/>
    <w:rsid w:val="004355DC"/>
    <w:rsid w:val="004749B4"/>
    <w:rsid w:val="00494130"/>
    <w:rsid w:val="004946B5"/>
    <w:rsid w:val="004F3523"/>
    <w:rsid w:val="005973B9"/>
    <w:rsid w:val="005B3A56"/>
    <w:rsid w:val="005F5BE6"/>
    <w:rsid w:val="006060CE"/>
    <w:rsid w:val="0063497F"/>
    <w:rsid w:val="007B2674"/>
    <w:rsid w:val="00873DF0"/>
    <w:rsid w:val="008756E6"/>
    <w:rsid w:val="008A08B6"/>
    <w:rsid w:val="009B2D44"/>
    <w:rsid w:val="00A07E82"/>
    <w:rsid w:val="00A9710C"/>
    <w:rsid w:val="00AE3E37"/>
    <w:rsid w:val="00B21A57"/>
    <w:rsid w:val="00C33602"/>
    <w:rsid w:val="00C57CB6"/>
    <w:rsid w:val="00C744B9"/>
    <w:rsid w:val="00CD6F55"/>
    <w:rsid w:val="00DE3104"/>
    <w:rsid w:val="00E26B10"/>
    <w:rsid w:val="00F1102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0133D"/>
  <w15:docId w15:val="{6F772823-3B94-4D62-B395-4906193C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618</Words>
  <Characters>3525</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2021-05-16T12:56:00Z</dcterms:created>
  <dcterms:modified xsi:type="dcterms:W3CDTF">2021-05-16T12:56:00Z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