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FE6" w:rsidRPr="00182FE6" w:rsidRDefault="00182FE6" w:rsidP="009C433A">
      <w:pPr>
        <w:shd w:val="clear" w:color="auto" w:fill="FFFFFF"/>
        <w:spacing w:after="0" w:line="240" w:lineRule="auto"/>
        <w:jc w:val="center"/>
        <w:rPr>
          <w:rFonts w:ascii="Times New Roman" w:eastAsia="Times New Roman" w:hAnsi="Times New Roman" w:cs="Times New Roman"/>
          <w:b/>
          <w:color w:val="222222"/>
          <w:sz w:val="24"/>
          <w:szCs w:val="24"/>
        </w:rPr>
      </w:pPr>
      <w:r w:rsidRPr="00182FE6">
        <w:rPr>
          <w:rFonts w:ascii="Times New Roman" w:eastAsia="Times New Roman" w:hAnsi="Times New Roman" w:cs="Times New Roman"/>
          <w:b/>
          <w:color w:val="222222"/>
          <w:sz w:val="24"/>
          <w:szCs w:val="24"/>
        </w:rPr>
        <w:t xml:space="preserve">Sever Acute Respiratory Syndrome </w:t>
      </w:r>
      <w:proofErr w:type="spellStart"/>
      <w:r w:rsidRPr="00182FE6">
        <w:rPr>
          <w:rFonts w:ascii="Times New Roman" w:eastAsia="Times New Roman" w:hAnsi="Times New Roman" w:cs="Times New Roman"/>
          <w:b/>
          <w:color w:val="222222"/>
          <w:sz w:val="24"/>
          <w:szCs w:val="24"/>
        </w:rPr>
        <w:t>Coronavirus</w:t>
      </w:r>
      <w:proofErr w:type="spellEnd"/>
      <w:r w:rsidRPr="00182FE6">
        <w:rPr>
          <w:rFonts w:ascii="Times New Roman" w:eastAsia="Times New Roman" w:hAnsi="Times New Roman" w:cs="Times New Roman"/>
          <w:b/>
          <w:color w:val="222222"/>
          <w:sz w:val="24"/>
          <w:szCs w:val="24"/>
        </w:rPr>
        <w:t xml:space="preserve">- (SARS-CoV-2) infection reaches the human nervous system: A </w:t>
      </w:r>
      <w:proofErr w:type="spellStart"/>
      <w:r w:rsidRPr="00182FE6">
        <w:rPr>
          <w:rFonts w:ascii="Times New Roman" w:eastAsia="Times New Roman" w:hAnsi="Times New Roman" w:cs="Times New Roman"/>
          <w:b/>
          <w:color w:val="222222"/>
          <w:sz w:val="24"/>
          <w:szCs w:val="24"/>
        </w:rPr>
        <w:t>Psychoneurological</w:t>
      </w:r>
      <w:proofErr w:type="spellEnd"/>
      <w:r w:rsidRPr="00182FE6">
        <w:rPr>
          <w:rFonts w:ascii="Times New Roman" w:eastAsia="Times New Roman" w:hAnsi="Times New Roman" w:cs="Times New Roman"/>
          <w:b/>
          <w:color w:val="222222"/>
          <w:sz w:val="24"/>
          <w:szCs w:val="24"/>
        </w:rPr>
        <w:t xml:space="preserve"> Study</w:t>
      </w:r>
    </w:p>
    <w:p w:rsidR="00182FE6" w:rsidRPr="00182FE6" w:rsidRDefault="00182FE6" w:rsidP="009C433A">
      <w:pPr>
        <w:shd w:val="clear" w:color="auto" w:fill="FFFFFF"/>
        <w:spacing w:after="0" w:line="240" w:lineRule="auto"/>
        <w:jc w:val="center"/>
        <w:rPr>
          <w:rFonts w:ascii="Times New Roman" w:eastAsia="Times New Roman" w:hAnsi="Times New Roman" w:cs="Times New Roman"/>
          <w:b/>
          <w:color w:val="222222"/>
          <w:sz w:val="24"/>
          <w:szCs w:val="24"/>
        </w:rPr>
      </w:pPr>
    </w:p>
    <w:p w:rsidR="00182FE6" w:rsidRPr="00182FE6" w:rsidRDefault="00182FE6" w:rsidP="009C433A">
      <w:pPr>
        <w:shd w:val="clear" w:color="auto" w:fill="FFFFFF"/>
        <w:spacing w:after="0" w:line="240" w:lineRule="auto"/>
        <w:jc w:val="center"/>
        <w:rPr>
          <w:rFonts w:ascii="Times New Roman" w:eastAsia="Times New Roman" w:hAnsi="Times New Roman" w:cs="Times New Roman"/>
          <w:b/>
          <w:color w:val="222222"/>
          <w:sz w:val="24"/>
          <w:szCs w:val="24"/>
        </w:rPr>
      </w:pPr>
      <w:r w:rsidRPr="00182FE6">
        <w:rPr>
          <w:rFonts w:ascii="Times New Roman" w:eastAsia="Times New Roman" w:hAnsi="Times New Roman" w:cs="Times New Roman"/>
          <w:b/>
          <w:color w:val="222222"/>
          <w:sz w:val="24"/>
          <w:szCs w:val="24"/>
        </w:rPr>
        <w:t>Dr. BAJRANGI YADAV</w:t>
      </w:r>
    </w:p>
    <w:p w:rsidR="00182FE6" w:rsidRPr="00182FE6" w:rsidRDefault="00182FE6" w:rsidP="009C433A">
      <w:pPr>
        <w:shd w:val="clear" w:color="auto" w:fill="FFFFFF"/>
        <w:spacing w:after="0" w:line="240" w:lineRule="auto"/>
        <w:jc w:val="center"/>
        <w:rPr>
          <w:rFonts w:ascii="Times New Roman" w:eastAsia="Times New Roman" w:hAnsi="Times New Roman" w:cs="Times New Roman"/>
          <w:color w:val="222222"/>
          <w:sz w:val="24"/>
          <w:szCs w:val="24"/>
        </w:rPr>
      </w:pPr>
      <w:r w:rsidRPr="00182FE6">
        <w:rPr>
          <w:rFonts w:ascii="Times New Roman" w:eastAsia="Times New Roman" w:hAnsi="Times New Roman" w:cs="Times New Roman"/>
          <w:color w:val="222222"/>
          <w:sz w:val="24"/>
          <w:szCs w:val="24"/>
        </w:rPr>
        <w:t xml:space="preserve">Assistant Professor, </w:t>
      </w:r>
      <w:r w:rsidRPr="00182FE6">
        <w:rPr>
          <w:rFonts w:ascii="Times New Roman" w:eastAsia="Times New Roman" w:hAnsi="Times New Roman" w:cs="Times New Roman"/>
          <w:b/>
          <w:color w:val="222222"/>
          <w:sz w:val="24"/>
          <w:szCs w:val="24"/>
        </w:rPr>
        <w:t>Psychology</w:t>
      </w:r>
      <w:r w:rsidRPr="00182FE6">
        <w:rPr>
          <w:rFonts w:ascii="Times New Roman" w:eastAsia="Times New Roman" w:hAnsi="Times New Roman" w:cs="Times New Roman"/>
          <w:color w:val="222222"/>
          <w:sz w:val="24"/>
          <w:szCs w:val="24"/>
        </w:rPr>
        <w:t>,</w:t>
      </w:r>
    </w:p>
    <w:p w:rsidR="00182FE6" w:rsidRPr="00182FE6" w:rsidRDefault="00182FE6" w:rsidP="009C433A">
      <w:pPr>
        <w:shd w:val="clear" w:color="auto" w:fill="FFFFFF"/>
        <w:spacing w:after="0" w:line="240" w:lineRule="auto"/>
        <w:jc w:val="center"/>
        <w:rPr>
          <w:rFonts w:ascii="Times New Roman" w:eastAsia="Times New Roman" w:hAnsi="Times New Roman" w:cs="Times New Roman"/>
          <w:color w:val="222222"/>
          <w:sz w:val="24"/>
          <w:szCs w:val="24"/>
        </w:rPr>
      </w:pPr>
      <w:r w:rsidRPr="00182FE6">
        <w:rPr>
          <w:rFonts w:ascii="Times New Roman" w:eastAsia="Times New Roman" w:hAnsi="Times New Roman" w:cs="Times New Roman"/>
          <w:color w:val="222222"/>
          <w:sz w:val="24"/>
          <w:szCs w:val="24"/>
        </w:rPr>
        <w:t xml:space="preserve">Dr. Ram </w:t>
      </w:r>
      <w:proofErr w:type="spellStart"/>
      <w:r w:rsidRPr="00182FE6">
        <w:rPr>
          <w:rFonts w:ascii="Times New Roman" w:eastAsia="Times New Roman" w:hAnsi="Times New Roman" w:cs="Times New Roman"/>
          <w:color w:val="222222"/>
          <w:sz w:val="24"/>
          <w:szCs w:val="24"/>
        </w:rPr>
        <w:t>Manohar</w:t>
      </w:r>
      <w:proofErr w:type="spellEnd"/>
      <w:r w:rsidRPr="00182FE6">
        <w:rPr>
          <w:rFonts w:ascii="Times New Roman" w:eastAsia="Times New Roman" w:hAnsi="Times New Roman" w:cs="Times New Roman"/>
          <w:color w:val="222222"/>
          <w:sz w:val="24"/>
          <w:szCs w:val="24"/>
        </w:rPr>
        <w:t xml:space="preserve"> </w:t>
      </w:r>
      <w:proofErr w:type="spellStart"/>
      <w:r w:rsidRPr="00182FE6">
        <w:rPr>
          <w:rFonts w:ascii="Times New Roman" w:eastAsia="Times New Roman" w:hAnsi="Times New Roman" w:cs="Times New Roman"/>
          <w:color w:val="222222"/>
          <w:sz w:val="24"/>
          <w:szCs w:val="24"/>
        </w:rPr>
        <w:t>Lohiya</w:t>
      </w:r>
      <w:proofErr w:type="spellEnd"/>
      <w:r w:rsidRPr="00182FE6">
        <w:rPr>
          <w:rFonts w:ascii="Times New Roman" w:eastAsia="Times New Roman" w:hAnsi="Times New Roman" w:cs="Times New Roman"/>
          <w:color w:val="222222"/>
          <w:sz w:val="24"/>
          <w:szCs w:val="24"/>
        </w:rPr>
        <w:t xml:space="preserve"> </w:t>
      </w:r>
      <w:proofErr w:type="spellStart"/>
      <w:r w:rsidRPr="00182FE6">
        <w:rPr>
          <w:rFonts w:ascii="Times New Roman" w:eastAsia="Times New Roman" w:hAnsi="Times New Roman" w:cs="Times New Roman"/>
          <w:color w:val="222222"/>
          <w:sz w:val="24"/>
          <w:szCs w:val="24"/>
        </w:rPr>
        <w:t>Avadh</w:t>
      </w:r>
      <w:proofErr w:type="spellEnd"/>
      <w:r w:rsidRPr="00182FE6">
        <w:rPr>
          <w:rFonts w:ascii="Times New Roman" w:eastAsia="Times New Roman" w:hAnsi="Times New Roman" w:cs="Times New Roman"/>
          <w:color w:val="222222"/>
          <w:sz w:val="24"/>
          <w:szCs w:val="24"/>
        </w:rPr>
        <w:t xml:space="preserve"> University, </w:t>
      </w:r>
      <w:proofErr w:type="spellStart"/>
      <w:r w:rsidRPr="00182FE6">
        <w:rPr>
          <w:rFonts w:ascii="Times New Roman" w:eastAsia="Times New Roman" w:hAnsi="Times New Roman" w:cs="Times New Roman"/>
          <w:color w:val="222222"/>
          <w:sz w:val="24"/>
          <w:szCs w:val="24"/>
        </w:rPr>
        <w:t>Ayodhya</w:t>
      </w:r>
      <w:proofErr w:type="spellEnd"/>
      <w:r w:rsidRPr="00182FE6">
        <w:rPr>
          <w:rFonts w:ascii="Times New Roman" w:eastAsia="Times New Roman" w:hAnsi="Times New Roman" w:cs="Times New Roman"/>
          <w:color w:val="222222"/>
          <w:sz w:val="24"/>
          <w:szCs w:val="24"/>
        </w:rPr>
        <w:t xml:space="preserve"> (UP)-India.</w:t>
      </w:r>
    </w:p>
    <w:p w:rsidR="00182FE6" w:rsidRPr="00182FE6" w:rsidRDefault="00182FE6" w:rsidP="00182FE6">
      <w:pPr>
        <w:shd w:val="clear" w:color="auto" w:fill="FFFFFF"/>
        <w:spacing w:after="0" w:line="240" w:lineRule="auto"/>
        <w:rPr>
          <w:rFonts w:ascii="Times New Roman" w:eastAsia="Times New Roman" w:hAnsi="Times New Roman" w:cs="Times New Roman"/>
          <w:color w:val="222222"/>
          <w:sz w:val="24"/>
          <w:szCs w:val="24"/>
        </w:rPr>
      </w:pPr>
    </w:p>
    <w:p w:rsidR="00182FE6" w:rsidRPr="00182FE6" w:rsidRDefault="00645A6F" w:rsidP="00182FE6">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182FE6" w:rsidRPr="00182FE6">
        <w:rPr>
          <w:rFonts w:ascii="Times New Roman" w:eastAsia="Times New Roman" w:hAnsi="Times New Roman" w:cs="Times New Roman"/>
          <w:color w:val="222222"/>
          <w:sz w:val="24"/>
          <w:szCs w:val="24"/>
        </w:rPr>
        <w:t xml:space="preserve">Without protective and/or therapeutic agents the severe acute respiratory syndrome </w:t>
      </w:r>
      <w:proofErr w:type="spellStart"/>
      <w:r w:rsidR="00182FE6" w:rsidRPr="00182FE6">
        <w:rPr>
          <w:rFonts w:ascii="Times New Roman" w:eastAsia="Times New Roman" w:hAnsi="Times New Roman" w:cs="Times New Roman"/>
          <w:color w:val="222222"/>
          <w:sz w:val="24"/>
          <w:szCs w:val="24"/>
        </w:rPr>
        <w:t>coronavirus</w:t>
      </w:r>
      <w:proofErr w:type="spellEnd"/>
      <w:r w:rsidR="00182FE6" w:rsidRPr="00182FE6">
        <w:rPr>
          <w:rFonts w:ascii="Times New Roman" w:eastAsia="Times New Roman" w:hAnsi="Times New Roman" w:cs="Times New Roman"/>
          <w:color w:val="222222"/>
          <w:sz w:val="24"/>
          <w:szCs w:val="24"/>
        </w:rPr>
        <w:t xml:space="preserve"> 2 (SARS‐CoV‐2) </w:t>
      </w:r>
      <w:proofErr w:type="gramStart"/>
      <w:r w:rsidR="00182FE6" w:rsidRPr="00182FE6">
        <w:rPr>
          <w:rFonts w:ascii="Times New Roman" w:eastAsia="Times New Roman" w:hAnsi="Times New Roman" w:cs="Times New Roman"/>
          <w:color w:val="222222"/>
          <w:sz w:val="24"/>
          <w:szCs w:val="24"/>
        </w:rPr>
        <w:t>infection</w:t>
      </w:r>
      <w:proofErr w:type="gramEnd"/>
      <w:r w:rsidR="00182FE6" w:rsidRPr="00182FE6">
        <w:rPr>
          <w:rFonts w:ascii="Times New Roman" w:eastAsia="Times New Roman" w:hAnsi="Times New Roman" w:cs="Times New Roman"/>
          <w:color w:val="222222"/>
          <w:sz w:val="24"/>
          <w:szCs w:val="24"/>
        </w:rPr>
        <w:t xml:space="preserve"> known as </w:t>
      </w:r>
      <w:proofErr w:type="spellStart"/>
      <w:r w:rsidR="00182FE6" w:rsidRPr="00182FE6">
        <w:rPr>
          <w:rFonts w:ascii="Times New Roman" w:eastAsia="Times New Roman" w:hAnsi="Times New Roman" w:cs="Times New Roman"/>
          <w:color w:val="222222"/>
          <w:sz w:val="24"/>
          <w:szCs w:val="24"/>
        </w:rPr>
        <w:t>coronavirus</w:t>
      </w:r>
      <w:proofErr w:type="spellEnd"/>
      <w:r w:rsidR="00182FE6" w:rsidRPr="00182FE6">
        <w:rPr>
          <w:rFonts w:ascii="Times New Roman" w:eastAsia="Times New Roman" w:hAnsi="Times New Roman" w:cs="Times New Roman"/>
          <w:color w:val="222222"/>
          <w:sz w:val="24"/>
          <w:szCs w:val="24"/>
        </w:rPr>
        <w:t xml:space="preserve"> disease 2019 is quickly spreading worldwide. It has surprising transmissibility potential, since it could infect all ages, gender, and human sectors. It attacks respiratory, gastrointestinal, urinary, hepatic, and endovascular systems and can reach the peripheral nervous system (PNS) and central nervous system (CNS) through known and unknown mechanisms. The reports on the neurological manifestations and complications of the SARS‐CoV‐2 infection are increasing exponentially. Herein, we enumerate seven candidate routes, which the mature or immature SARS‐CoV‐2 components could use to reach the CNS and PNS, utilizing the within‐body cross talk between organs. The majority of SARS‐CoV‐2–infected patients suffer from some neurological manifestations (e.g., confusion, </w:t>
      </w:r>
      <w:proofErr w:type="spellStart"/>
      <w:r w:rsidR="00182FE6" w:rsidRPr="00182FE6">
        <w:rPr>
          <w:rFonts w:ascii="Times New Roman" w:eastAsia="Times New Roman" w:hAnsi="Times New Roman" w:cs="Times New Roman"/>
          <w:color w:val="222222"/>
          <w:sz w:val="24"/>
          <w:szCs w:val="24"/>
        </w:rPr>
        <w:t>anosmia</w:t>
      </w:r>
      <w:proofErr w:type="spellEnd"/>
      <w:r w:rsidR="00182FE6" w:rsidRPr="00182FE6">
        <w:rPr>
          <w:rFonts w:ascii="Times New Roman" w:eastAsia="Times New Roman" w:hAnsi="Times New Roman" w:cs="Times New Roman"/>
          <w:color w:val="222222"/>
          <w:sz w:val="24"/>
          <w:szCs w:val="24"/>
        </w:rPr>
        <w:t xml:space="preserve">, and </w:t>
      </w:r>
      <w:proofErr w:type="spellStart"/>
      <w:r w:rsidR="00182FE6" w:rsidRPr="00182FE6">
        <w:rPr>
          <w:rFonts w:ascii="Times New Roman" w:eastAsia="Times New Roman" w:hAnsi="Times New Roman" w:cs="Times New Roman"/>
          <w:color w:val="222222"/>
          <w:sz w:val="24"/>
          <w:szCs w:val="24"/>
        </w:rPr>
        <w:t>ageusia</w:t>
      </w:r>
      <w:proofErr w:type="spellEnd"/>
      <w:r w:rsidR="00182FE6" w:rsidRPr="00182FE6">
        <w:rPr>
          <w:rFonts w:ascii="Times New Roman" w:eastAsia="Times New Roman" w:hAnsi="Times New Roman" w:cs="Times New Roman"/>
          <w:color w:val="222222"/>
          <w:sz w:val="24"/>
          <w:szCs w:val="24"/>
        </w:rPr>
        <w:t xml:space="preserve">). It seems that although the mature virus did not reach the CNS or PNS of the majority of patients, its unassembled components and/or the accompanying immune‐mediated responses may be responsible for the observed neurological symptoms. The viral particles and/or its components have been specifically documented in endothelial cells of lung, kidney, skin, and CNS. This means that the blood–endothelial barrier may be considered as the main route for SARS‐CoV‐2 entry </w:t>
      </w:r>
      <w:proofErr w:type="gramStart"/>
      <w:r w:rsidR="00182FE6" w:rsidRPr="00182FE6">
        <w:rPr>
          <w:rFonts w:ascii="Times New Roman" w:eastAsia="Times New Roman" w:hAnsi="Times New Roman" w:cs="Times New Roman"/>
          <w:color w:val="222222"/>
          <w:sz w:val="24"/>
          <w:szCs w:val="24"/>
        </w:rPr>
        <w:t>into</w:t>
      </w:r>
      <w:proofErr w:type="gramEnd"/>
      <w:r w:rsidR="00182FE6" w:rsidRPr="00182FE6">
        <w:rPr>
          <w:rFonts w:ascii="Times New Roman" w:eastAsia="Times New Roman" w:hAnsi="Times New Roman" w:cs="Times New Roman"/>
          <w:color w:val="222222"/>
          <w:sz w:val="24"/>
          <w:szCs w:val="24"/>
        </w:rPr>
        <w:t xml:space="preserve"> the nervous system, with the barrier disruption being more logical than barrier permeability, as evidenced by postmortem analyses.</w:t>
      </w:r>
    </w:p>
    <w:p w:rsidR="00182FE6" w:rsidRPr="00182FE6" w:rsidRDefault="00182FE6" w:rsidP="00182FE6">
      <w:pPr>
        <w:shd w:val="clear" w:color="auto" w:fill="FFFFFF"/>
        <w:spacing w:after="0" w:line="240" w:lineRule="auto"/>
        <w:rPr>
          <w:rFonts w:ascii="Times New Roman" w:eastAsia="Times New Roman" w:hAnsi="Times New Roman" w:cs="Times New Roman"/>
          <w:color w:val="222222"/>
          <w:sz w:val="24"/>
          <w:szCs w:val="24"/>
        </w:rPr>
      </w:pPr>
    </w:p>
    <w:p w:rsidR="00182FE6" w:rsidRPr="00182FE6" w:rsidRDefault="00AE6C4D" w:rsidP="00182FE6">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r w:rsidR="00182FE6" w:rsidRPr="00182FE6">
        <w:rPr>
          <w:rFonts w:ascii="Times New Roman" w:eastAsia="Times New Roman" w:hAnsi="Times New Roman" w:cs="Times New Roman"/>
          <w:color w:val="222222"/>
          <w:sz w:val="24"/>
          <w:szCs w:val="24"/>
        </w:rPr>
        <w:t xml:space="preserve">There are neurological manifestations and complications of the severe acute respiratory syndrome </w:t>
      </w:r>
      <w:proofErr w:type="spellStart"/>
      <w:r w:rsidR="00182FE6" w:rsidRPr="00182FE6">
        <w:rPr>
          <w:rFonts w:ascii="Times New Roman" w:eastAsia="Times New Roman" w:hAnsi="Times New Roman" w:cs="Times New Roman"/>
          <w:color w:val="222222"/>
          <w:sz w:val="24"/>
          <w:szCs w:val="24"/>
        </w:rPr>
        <w:t>coronavirus</w:t>
      </w:r>
      <w:proofErr w:type="spellEnd"/>
      <w:r w:rsidR="00182FE6" w:rsidRPr="00182FE6">
        <w:rPr>
          <w:rFonts w:ascii="Times New Roman" w:eastAsia="Times New Roman" w:hAnsi="Times New Roman" w:cs="Times New Roman"/>
          <w:color w:val="222222"/>
          <w:sz w:val="24"/>
          <w:szCs w:val="24"/>
        </w:rPr>
        <w:t xml:space="preserve"> 2 (SARS‐CoV‐2) </w:t>
      </w:r>
      <w:proofErr w:type="gramStart"/>
      <w:r w:rsidR="00182FE6" w:rsidRPr="00182FE6">
        <w:rPr>
          <w:rFonts w:ascii="Times New Roman" w:eastAsia="Times New Roman" w:hAnsi="Times New Roman" w:cs="Times New Roman"/>
          <w:color w:val="222222"/>
          <w:sz w:val="24"/>
          <w:szCs w:val="24"/>
        </w:rPr>
        <w:t>infection</w:t>
      </w:r>
      <w:proofErr w:type="gramEnd"/>
      <w:r w:rsidR="00182FE6" w:rsidRPr="00182FE6">
        <w:rPr>
          <w:rFonts w:ascii="Times New Roman" w:eastAsia="Times New Roman" w:hAnsi="Times New Roman" w:cs="Times New Roman"/>
          <w:color w:val="222222"/>
          <w:sz w:val="24"/>
          <w:szCs w:val="24"/>
        </w:rPr>
        <w:t xml:space="preserve">. Therefore, similar to other </w:t>
      </w:r>
      <w:proofErr w:type="spellStart"/>
      <w:r w:rsidR="00182FE6" w:rsidRPr="00182FE6">
        <w:rPr>
          <w:rFonts w:ascii="Times New Roman" w:eastAsia="Times New Roman" w:hAnsi="Times New Roman" w:cs="Times New Roman"/>
          <w:color w:val="222222"/>
          <w:sz w:val="24"/>
          <w:szCs w:val="24"/>
        </w:rPr>
        <w:t>coronaviruses</w:t>
      </w:r>
      <w:proofErr w:type="spellEnd"/>
      <w:r w:rsidR="00182FE6" w:rsidRPr="00182FE6">
        <w:rPr>
          <w:rFonts w:ascii="Times New Roman" w:eastAsia="Times New Roman" w:hAnsi="Times New Roman" w:cs="Times New Roman"/>
          <w:color w:val="222222"/>
          <w:sz w:val="24"/>
          <w:szCs w:val="24"/>
        </w:rPr>
        <w:t xml:space="preserve"> SARS‐CoV‐2 is a </w:t>
      </w:r>
      <w:proofErr w:type="spellStart"/>
      <w:r w:rsidR="00182FE6" w:rsidRPr="00182FE6">
        <w:rPr>
          <w:rFonts w:ascii="Times New Roman" w:eastAsia="Times New Roman" w:hAnsi="Times New Roman" w:cs="Times New Roman"/>
          <w:color w:val="222222"/>
          <w:sz w:val="24"/>
          <w:szCs w:val="24"/>
        </w:rPr>
        <w:t>neurotropic</w:t>
      </w:r>
      <w:proofErr w:type="spellEnd"/>
      <w:r w:rsidR="00182FE6" w:rsidRPr="00182FE6">
        <w:rPr>
          <w:rFonts w:ascii="Times New Roman" w:eastAsia="Times New Roman" w:hAnsi="Times New Roman" w:cs="Times New Roman"/>
          <w:color w:val="222222"/>
          <w:sz w:val="24"/>
          <w:szCs w:val="24"/>
        </w:rPr>
        <w:t xml:space="preserve"> virus. To answer the question on how SARS‐CoV‐2 infection can reach the human nervous system, we are discussing here seven candidate routes. Among these seven pathways, the blood–endothelial barrier is the main route for SARS‐CoV‐2 entry into the nervous system. An important other route is breaching of the BBB, permeability of which can be increased by the cytokine storm leading to </w:t>
      </w:r>
      <w:proofErr w:type="spellStart"/>
      <w:r w:rsidR="00182FE6" w:rsidRPr="00182FE6">
        <w:rPr>
          <w:rFonts w:ascii="Times New Roman" w:eastAsia="Times New Roman" w:hAnsi="Times New Roman" w:cs="Times New Roman"/>
          <w:color w:val="222222"/>
          <w:sz w:val="24"/>
          <w:szCs w:val="24"/>
        </w:rPr>
        <w:t>neuroinflammation</w:t>
      </w:r>
      <w:proofErr w:type="spellEnd"/>
      <w:r w:rsidR="00182FE6" w:rsidRPr="00182FE6">
        <w:rPr>
          <w:rFonts w:ascii="Times New Roman" w:eastAsia="Times New Roman" w:hAnsi="Times New Roman" w:cs="Times New Roman"/>
          <w:color w:val="222222"/>
          <w:sz w:val="24"/>
          <w:szCs w:val="24"/>
        </w:rPr>
        <w:t>.</w:t>
      </w:r>
    </w:p>
    <w:p w:rsidR="00182FE6" w:rsidRPr="00182FE6" w:rsidRDefault="00182FE6" w:rsidP="00182FE6">
      <w:pPr>
        <w:shd w:val="clear" w:color="auto" w:fill="FFFFFF"/>
        <w:spacing w:after="0" w:line="240" w:lineRule="auto"/>
        <w:rPr>
          <w:rFonts w:ascii="Times New Roman" w:eastAsia="Times New Roman" w:hAnsi="Times New Roman" w:cs="Times New Roman"/>
          <w:color w:val="222222"/>
          <w:sz w:val="24"/>
          <w:szCs w:val="24"/>
        </w:rPr>
      </w:pPr>
    </w:p>
    <w:p w:rsidR="00182FE6" w:rsidRPr="00182FE6" w:rsidRDefault="00AE6C4D" w:rsidP="00182FE6">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r>
      <w:proofErr w:type="gramStart"/>
      <w:r w:rsidR="00182FE6" w:rsidRPr="00182FE6">
        <w:rPr>
          <w:rFonts w:ascii="Times New Roman" w:eastAsia="Times New Roman" w:hAnsi="Times New Roman" w:cs="Times New Roman"/>
          <w:b/>
          <w:color w:val="222222"/>
          <w:sz w:val="24"/>
          <w:szCs w:val="24"/>
        </w:rPr>
        <w:t>Keywords-</w:t>
      </w:r>
      <w:r w:rsidR="00182FE6" w:rsidRPr="00182FE6">
        <w:rPr>
          <w:rFonts w:ascii="Times New Roman" w:eastAsia="Times New Roman" w:hAnsi="Times New Roman" w:cs="Times New Roman"/>
          <w:color w:val="222222"/>
          <w:sz w:val="24"/>
          <w:szCs w:val="24"/>
        </w:rPr>
        <w:t xml:space="preserve"> SARS-CoV-2, CNS, PNS, Classroom Management.</w:t>
      </w:r>
      <w:proofErr w:type="gramEnd"/>
    </w:p>
    <w:p w:rsidR="008C3CAB" w:rsidRPr="008E5774" w:rsidRDefault="008C3CAB">
      <w:pPr>
        <w:rPr>
          <w:rFonts w:ascii="Times New Roman" w:hAnsi="Times New Roman" w:cs="Times New Roman"/>
        </w:rPr>
      </w:pPr>
    </w:p>
    <w:sectPr w:rsidR="008C3CAB" w:rsidRPr="008E5774" w:rsidSect="008C3C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82FE6"/>
    <w:rsid w:val="00182FE6"/>
    <w:rsid w:val="002A52B9"/>
    <w:rsid w:val="00645A6F"/>
    <w:rsid w:val="007550AD"/>
    <w:rsid w:val="008C3CAB"/>
    <w:rsid w:val="008E5774"/>
    <w:rsid w:val="009C433A"/>
    <w:rsid w:val="00AE6C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C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47438935">
      <w:bodyDiv w:val="1"/>
      <w:marLeft w:val="0"/>
      <w:marRight w:val="0"/>
      <w:marTop w:val="0"/>
      <w:marBottom w:val="0"/>
      <w:divBdr>
        <w:top w:val="none" w:sz="0" w:space="0" w:color="auto"/>
        <w:left w:val="none" w:sz="0" w:space="0" w:color="auto"/>
        <w:bottom w:val="none" w:sz="0" w:space="0" w:color="auto"/>
        <w:right w:val="none" w:sz="0" w:space="0" w:color="auto"/>
      </w:divBdr>
      <w:divsChild>
        <w:div w:id="1923565247">
          <w:marLeft w:val="0"/>
          <w:marRight w:val="0"/>
          <w:marTop w:val="0"/>
          <w:marBottom w:val="0"/>
          <w:divBdr>
            <w:top w:val="none" w:sz="0" w:space="0" w:color="auto"/>
            <w:left w:val="none" w:sz="0" w:space="0" w:color="auto"/>
            <w:bottom w:val="none" w:sz="0" w:space="0" w:color="auto"/>
            <w:right w:val="none" w:sz="0" w:space="0" w:color="auto"/>
          </w:divBdr>
        </w:div>
        <w:div w:id="1010260013">
          <w:marLeft w:val="0"/>
          <w:marRight w:val="0"/>
          <w:marTop w:val="0"/>
          <w:marBottom w:val="0"/>
          <w:divBdr>
            <w:top w:val="none" w:sz="0" w:space="0" w:color="auto"/>
            <w:left w:val="none" w:sz="0" w:space="0" w:color="auto"/>
            <w:bottom w:val="none" w:sz="0" w:space="0" w:color="auto"/>
            <w:right w:val="none" w:sz="0" w:space="0" w:color="auto"/>
          </w:divBdr>
        </w:div>
        <w:div w:id="1750082368">
          <w:marLeft w:val="0"/>
          <w:marRight w:val="0"/>
          <w:marTop w:val="0"/>
          <w:marBottom w:val="0"/>
          <w:divBdr>
            <w:top w:val="none" w:sz="0" w:space="0" w:color="auto"/>
            <w:left w:val="none" w:sz="0" w:space="0" w:color="auto"/>
            <w:bottom w:val="none" w:sz="0" w:space="0" w:color="auto"/>
            <w:right w:val="none" w:sz="0" w:space="0" w:color="auto"/>
          </w:divBdr>
        </w:div>
        <w:div w:id="1543858570">
          <w:marLeft w:val="0"/>
          <w:marRight w:val="0"/>
          <w:marTop w:val="0"/>
          <w:marBottom w:val="0"/>
          <w:divBdr>
            <w:top w:val="none" w:sz="0" w:space="0" w:color="auto"/>
            <w:left w:val="none" w:sz="0" w:space="0" w:color="auto"/>
            <w:bottom w:val="none" w:sz="0" w:space="0" w:color="auto"/>
            <w:right w:val="none" w:sz="0" w:space="0" w:color="auto"/>
          </w:divBdr>
        </w:div>
        <w:div w:id="1808038974">
          <w:marLeft w:val="0"/>
          <w:marRight w:val="0"/>
          <w:marTop w:val="0"/>
          <w:marBottom w:val="0"/>
          <w:divBdr>
            <w:top w:val="none" w:sz="0" w:space="0" w:color="auto"/>
            <w:left w:val="none" w:sz="0" w:space="0" w:color="auto"/>
            <w:bottom w:val="none" w:sz="0" w:space="0" w:color="auto"/>
            <w:right w:val="none" w:sz="0" w:space="0" w:color="auto"/>
          </w:divBdr>
        </w:div>
        <w:div w:id="195432551">
          <w:marLeft w:val="0"/>
          <w:marRight w:val="0"/>
          <w:marTop w:val="0"/>
          <w:marBottom w:val="0"/>
          <w:divBdr>
            <w:top w:val="none" w:sz="0" w:space="0" w:color="auto"/>
            <w:left w:val="none" w:sz="0" w:space="0" w:color="auto"/>
            <w:bottom w:val="none" w:sz="0" w:space="0" w:color="auto"/>
            <w:right w:val="none" w:sz="0" w:space="0" w:color="auto"/>
          </w:divBdr>
        </w:div>
        <w:div w:id="1261989771">
          <w:marLeft w:val="0"/>
          <w:marRight w:val="0"/>
          <w:marTop w:val="0"/>
          <w:marBottom w:val="0"/>
          <w:divBdr>
            <w:top w:val="none" w:sz="0" w:space="0" w:color="auto"/>
            <w:left w:val="none" w:sz="0" w:space="0" w:color="auto"/>
            <w:bottom w:val="none" w:sz="0" w:space="0" w:color="auto"/>
            <w:right w:val="none" w:sz="0" w:space="0" w:color="auto"/>
          </w:divBdr>
        </w:div>
        <w:div w:id="1639216983">
          <w:marLeft w:val="0"/>
          <w:marRight w:val="0"/>
          <w:marTop w:val="0"/>
          <w:marBottom w:val="0"/>
          <w:divBdr>
            <w:top w:val="none" w:sz="0" w:space="0" w:color="auto"/>
            <w:left w:val="none" w:sz="0" w:space="0" w:color="auto"/>
            <w:bottom w:val="none" w:sz="0" w:space="0" w:color="auto"/>
            <w:right w:val="none" w:sz="0" w:space="0" w:color="auto"/>
          </w:divBdr>
        </w:div>
        <w:div w:id="1761875535">
          <w:marLeft w:val="0"/>
          <w:marRight w:val="0"/>
          <w:marTop w:val="0"/>
          <w:marBottom w:val="0"/>
          <w:divBdr>
            <w:top w:val="none" w:sz="0" w:space="0" w:color="auto"/>
            <w:left w:val="none" w:sz="0" w:space="0" w:color="auto"/>
            <w:bottom w:val="none" w:sz="0" w:space="0" w:color="auto"/>
            <w:right w:val="none" w:sz="0" w:space="0" w:color="auto"/>
          </w:divBdr>
        </w:div>
        <w:div w:id="1886405442">
          <w:marLeft w:val="0"/>
          <w:marRight w:val="0"/>
          <w:marTop w:val="0"/>
          <w:marBottom w:val="0"/>
          <w:divBdr>
            <w:top w:val="none" w:sz="0" w:space="0" w:color="auto"/>
            <w:left w:val="none" w:sz="0" w:space="0" w:color="auto"/>
            <w:bottom w:val="none" w:sz="0" w:space="0" w:color="auto"/>
            <w:right w:val="none" w:sz="0" w:space="0" w:color="auto"/>
          </w:divBdr>
        </w:div>
        <w:div w:id="1330450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365</Words>
  <Characters>2087</Characters>
  <Application>Microsoft Office Word</Application>
  <DocSecurity>0</DocSecurity>
  <Lines>17</Lines>
  <Paragraphs>4</Paragraphs>
  <ScaleCrop>false</ScaleCrop>
  <Company/>
  <LinksUpToDate>false</LinksUpToDate>
  <CharactersWithSpaces>2448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SHYAM NARAIN DUBEY</dc:creator>
  <cp:lastModifiedBy>SHYAM NARAIN DUBEY</cp:lastModifiedBy>
  <cp:revision>8</cp:revision>
  <dcterms:created xsi:type="dcterms:W3CDTF">2021-04-22T12:13:00Z</dcterms:created>
  <dcterms:modified xsi:type="dcterms:W3CDTF">2021-04-22T12:16:00Z</dcterms:modified>
</cp:coreProperties>
</file>