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B6E" w:rsidRPr="00420B6E" w:rsidRDefault="00420B6E" w:rsidP="00420B6E">
      <w:pPr>
        <w:spacing w:after="0" w:line="240" w:lineRule="auto"/>
        <w:jc w:val="center"/>
        <w:rPr>
          <w:rFonts w:ascii="Times New Roman" w:eastAsia="Times New Roman" w:hAnsi="Times New Roman" w:cs="Times New Roman"/>
          <w:b/>
          <w:bCs/>
          <w:sz w:val="24"/>
          <w:szCs w:val="24"/>
        </w:rPr>
      </w:pPr>
      <w:r w:rsidRPr="00420B6E">
        <w:rPr>
          <w:rFonts w:ascii="Times New Roman" w:eastAsia="Times New Roman" w:hAnsi="Times New Roman" w:cs="Times New Roman"/>
          <w:b/>
          <w:bCs/>
          <w:color w:val="222222"/>
          <w:sz w:val="24"/>
          <w:szCs w:val="24"/>
          <w:shd w:val="clear" w:color="auto" w:fill="FFFFFF"/>
        </w:rPr>
        <w:t>Role of Central Nervous System and Behaviour in the immune response: A Psychological Study</w:t>
      </w:r>
    </w:p>
    <w:p w:rsidR="000B75D4" w:rsidRPr="00420B6E" w:rsidRDefault="000B75D4" w:rsidP="000B75D4">
      <w:pPr>
        <w:shd w:val="clear" w:color="auto" w:fill="FFFFFF"/>
        <w:spacing w:after="0" w:line="240" w:lineRule="auto"/>
        <w:jc w:val="center"/>
        <w:rPr>
          <w:rFonts w:ascii="Times New Roman" w:eastAsia="Times New Roman" w:hAnsi="Times New Roman" w:cs="Times New Roman"/>
          <w:b/>
          <w:bCs/>
          <w:color w:val="222222"/>
          <w:sz w:val="24"/>
          <w:szCs w:val="24"/>
        </w:rPr>
      </w:pPr>
      <w:r w:rsidRPr="00420B6E">
        <w:rPr>
          <w:rFonts w:ascii="Times New Roman" w:eastAsia="Times New Roman" w:hAnsi="Times New Roman" w:cs="Times New Roman"/>
          <w:b/>
          <w:bCs/>
          <w:color w:val="222222"/>
          <w:sz w:val="24"/>
          <w:szCs w:val="24"/>
        </w:rPr>
        <w:t>Dr. BAJRANGI YADAV</w:t>
      </w:r>
    </w:p>
    <w:p w:rsidR="000B75D4" w:rsidRPr="00420B6E" w:rsidRDefault="000B75D4" w:rsidP="000B75D4">
      <w:pPr>
        <w:shd w:val="clear" w:color="auto" w:fill="FFFFFF"/>
        <w:spacing w:after="0" w:line="240" w:lineRule="auto"/>
        <w:jc w:val="center"/>
        <w:rPr>
          <w:rFonts w:ascii="Times New Roman" w:eastAsia="Times New Roman" w:hAnsi="Times New Roman" w:cs="Times New Roman"/>
          <w:color w:val="222222"/>
          <w:sz w:val="24"/>
          <w:szCs w:val="24"/>
        </w:rPr>
      </w:pPr>
      <w:r w:rsidRPr="00420B6E">
        <w:rPr>
          <w:rFonts w:ascii="Times New Roman" w:eastAsia="Times New Roman" w:hAnsi="Times New Roman" w:cs="Times New Roman"/>
          <w:color w:val="222222"/>
          <w:sz w:val="24"/>
          <w:szCs w:val="24"/>
        </w:rPr>
        <w:t xml:space="preserve">Assistant Professor of </w:t>
      </w:r>
      <w:r w:rsidRPr="00420B6E">
        <w:rPr>
          <w:rFonts w:ascii="Times New Roman" w:eastAsia="Times New Roman" w:hAnsi="Times New Roman" w:cs="Times New Roman"/>
          <w:b/>
          <w:bCs/>
          <w:color w:val="222222"/>
          <w:sz w:val="24"/>
          <w:szCs w:val="24"/>
        </w:rPr>
        <w:t>PSYCHOLOGY</w:t>
      </w:r>
      <w:r w:rsidRPr="00420B6E">
        <w:rPr>
          <w:rFonts w:ascii="Times New Roman" w:eastAsia="Times New Roman" w:hAnsi="Times New Roman" w:cs="Times New Roman"/>
          <w:color w:val="222222"/>
          <w:sz w:val="24"/>
          <w:szCs w:val="24"/>
        </w:rPr>
        <w:t>,</w:t>
      </w:r>
    </w:p>
    <w:p w:rsidR="000B75D4" w:rsidRPr="00420B6E" w:rsidRDefault="000B75D4" w:rsidP="000B75D4">
      <w:pPr>
        <w:shd w:val="clear" w:color="auto" w:fill="FFFFFF"/>
        <w:spacing w:after="0" w:line="240" w:lineRule="auto"/>
        <w:jc w:val="center"/>
        <w:rPr>
          <w:rFonts w:ascii="Times New Roman" w:eastAsia="Times New Roman" w:hAnsi="Times New Roman" w:cs="Times New Roman"/>
          <w:color w:val="222222"/>
          <w:sz w:val="24"/>
          <w:szCs w:val="24"/>
        </w:rPr>
      </w:pPr>
      <w:r w:rsidRPr="00420B6E">
        <w:rPr>
          <w:rFonts w:ascii="Times New Roman" w:eastAsia="Times New Roman" w:hAnsi="Times New Roman" w:cs="Times New Roman"/>
          <w:color w:val="222222"/>
          <w:sz w:val="24"/>
          <w:szCs w:val="24"/>
        </w:rPr>
        <w:t>KNI, Sultanpur (U.P.)- India.</w:t>
      </w:r>
    </w:p>
    <w:p w:rsidR="000B75D4" w:rsidRPr="00420B6E" w:rsidRDefault="000B75D4" w:rsidP="000B75D4">
      <w:pPr>
        <w:shd w:val="clear" w:color="auto" w:fill="FFFFFF"/>
        <w:spacing w:after="0" w:line="240" w:lineRule="auto"/>
        <w:jc w:val="center"/>
        <w:rPr>
          <w:rFonts w:ascii="Times New Roman" w:eastAsia="Times New Roman" w:hAnsi="Times New Roman" w:cs="Times New Roman"/>
          <w:color w:val="222222"/>
          <w:sz w:val="24"/>
          <w:szCs w:val="24"/>
        </w:rPr>
      </w:pPr>
      <w:r w:rsidRPr="00420B6E">
        <w:rPr>
          <w:rFonts w:ascii="Times New Roman" w:eastAsia="Times New Roman" w:hAnsi="Times New Roman" w:cs="Times New Roman"/>
          <w:color w:val="222222"/>
          <w:sz w:val="24"/>
          <w:szCs w:val="24"/>
        </w:rPr>
        <w:t>And</w:t>
      </w:r>
    </w:p>
    <w:p w:rsidR="000B75D4" w:rsidRPr="00420B6E" w:rsidRDefault="000B75D4" w:rsidP="000B75D4">
      <w:pPr>
        <w:shd w:val="clear" w:color="auto" w:fill="FFFFFF"/>
        <w:spacing w:after="0" w:line="240" w:lineRule="auto"/>
        <w:jc w:val="center"/>
        <w:rPr>
          <w:rFonts w:ascii="Times New Roman" w:eastAsia="Times New Roman" w:hAnsi="Times New Roman" w:cs="Times New Roman"/>
          <w:b/>
          <w:bCs/>
          <w:color w:val="222222"/>
          <w:sz w:val="24"/>
          <w:szCs w:val="24"/>
        </w:rPr>
      </w:pPr>
      <w:r w:rsidRPr="00420B6E">
        <w:rPr>
          <w:rFonts w:ascii="Times New Roman" w:eastAsia="Times New Roman" w:hAnsi="Times New Roman" w:cs="Times New Roman"/>
          <w:color w:val="222222"/>
          <w:sz w:val="24"/>
          <w:szCs w:val="24"/>
        </w:rPr>
        <w:t xml:space="preserve">International Lie-Time Research Member, </w:t>
      </w:r>
      <w:r w:rsidRPr="00420B6E">
        <w:rPr>
          <w:rFonts w:ascii="Times New Roman" w:eastAsia="Times New Roman" w:hAnsi="Times New Roman" w:cs="Times New Roman"/>
          <w:b/>
          <w:bCs/>
          <w:color w:val="222222"/>
          <w:sz w:val="24"/>
          <w:szCs w:val="24"/>
        </w:rPr>
        <w:t>GRDS, GAHSSR</w:t>
      </w:r>
      <w:r w:rsidRPr="00420B6E">
        <w:rPr>
          <w:rFonts w:ascii="Times New Roman" w:eastAsia="Times New Roman" w:hAnsi="Times New Roman" w:cs="Times New Roman"/>
          <w:color w:val="222222"/>
          <w:sz w:val="24"/>
          <w:szCs w:val="24"/>
        </w:rPr>
        <w:t xml:space="preserve">, Kuala Lumpor, </w:t>
      </w:r>
      <w:r w:rsidRPr="00420B6E">
        <w:rPr>
          <w:rFonts w:ascii="Times New Roman" w:eastAsia="Times New Roman" w:hAnsi="Times New Roman" w:cs="Times New Roman"/>
          <w:b/>
          <w:bCs/>
          <w:color w:val="222222"/>
          <w:sz w:val="24"/>
          <w:szCs w:val="24"/>
        </w:rPr>
        <w:t>Malasyia.</w:t>
      </w:r>
    </w:p>
    <w:p w:rsidR="00420B6E" w:rsidRPr="00420B6E" w:rsidRDefault="00420B6E" w:rsidP="00420B6E">
      <w:pPr>
        <w:shd w:val="clear" w:color="auto" w:fill="FFFFFF"/>
        <w:spacing w:after="0" w:line="240" w:lineRule="auto"/>
        <w:rPr>
          <w:rFonts w:ascii="Times New Roman" w:eastAsia="Times New Roman" w:hAnsi="Times New Roman" w:cs="Times New Roman"/>
          <w:color w:val="222222"/>
          <w:sz w:val="24"/>
          <w:szCs w:val="24"/>
        </w:rPr>
      </w:pPr>
    </w:p>
    <w:p w:rsidR="00420B6E" w:rsidRPr="00420B6E" w:rsidRDefault="00420B6E" w:rsidP="00755DCE">
      <w:pPr>
        <w:shd w:val="clear" w:color="auto" w:fill="FFFFFF"/>
        <w:spacing w:after="0" w:line="240" w:lineRule="auto"/>
        <w:ind w:firstLine="720"/>
        <w:rPr>
          <w:rFonts w:ascii="Times New Roman" w:eastAsia="Times New Roman" w:hAnsi="Times New Roman" w:cs="Times New Roman"/>
          <w:color w:val="222222"/>
          <w:sz w:val="24"/>
          <w:szCs w:val="24"/>
        </w:rPr>
      </w:pPr>
      <w:r w:rsidRPr="00420B6E">
        <w:rPr>
          <w:rFonts w:ascii="Times New Roman" w:eastAsia="Times New Roman" w:hAnsi="Times New Roman" w:cs="Times New Roman"/>
          <w:color w:val="222222"/>
          <w:sz w:val="24"/>
          <w:szCs w:val="24"/>
        </w:rPr>
        <w:t>Recent advances in antigen preparation and delivery have led to a renewed interest in vaccination to central infectious disease. However, relativelyless attention has been devoted to host factors which affect the outcome of immune responses. There is now increasing acceptance that the central nervous and immune systems interact and that this can be a bidirectional process. A range of behavioural and psychological states, learned responses and reactions to external stimuli have all be implicated in immune modulation. </w:t>
      </w:r>
    </w:p>
    <w:p w:rsidR="00420B6E" w:rsidRPr="00420B6E" w:rsidRDefault="00420B6E" w:rsidP="00420B6E">
      <w:pPr>
        <w:shd w:val="clear" w:color="auto" w:fill="FFFFFF"/>
        <w:spacing w:after="0" w:line="240" w:lineRule="auto"/>
        <w:rPr>
          <w:rFonts w:ascii="Times New Roman" w:eastAsia="Times New Roman" w:hAnsi="Times New Roman" w:cs="Times New Roman"/>
          <w:color w:val="222222"/>
          <w:sz w:val="24"/>
          <w:szCs w:val="24"/>
        </w:rPr>
      </w:pPr>
    </w:p>
    <w:p w:rsidR="00420B6E" w:rsidRPr="00420B6E" w:rsidRDefault="00420B6E" w:rsidP="00755DCE">
      <w:pPr>
        <w:shd w:val="clear" w:color="auto" w:fill="FFFFFF"/>
        <w:spacing w:after="0" w:line="240" w:lineRule="auto"/>
        <w:ind w:firstLine="720"/>
        <w:rPr>
          <w:rFonts w:ascii="Times New Roman" w:eastAsia="Times New Roman" w:hAnsi="Times New Roman" w:cs="Times New Roman"/>
          <w:color w:val="222222"/>
          <w:sz w:val="24"/>
          <w:szCs w:val="24"/>
        </w:rPr>
      </w:pPr>
      <w:r w:rsidRPr="00420B6E">
        <w:rPr>
          <w:rFonts w:ascii="Times New Roman" w:eastAsia="Times New Roman" w:hAnsi="Times New Roman" w:cs="Times New Roman"/>
          <w:color w:val="222222"/>
          <w:sz w:val="24"/>
          <w:szCs w:val="24"/>
        </w:rPr>
        <w:t>These interactions may occure via the direct innervation of lymphoid compartments, by paracrine means through the release of mediatars from nervious situated in close proximity to cells involved in immunity or by neuroendocrine singals in the form of hypothalamic, pituitary and peripheral endocrine hormones. This review address the effects of environmental stimuli and behavioural manioulations on immune outcomes and the responce to vaccination and the potential for practicle application of these techniques in human disease central and health management. </w:t>
      </w:r>
    </w:p>
    <w:p w:rsidR="00420B6E" w:rsidRPr="00420B6E" w:rsidRDefault="00420B6E" w:rsidP="00420B6E">
      <w:pPr>
        <w:shd w:val="clear" w:color="auto" w:fill="FFFFFF"/>
        <w:spacing w:after="0" w:line="240" w:lineRule="auto"/>
        <w:rPr>
          <w:rFonts w:ascii="Times New Roman" w:eastAsia="Times New Roman" w:hAnsi="Times New Roman" w:cs="Times New Roman"/>
          <w:color w:val="222222"/>
          <w:sz w:val="24"/>
          <w:szCs w:val="24"/>
        </w:rPr>
      </w:pPr>
    </w:p>
    <w:p w:rsidR="00420B6E" w:rsidRPr="00420B6E" w:rsidRDefault="00420B6E" w:rsidP="00755DCE">
      <w:pPr>
        <w:shd w:val="clear" w:color="auto" w:fill="FFFFFF"/>
        <w:spacing w:after="0" w:line="240" w:lineRule="auto"/>
        <w:ind w:firstLine="720"/>
        <w:rPr>
          <w:rFonts w:ascii="Times New Roman" w:eastAsia="Times New Roman" w:hAnsi="Times New Roman" w:cs="Times New Roman"/>
          <w:color w:val="222222"/>
          <w:sz w:val="24"/>
          <w:szCs w:val="24"/>
        </w:rPr>
      </w:pPr>
      <w:r w:rsidRPr="00420B6E">
        <w:rPr>
          <w:rFonts w:ascii="Times New Roman" w:eastAsia="Times New Roman" w:hAnsi="Times New Roman" w:cs="Times New Roman"/>
          <w:b/>
          <w:bCs/>
          <w:color w:val="222222"/>
          <w:sz w:val="24"/>
          <w:szCs w:val="24"/>
        </w:rPr>
        <w:t>Key Words:-</w:t>
      </w:r>
      <w:r w:rsidRPr="00420B6E">
        <w:rPr>
          <w:rFonts w:ascii="Times New Roman" w:eastAsia="Times New Roman" w:hAnsi="Times New Roman" w:cs="Times New Roman"/>
          <w:color w:val="222222"/>
          <w:sz w:val="24"/>
          <w:szCs w:val="24"/>
        </w:rPr>
        <w:t xml:space="preserve"> Immune Response, Central Nervous System, Interactional Behaviour. </w:t>
      </w:r>
    </w:p>
    <w:p w:rsidR="000B75D4" w:rsidRPr="00420B6E" w:rsidRDefault="000B75D4" w:rsidP="000B75D4">
      <w:pPr>
        <w:rPr>
          <w:rFonts w:ascii="Times New Roman" w:hAnsi="Times New Roman" w:cs="Times New Roman"/>
          <w:sz w:val="24"/>
          <w:szCs w:val="24"/>
        </w:rPr>
      </w:pPr>
    </w:p>
    <w:p w:rsidR="00A11B12" w:rsidRPr="00420B6E" w:rsidRDefault="00A11B12">
      <w:pPr>
        <w:rPr>
          <w:rFonts w:ascii="Times New Roman" w:hAnsi="Times New Roman" w:cs="Times New Roman"/>
          <w:sz w:val="24"/>
          <w:szCs w:val="24"/>
        </w:rPr>
      </w:pPr>
    </w:p>
    <w:sectPr w:rsidR="00A11B12" w:rsidRPr="00420B6E" w:rsidSect="008D2C4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B75D4"/>
    <w:rsid w:val="00081645"/>
    <w:rsid w:val="000B75D4"/>
    <w:rsid w:val="0018268A"/>
    <w:rsid w:val="00322009"/>
    <w:rsid w:val="0037627C"/>
    <w:rsid w:val="00420B6E"/>
    <w:rsid w:val="0046522C"/>
    <w:rsid w:val="00755DCE"/>
    <w:rsid w:val="008B1051"/>
    <w:rsid w:val="00A11B12"/>
    <w:rsid w:val="00CC3570"/>
    <w:rsid w:val="00E43AF7"/>
    <w:rsid w:val="00E540D2"/>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5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59146650">
      <w:bodyDiv w:val="1"/>
      <w:marLeft w:val="0"/>
      <w:marRight w:val="0"/>
      <w:marTop w:val="0"/>
      <w:marBottom w:val="0"/>
      <w:divBdr>
        <w:top w:val="none" w:sz="0" w:space="0" w:color="auto"/>
        <w:left w:val="none" w:sz="0" w:space="0" w:color="auto"/>
        <w:bottom w:val="none" w:sz="0" w:space="0" w:color="auto"/>
        <w:right w:val="none" w:sz="0" w:space="0" w:color="auto"/>
      </w:divBdr>
      <w:divsChild>
        <w:div w:id="757753052">
          <w:marLeft w:val="0"/>
          <w:marRight w:val="0"/>
          <w:marTop w:val="0"/>
          <w:marBottom w:val="0"/>
          <w:divBdr>
            <w:top w:val="none" w:sz="0" w:space="0" w:color="auto"/>
            <w:left w:val="none" w:sz="0" w:space="0" w:color="auto"/>
            <w:bottom w:val="none" w:sz="0" w:space="0" w:color="auto"/>
            <w:right w:val="none" w:sz="0" w:space="0" w:color="auto"/>
          </w:divBdr>
        </w:div>
        <w:div w:id="1933734849">
          <w:marLeft w:val="0"/>
          <w:marRight w:val="0"/>
          <w:marTop w:val="0"/>
          <w:marBottom w:val="0"/>
          <w:divBdr>
            <w:top w:val="none" w:sz="0" w:space="0" w:color="auto"/>
            <w:left w:val="none" w:sz="0" w:space="0" w:color="auto"/>
            <w:bottom w:val="none" w:sz="0" w:space="0" w:color="auto"/>
            <w:right w:val="none" w:sz="0" w:space="0" w:color="auto"/>
          </w:divBdr>
        </w:div>
        <w:div w:id="1665470695">
          <w:marLeft w:val="0"/>
          <w:marRight w:val="0"/>
          <w:marTop w:val="0"/>
          <w:marBottom w:val="0"/>
          <w:divBdr>
            <w:top w:val="none" w:sz="0" w:space="0" w:color="auto"/>
            <w:left w:val="none" w:sz="0" w:space="0" w:color="auto"/>
            <w:bottom w:val="none" w:sz="0" w:space="0" w:color="auto"/>
            <w:right w:val="none" w:sz="0" w:space="0" w:color="auto"/>
          </w:divBdr>
        </w:div>
        <w:div w:id="1828472105">
          <w:marLeft w:val="0"/>
          <w:marRight w:val="0"/>
          <w:marTop w:val="0"/>
          <w:marBottom w:val="0"/>
          <w:divBdr>
            <w:top w:val="none" w:sz="0" w:space="0" w:color="auto"/>
            <w:left w:val="none" w:sz="0" w:space="0" w:color="auto"/>
            <w:bottom w:val="none" w:sz="0" w:space="0" w:color="auto"/>
            <w:right w:val="none" w:sz="0" w:space="0" w:color="auto"/>
          </w:divBdr>
        </w:div>
        <w:div w:id="1263680919">
          <w:marLeft w:val="0"/>
          <w:marRight w:val="0"/>
          <w:marTop w:val="0"/>
          <w:marBottom w:val="0"/>
          <w:divBdr>
            <w:top w:val="none" w:sz="0" w:space="0" w:color="auto"/>
            <w:left w:val="none" w:sz="0" w:space="0" w:color="auto"/>
            <w:bottom w:val="none" w:sz="0" w:space="0" w:color="auto"/>
            <w:right w:val="none" w:sz="0" w:space="0" w:color="auto"/>
          </w:divBdr>
        </w:div>
        <w:div w:id="1459715354">
          <w:marLeft w:val="0"/>
          <w:marRight w:val="0"/>
          <w:marTop w:val="0"/>
          <w:marBottom w:val="0"/>
          <w:divBdr>
            <w:top w:val="none" w:sz="0" w:space="0" w:color="auto"/>
            <w:left w:val="none" w:sz="0" w:space="0" w:color="auto"/>
            <w:bottom w:val="none" w:sz="0" w:space="0" w:color="auto"/>
            <w:right w:val="none" w:sz="0" w:space="0" w:color="auto"/>
          </w:divBdr>
        </w:div>
        <w:div w:id="2065567390">
          <w:marLeft w:val="0"/>
          <w:marRight w:val="0"/>
          <w:marTop w:val="0"/>
          <w:marBottom w:val="0"/>
          <w:divBdr>
            <w:top w:val="none" w:sz="0" w:space="0" w:color="auto"/>
            <w:left w:val="none" w:sz="0" w:space="0" w:color="auto"/>
            <w:bottom w:val="none" w:sz="0" w:space="0" w:color="auto"/>
            <w:right w:val="none" w:sz="0" w:space="0" w:color="auto"/>
          </w:divBdr>
        </w:div>
        <w:div w:id="1432555800">
          <w:marLeft w:val="0"/>
          <w:marRight w:val="0"/>
          <w:marTop w:val="0"/>
          <w:marBottom w:val="0"/>
          <w:divBdr>
            <w:top w:val="none" w:sz="0" w:space="0" w:color="auto"/>
            <w:left w:val="none" w:sz="0" w:space="0" w:color="auto"/>
            <w:bottom w:val="none" w:sz="0" w:space="0" w:color="auto"/>
            <w:right w:val="none" w:sz="0" w:space="0" w:color="auto"/>
          </w:divBdr>
        </w:div>
        <w:div w:id="1194926407">
          <w:marLeft w:val="0"/>
          <w:marRight w:val="0"/>
          <w:marTop w:val="0"/>
          <w:marBottom w:val="0"/>
          <w:divBdr>
            <w:top w:val="none" w:sz="0" w:space="0" w:color="auto"/>
            <w:left w:val="none" w:sz="0" w:space="0" w:color="auto"/>
            <w:bottom w:val="none" w:sz="0" w:space="0" w:color="auto"/>
            <w:right w:val="none" w:sz="0" w:space="0" w:color="auto"/>
          </w:divBdr>
        </w:div>
        <w:div w:id="643195900">
          <w:marLeft w:val="0"/>
          <w:marRight w:val="0"/>
          <w:marTop w:val="0"/>
          <w:marBottom w:val="0"/>
          <w:divBdr>
            <w:top w:val="none" w:sz="0" w:space="0" w:color="auto"/>
            <w:left w:val="none" w:sz="0" w:space="0" w:color="auto"/>
            <w:bottom w:val="none" w:sz="0" w:space="0" w:color="auto"/>
            <w:right w:val="none" w:sz="0" w:space="0" w:color="auto"/>
          </w:divBdr>
        </w:div>
        <w:div w:id="1839617858">
          <w:marLeft w:val="0"/>
          <w:marRight w:val="0"/>
          <w:marTop w:val="0"/>
          <w:marBottom w:val="0"/>
          <w:divBdr>
            <w:top w:val="none" w:sz="0" w:space="0" w:color="auto"/>
            <w:left w:val="none" w:sz="0" w:space="0" w:color="auto"/>
            <w:bottom w:val="none" w:sz="0" w:space="0" w:color="auto"/>
            <w:right w:val="none" w:sz="0" w:space="0" w:color="auto"/>
          </w:divBdr>
        </w:div>
        <w:div w:id="533033308">
          <w:marLeft w:val="0"/>
          <w:marRight w:val="0"/>
          <w:marTop w:val="0"/>
          <w:marBottom w:val="0"/>
          <w:divBdr>
            <w:top w:val="none" w:sz="0" w:space="0" w:color="auto"/>
            <w:left w:val="none" w:sz="0" w:space="0" w:color="auto"/>
            <w:bottom w:val="none" w:sz="0" w:space="0" w:color="auto"/>
            <w:right w:val="none" w:sz="0" w:space="0" w:color="auto"/>
          </w:divBdr>
        </w:div>
      </w:divsChild>
    </w:div>
    <w:div w:id="627199324">
      <w:bodyDiv w:val="1"/>
      <w:marLeft w:val="0"/>
      <w:marRight w:val="0"/>
      <w:marTop w:val="0"/>
      <w:marBottom w:val="0"/>
      <w:divBdr>
        <w:top w:val="none" w:sz="0" w:space="0" w:color="auto"/>
        <w:left w:val="none" w:sz="0" w:space="0" w:color="auto"/>
        <w:bottom w:val="none" w:sz="0" w:space="0" w:color="auto"/>
        <w:right w:val="none" w:sz="0" w:space="0" w:color="auto"/>
      </w:divBdr>
      <w:divsChild>
        <w:div w:id="1884977240">
          <w:marLeft w:val="0"/>
          <w:marRight w:val="0"/>
          <w:marTop w:val="0"/>
          <w:marBottom w:val="0"/>
          <w:divBdr>
            <w:top w:val="none" w:sz="0" w:space="0" w:color="auto"/>
            <w:left w:val="none" w:sz="0" w:space="0" w:color="auto"/>
            <w:bottom w:val="none" w:sz="0" w:space="0" w:color="auto"/>
            <w:right w:val="none" w:sz="0" w:space="0" w:color="auto"/>
          </w:divBdr>
        </w:div>
        <w:div w:id="1953897662">
          <w:marLeft w:val="0"/>
          <w:marRight w:val="0"/>
          <w:marTop w:val="0"/>
          <w:marBottom w:val="0"/>
          <w:divBdr>
            <w:top w:val="none" w:sz="0" w:space="0" w:color="auto"/>
            <w:left w:val="none" w:sz="0" w:space="0" w:color="auto"/>
            <w:bottom w:val="none" w:sz="0" w:space="0" w:color="auto"/>
            <w:right w:val="none" w:sz="0" w:space="0" w:color="auto"/>
          </w:divBdr>
        </w:div>
        <w:div w:id="1034692090">
          <w:marLeft w:val="0"/>
          <w:marRight w:val="0"/>
          <w:marTop w:val="0"/>
          <w:marBottom w:val="0"/>
          <w:divBdr>
            <w:top w:val="none" w:sz="0" w:space="0" w:color="auto"/>
            <w:left w:val="none" w:sz="0" w:space="0" w:color="auto"/>
            <w:bottom w:val="none" w:sz="0" w:space="0" w:color="auto"/>
            <w:right w:val="none" w:sz="0" w:space="0" w:color="auto"/>
          </w:divBdr>
        </w:div>
        <w:div w:id="2108961114">
          <w:marLeft w:val="0"/>
          <w:marRight w:val="0"/>
          <w:marTop w:val="0"/>
          <w:marBottom w:val="0"/>
          <w:divBdr>
            <w:top w:val="none" w:sz="0" w:space="0" w:color="auto"/>
            <w:left w:val="none" w:sz="0" w:space="0" w:color="auto"/>
            <w:bottom w:val="none" w:sz="0" w:space="0" w:color="auto"/>
            <w:right w:val="none" w:sz="0" w:space="0" w:color="auto"/>
          </w:divBdr>
        </w:div>
        <w:div w:id="1380784106">
          <w:marLeft w:val="0"/>
          <w:marRight w:val="0"/>
          <w:marTop w:val="0"/>
          <w:marBottom w:val="0"/>
          <w:divBdr>
            <w:top w:val="none" w:sz="0" w:space="0" w:color="auto"/>
            <w:left w:val="none" w:sz="0" w:space="0" w:color="auto"/>
            <w:bottom w:val="none" w:sz="0" w:space="0" w:color="auto"/>
            <w:right w:val="none" w:sz="0" w:space="0" w:color="auto"/>
          </w:divBdr>
        </w:div>
        <w:div w:id="1894610449">
          <w:marLeft w:val="0"/>
          <w:marRight w:val="0"/>
          <w:marTop w:val="0"/>
          <w:marBottom w:val="0"/>
          <w:divBdr>
            <w:top w:val="none" w:sz="0" w:space="0" w:color="auto"/>
            <w:left w:val="none" w:sz="0" w:space="0" w:color="auto"/>
            <w:bottom w:val="none" w:sz="0" w:space="0" w:color="auto"/>
            <w:right w:val="none" w:sz="0" w:space="0" w:color="auto"/>
          </w:divBdr>
        </w:div>
        <w:div w:id="474681871">
          <w:marLeft w:val="0"/>
          <w:marRight w:val="0"/>
          <w:marTop w:val="0"/>
          <w:marBottom w:val="0"/>
          <w:divBdr>
            <w:top w:val="none" w:sz="0" w:space="0" w:color="auto"/>
            <w:left w:val="none" w:sz="0" w:space="0" w:color="auto"/>
            <w:bottom w:val="none" w:sz="0" w:space="0" w:color="auto"/>
            <w:right w:val="none" w:sz="0" w:space="0" w:color="auto"/>
          </w:divBdr>
        </w:div>
        <w:div w:id="1680696540">
          <w:marLeft w:val="0"/>
          <w:marRight w:val="0"/>
          <w:marTop w:val="0"/>
          <w:marBottom w:val="0"/>
          <w:divBdr>
            <w:top w:val="none" w:sz="0" w:space="0" w:color="auto"/>
            <w:left w:val="none" w:sz="0" w:space="0" w:color="auto"/>
            <w:bottom w:val="none" w:sz="0" w:space="0" w:color="auto"/>
            <w:right w:val="none" w:sz="0" w:space="0" w:color="auto"/>
          </w:divBdr>
        </w:div>
        <w:div w:id="2049449510">
          <w:marLeft w:val="0"/>
          <w:marRight w:val="0"/>
          <w:marTop w:val="0"/>
          <w:marBottom w:val="0"/>
          <w:divBdr>
            <w:top w:val="none" w:sz="0" w:space="0" w:color="auto"/>
            <w:left w:val="none" w:sz="0" w:space="0" w:color="auto"/>
            <w:bottom w:val="none" w:sz="0" w:space="0" w:color="auto"/>
            <w:right w:val="none" w:sz="0" w:space="0" w:color="auto"/>
          </w:divBdr>
        </w:div>
        <w:div w:id="756559328">
          <w:marLeft w:val="0"/>
          <w:marRight w:val="0"/>
          <w:marTop w:val="0"/>
          <w:marBottom w:val="0"/>
          <w:divBdr>
            <w:top w:val="none" w:sz="0" w:space="0" w:color="auto"/>
            <w:left w:val="none" w:sz="0" w:space="0" w:color="auto"/>
            <w:bottom w:val="none" w:sz="0" w:space="0" w:color="auto"/>
            <w:right w:val="none" w:sz="0" w:space="0" w:color="auto"/>
          </w:divBdr>
        </w:div>
        <w:div w:id="1895123189">
          <w:marLeft w:val="0"/>
          <w:marRight w:val="0"/>
          <w:marTop w:val="0"/>
          <w:marBottom w:val="0"/>
          <w:divBdr>
            <w:top w:val="none" w:sz="0" w:space="0" w:color="auto"/>
            <w:left w:val="none" w:sz="0" w:space="0" w:color="auto"/>
            <w:bottom w:val="none" w:sz="0" w:space="0" w:color="auto"/>
            <w:right w:val="none" w:sz="0" w:space="0" w:color="auto"/>
          </w:divBdr>
        </w:div>
        <w:div w:id="1975864661">
          <w:marLeft w:val="0"/>
          <w:marRight w:val="0"/>
          <w:marTop w:val="0"/>
          <w:marBottom w:val="0"/>
          <w:divBdr>
            <w:top w:val="none" w:sz="0" w:space="0" w:color="auto"/>
            <w:left w:val="none" w:sz="0" w:space="0" w:color="auto"/>
            <w:bottom w:val="none" w:sz="0" w:space="0" w:color="auto"/>
            <w:right w:val="none" w:sz="0" w:space="0" w:color="auto"/>
          </w:divBdr>
        </w:div>
        <w:div w:id="1398212051">
          <w:marLeft w:val="0"/>
          <w:marRight w:val="0"/>
          <w:marTop w:val="0"/>
          <w:marBottom w:val="0"/>
          <w:divBdr>
            <w:top w:val="none" w:sz="0" w:space="0" w:color="auto"/>
            <w:left w:val="none" w:sz="0" w:space="0" w:color="auto"/>
            <w:bottom w:val="none" w:sz="0" w:space="0" w:color="auto"/>
            <w:right w:val="none" w:sz="0" w:space="0" w:color="auto"/>
          </w:divBdr>
        </w:div>
        <w:div w:id="2041740846">
          <w:marLeft w:val="0"/>
          <w:marRight w:val="0"/>
          <w:marTop w:val="0"/>
          <w:marBottom w:val="0"/>
          <w:divBdr>
            <w:top w:val="none" w:sz="0" w:space="0" w:color="auto"/>
            <w:left w:val="none" w:sz="0" w:space="0" w:color="auto"/>
            <w:bottom w:val="none" w:sz="0" w:space="0" w:color="auto"/>
            <w:right w:val="none" w:sz="0" w:space="0" w:color="auto"/>
          </w:divBdr>
        </w:div>
        <w:div w:id="1750300849">
          <w:marLeft w:val="0"/>
          <w:marRight w:val="0"/>
          <w:marTop w:val="0"/>
          <w:marBottom w:val="0"/>
          <w:divBdr>
            <w:top w:val="none" w:sz="0" w:space="0" w:color="auto"/>
            <w:left w:val="none" w:sz="0" w:space="0" w:color="auto"/>
            <w:bottom w:val="none" w:sz="0" w:space="0" w:color="auto"/>
            <w:right w:val="none" w:sz="0" w:space="0" w:color="auto"/>
          </w:divBdr>
        </w:div>
        <w:div w:id="1168059704">
          <w:marLeft w:val="0"/>
          <w:marRight w:val="0"/>
          <w:marTop w:val="0"/>
          <w:marBottom w:val="0"/>
          <w:divBdr>
            <w:top w:val="none" w:sz="0" w:space="0" w:color="auto"/>
            <w:left w:val="none" w:sz="0" w:space="0" w:color="auto"/>
            <w:bottom w:val="none" w:sz="0" w:space="0" w:color="auto"/>
            <w:right w:val="none" w:sz="0" w:space="0" w:color="auto"/>
          </w:divBdr>
        </w:div>
        <w:div w:id="1704550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212</Words>
  <Characters>1213</Characters>
  <Application>Microsoft Office Word</Application>
  <DocSecurity>0</DocSecurity>
  <Lines>10</Lines>
  <Paragraphs>2</Paragraphs>
  <ScaleCrop>false</ScaleCrop>
  <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MSI</cp:lastModifiedBy>
  <cp:revision>10</cp:revision>
  <dcterms:created xsi:type="dcterms:W3CDTF">2020-11-28T06:07:00Z</dcterms:created>
  <dcterms:modified xsi:type="dcterms:W3CDTF">2020-11-28T06:13:00Z</dcterms:modified>
</cp:coreProperties>
</file>