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2F9" w:rsidRDefault="00B75FBF" w:rsidP="00B75FBF">
      <w:pPr>
        <w:autoSpaceDE w:val="0"/>
        <w:autoSpaceDN w:val="0"/>
        <w:adjustRightInd w:val="0"/>
        <w:jc w:val="left"/>
        <w:rPr>
          <w:b/>
          <w:sz w:val="24"/>
          <w:szCs w:val="24"/>
          <w:lang w:val="id-ID"/>
        </w:rPr>
      </w:pPr>
      <w:r>
        <w:rPr>
          <w:b/>
          <w:sz w:val="24"/>
          <w:szCs w:val="24"/>
          <w:lang w:val="id-ID"/>
        </w:rPr>
        <w:t>Food intake, nutritional status, adequacy of hemodialysis, and anemia in maintenance hemodialysis patients in Sardjito Hospital</w:t>
      </w:r>
    </w:p>
    <w:p w:rsidR="0005164C" w:rsidRPr="00B75FBF" w:rsidRDefault="00B75FBF" w:rsidP="00B75FBF">
      <w:pPr>
        <w:autoSpaceDE w:val="0"/>
        <w:autoSpaceDN w:val="0"/>
        <w:adjustRightInd w:val="0"/>
        <w:jc w:val="left"/>
        <w:rPr>
          <w:b/>
          <w:sz w:val="24"/>
          <w:szCs w:val="24"/>
        </w:rPr>
      </w:pPr>
      <w:r>
        <w:rPr>
          <w:b/>
          <w:sz w:val="24"/>
          <w:szCs w:val="24"/>
          <w:lang w:val="id-ID"/>
        </w:rPr>
        <w:t xml:space="preserve"> </w:t>
      </w:r>
    </w:p>
    <w:p w:rsidR="003C0794" w:rsidRPr="003C0794" w:rsidRDefault="00B75FBF" w:rsidP="00B75FBF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Purba M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Kuswadi</w:t>
      </w:r>
      <w:proofErr w:type="spellEnd"/>
      <w:proofErr w:type="gramEnd"/>
      <w:r>
        <w:rPr>
          <w:b/>
          <w:bCs/>
          <w:sz w:val="19"/>
          <w:szCs w:val="19"/>
          <w:lang w:val="en-IN" w:eastAsia="en-IN"/>
        </w:rPr>
        <w:t xml:space="preserve"> I</w:t>
      </w:r>
      <w:r>
        <w:rPr>
          <w:b/>
          <w:bCs/>
          <w:sz w:val="19"/>
          <w:szCs w:val="19"/>
          <w:vertAlign w:val="superscript"/>
          <w:lang w:val="en-IN" w:eastAsia="en-IN"/>
        </w:rPr>
        <w:t>2</w:t>
      </w:r>
      <w:hyperlink r:id="rId5" w:anchor="a1" w:history="1"/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Prasanto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H</w:t>
      </w:r>
      <w:r w:rsidR="009D49B8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B75FBF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B75FBF">
        <w:rPr>
          <w:sz w:val="19"/>
          <w:szCs w:val="19"/>
          <w:lang w:val="en-IN" w:eastAsia="en-IN"/>
        </w:rPr>
        <w:t xml:space="preserve"> Nutrition and Dietetic Department </w:t>
      </w:r>
      <w:proofErr w:type="spellStart"/>
      <w:r w:rsidR="00B75FBF">
        <w:rPr>
          <w:sz w:val="19"/>
          <w:szCs w:val="19"/>
          <w:lang w:val="en-IN" w:eastAsia="en-IN"/>
        </w:rPr>
        <w:t>Sardjito</w:t>
      </w:r>
      <w:proofErr w:type="spellEnd"/>
      <w:r w:rsidR="00B75FBF">
        <w:rPr>
          <w:sz w:val="19"/>
          <w:szCs w:val="19"/>
          <w:lang w:val="en-IN" w:eastAsia="en-IN"/>
        </w:rPr>
        <w:t xml:space="preserve"> Hospital, Jogjakarta, Indonesia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B75FBF">
        <w:rPr>
          <w:sz w:val="19"/>
          <w:szCs w:val="19"/>
          <w:vertAlign w:val="superscript"/>
          <w:lang w:val="en-IN" w:eastAsia="en-IN"/>
        </w:rPr>
        <w:t xml:space="preserve"> </w:t>
      </w:r>
      <w:r w:rsidR="009D49B8" w:rsidRPr="00351E9B">
        <w:rPr>
          <w:sz w:val="19"/>
          <w:szCs w:val="19"/>
          <w:lang w:val="en-IN" w:eastAsia="en-IN"/>
        </w:rPr>
        <w:t xml:space="preserve">Department of </w:t>
      </w:r>
      <w:r w:rsidR="00B75FBF">
        <w:rPr>
          <w:sz w:val="19"/>
          <w:szCs w:val="19"/>
          <w:lang w:val="en-IN" w:eastAsia="en-IN"/>
        </w:rPr>
        <w:t xml:space="preserve">Internal Medicine, Renal Division </w:t>
      </w:r>
      <w:proofErr w:type="spellStart"/>
      <w:r w:rsidR="00B75FBF">
        <w:rPr>
          <w:sz w:val="19"/>
          <w:szCs w:val="19"/>
          <w:lang w:val="en-IN" w:eastAsia="en-IN"/>
        </w:rPr>
        <w:t>Sardjito</w:t>
      </w:r>
      <w:proofErr w:type="spellEnd"/>
      <w:r w:rsidR="00B75FBF">
        <w:rPr>
          <w:sz w:val="19"/>
          <w:szCs w:val="19"/>
          <w:lang w:val="en-IN" w:eastAsia="en-IN"/>
        </w:rPr>
        <w:t xml:space="preserve"> Hospital, Jogjakarta, Indonesia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B75FBF" w:rsidRDefault="009D49B8" w:rsidP="00B75FBF">
      <w:pPr>
        <w:pStyle w:val="ListParagraph1"/>
        <w:autoSpaceDE w:val="0"/>
        <w:autoSpaceDN w:val="0"/>
        <w:adjustRightInd w:val="0"/>
        <w:ind w:left="0"/>
        <w:rPr>
          <w:sz w:val="24"/>
          <w:szCs w:val="24"/>
          <w:lang w:val="id-ID"/>
        </w:rPr>
      </w:pPr>
      <w:r>
        <w:rPr>
          <w:bCs/>
          <w:i/>
          <w:iCs/>
          <w:sz w:val="19"/>
          <w:szCs w:val="19"/>
          <w:lang w:val="en-IN" w:eastAsia="en-IN"/>
        </w:rPr>
        <w:lastRenderedPageBreak/>
        <w:t xml:space="preserve">Keywords: </w:t>
      </w:r>
      <w:r w:rsidR="00B75FBF" w:rsidRPr="00EB5AC5">
        <w:rPr>
          <w:sz w:val="19"/>
          <w:szCs w:val="19"/>
          <w:lang w:val="id-ID"/>
        </w:rPr>
        <w:t>Anemia, food intake, nutritional status, end stage renal disease, adequacy hemodialysis.</w:t>
      </w:r>
    </w:p>
    <w:p w:rsidR="003C0794" w:rsidRPr="0005164C" w:rsidRDefault="003C0794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C042C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346DB0" w:rsidRPr="005232EA" w:rsidRDefault="00346DB0" w:rsidP="005232EA">
      <w:pPr>
        <w:jc w:val="both"/>
        <w:rPr>
          <w:sz w:val="19"/>
          <w:szCs w:val="19"/>
        </w:rPr>
      </w:pPr>
      <w:r w:rsidRPr="005232EA">
        <w:rPr>
          <w:sz w:val="19"/>
          <w:szCs w:val="19"/>
        </w:rPr>
        <w:t>T</w:t>
      </w:r>
      <w:r w:rsidR="005232EA">
        <w:rPr>
          <w:sz w:val="19"/>
          <w:szCs w:val="19"/>
        </w:rPr>
        <w:t>his study is t</w:t>
      </w:r>
      <w:r w:rsidRPr="005232EA">
        <w:rPr>
          <w:sz w:val="19"/>
          <w:szCs w:val="19"/>
        </w:rPr>
        <w:t xml:space="preserve">o investigate </w:t>
      </w:r>
      <w:r w:rsidRPr="005232EA">
        <w:rPr>
          <w:sz w:val="19"/>
          <w:szCs w:val="19"/>
          <w:lang w:val="id-ID"/>
        </w:rPr>
        <w:t>association</w:t>
      </w:r>
      <w:r w:rsidRPr="005232EA">
        <w:rPr>
          <w:sz w:val="19"/>
          <w:szCs w:val="19"/>
        </w:rPr>
        <w:t xml:space="preserve"> of </w:t>
      </w:r>
      <w:r w:rsidRPr="005232EA">
        <w:rPr>
          <w:sz w:val="19"/>
          <w:szCs w:val="19"/>
          <w:lang w:val="id-ID"/>
        </w:rPr>
        <w:t>food</w:t>
      </w:r>
      <w:r w:rsidRPr="005232EA">
        <w:rPr>
          <w:sz w:val="19"/>
          <w:szCs w:val="19"/>
        </w:rPr>
        <w:t xml:space="preserve"> intake, nutritional status, and </w:t>
      </w:r>
      <w:r w:rsidRPr="005232EA">
        <w:rPr>
          <w:sz w:val="19"/>
          <w:szCs w:val="19"/>
          <w:lang w:val="id-ID"/>
        </w:rPr>
        <w:t>adequacy</w:t>
      </w:r>
      <w:r w:rsidRPr="005232EA">
        <w:rPr>
          <w:sz w:val="19"/>
          <w:szCs w:val="19"/>
        </w:rPr>
        <w:t xml:space="preserve"> of</w:t>
      </w:r>
      <w:r w:rsidRPr="005232EA">
        <w:rPr>
          <w:sz w:val="19"/>
          <w:szCs w:val="19"/>
          <w:lang w:val="id-ID"/>
        </w:rPr>
        <w:t xml:space="preserve"> </w:t>
      </w:r>
      <w:proofErr w:type="spellStart"/>
      <w:r w:rsidRPr="005232EA">
        <w:rPr>
          <w:sz w:val="19"/>
          <w:szCs w:val="19"/>
        </w:rPr>
        <w:t>hemod</w:t>
      </w:r>
      <w:proofErr w:type="spellEnd"/>
      <w:r w:rsidRPr="005232EA">
        <w:rPr>
          <w:sz w:val="19"/>
          <w:szCs w:val="19"/>
          <w:lang w:val="id-ID"/>
        </w:rPr>
        <w:t>i</w:t>
      </w:r>
      <w:r w:rsidRPr="005232EA">
        <w:rPr>
          <w:sz w:val="19"/>
          <w:szCs w:val="19"/>
        </w:rPr>
        <w:t>al</w:t>
      </w:r>
      <w:r w:rsidRPr="005232EA">
        <w:rPr>
          <w:sz w:val="19"/>
          <w:szCs w:val="19"/>
          <w:lang w:val="id-ID"/>
        </w:rPr>
        <w:t>y</w:t>
      </w:r>
      <w:r w:rsidRPr="005232EA">
        <w:rPr>
          <w:sz w:val="19"/>
          <w:szCs w:val="19"/>
        </w:rPr>
        <w:t xml:space="preserve">sis amongst patients </w:t>
      </w:r>
      <w:r w:rsidRPr="005232EA">
        <w:rPr>
          <w:sz w:val="19"/>
          <w:szCs w:val="19"/>
          <w:lang w:val="id-ID"/>
        </w:rPr>
        <w:t>undergoing</w:t>
      </w:r>
      <w:r w:rsidRPr="005232EA">
        <w:rPr>
          <w:sz w:val="19"/>
          <w:szCs w:val="19"/>
        </w:rPr>
        <w:t xml:space="preserve"> r</w:t>
      </w:r>
      <w:r w:rsidRPr="005232EA">
        <w:rPr>
          <w:sz w:val="19"/>
          <w:szCs w:val="19"/>
          <w:lang w:val="id-ID"/>
        </w:rPr>
        <w:t>egular</w:t>
      </w:r>
      <w:r w:rsidRPr="005232EA">
        <w:rPr>
          <w:sz w:val="19"/>
          <w:szCs w:val="19"/>
        </w:rPr>
        <w:t xml:space="preserve"> </w:t>
      </w:r>
      <w:proofErr w:type="spellStart"/>
      <w:r w:rsidRPr="005232EA">
        <w:rPr>
          <w:sz w:val="19"/>
          <w:szCs w:val="19"/>
        </w:rPr>
        <w:t>hemod</w:t>
      </w:r>
      <w:proofErr w:type="spellEnd"/>
      <w:r w:rsidRPr="005232EA">
        <w:rPr>
          <w:sz w:val="19"/>
          <w:szCs w:val="19"/>
          <w:lang w:val="id-ID"/>
        </w:rPr>
        <w:t>y</w:t>
      </w:r>
      <w:proofErr w:type="spellStart"/>
      <w:r w:rsidRPr="005232EA">
        <w:rPr>
          <w:sz w:val="19"/>
          <w:szCs w:val="19"/>
        </w:rPr>
        <w:t>alisis</w:t>
      </w:r>
      <w:proofErr w:type="spellEnd"/>
      <w:r w:rsidRPr="005232EA">
        <w:rPr>
          <w:sz w:val="19"/>
          <w:szCs w:val="19"/>
        </w:rPr>
        <w:t xml:space="preserve"> in </w:t>
      </w:r>
      <w:r w:rsidRPr="005232EA">
        <w:rPr>
          <w:sz w:val="19"/>
          <w:szCs w:val="19"/>
          <w:lang w:val="id-ID"/>
        </w:rPr>
        <w:t>Dr Sardjito</w:t>
      </w:r>
      <w:r w:rsidRPr="005232EA">
        <w:rPr>
          <w:sz w:val="19"/>
          <w:szCs w:val="19"/>
        </w:rPr>
        <w:t xml:space="preserve"> hospital.</w:t>
      </w:r>
      <w:r w:rsidRPr="005232EA">
        <w:rPr>
          <w:sz w:val="19"/>
          <w:szCs w:val="19"/>
          <w:lang w:val="id-ID"/>
        </w:rPr>
        <w:t>The study</w:t>
      </w:r>
      <w:r w:rsidRPr="005232EA">
        <w:rPr>
          <w:sz w:val="19"/>
          <w:szCs w:val="19"/>
        </w:rPr>
        <w:t xml:space="preserve"> </w:t>
      </w:r>
      <w:r w:rsidRPr="005232EA">
        <w:rPr>
          <w:sz w:val="19"/>
          <w:szCs w:val="19"/>
          <w:lang w:val="id-ID"/>
        </w:rPr>
        <w:t>was</w:t>
      </w:r>
      <w:r w:rsidRPr="005232EA">
        <w:rPr>
          <w:sz w:val="19"/>
          <w:szCs w:val="19"/>
        </w:rPr>
        <w:t xml:space="preserve"> observational</w:t>
      </w:r>
      <w:r w:rsidRPr="005232EA">
        <w:rPr>
          <w:sz w:val="19"/>
          <w:szCs w:val="19"/>
          <w:lang w:val="id-ID"/>
        </w:rPr>
        <w:t xml:space="preserve"> with</w:t>
      </w:r>
      <w:r w:rsidRPr="005232EA">
        <w:rPr>
          <w:sz w:val="19"/>
          <w:szCs w:val="19"/>
        </w:rPr>
        <w:t xml:space="preserve"> cross sectional design. The subject of study is all patients </w:t>
      </w:r>
      <w:r w:rsidRPr="005232EA">
        <w:rPr>
          <w:sz w:val="19"/>
          <w:szCs w:val="19"/>
          <w:lang w:val="id-ID"/>
        </w:rPr>
        <w:t>end stage renal disease</w:t>
      </w:r>
      <w:r w:rsidRPr="005232EA">
        <w:rPr>
          <w:sz w:val="19"/>
          <w:szCs w:val="19"/>
        </w:rPr>
        <w:t xml:space="preserve"> </w:t>
      </w:r>
      <w:r w:rsidRPr="005232EA">
        <w:rPr>
          <w:sz w:val="19"/>
          <w:szCs w:val="19"/>
          <w:lang w:val="id-ID"/>
        </w:rPr>
        <w:t>undergoing</w:t>
      </w:r>
      <w:r w:rsidRPr="005232EA">
        <w:rPr>
          <w:sz w:val="19"/>
          <w:szCs w:val="19"/>
        </w:rPr>
        <w:t xml:space="preserve"> r</w:t>
      </w:r>
      <w:r w:rsidRPr="005232EA">
        <w:rPr>
          <w:sz w:val="19"/>
          <w:szCs w:val="19"/>
          <w:lang w:val="id-ID"/>
        </w:rPr>
        <w:t>egular</w:t>
      </w:r>
      <w:r w:rsidRPr="005232EA">
        <w:rPr>
          <w:sz w:val="19"/>
          <w:szCs w:val="19"/>
        </w:rPr>
        <w:t xml:space="preserve"> </w:t>
      </w:r>
      <w:proofErr w:type="spellStart"/>
      <w:r w:rsidRPr="005232EA">
        <w:rPr>
          <w:sz w:val="19"/>
          <w:szCs w:val="19"/>
        </w:rPr>
        <w:t>hemodial</w:t>
      </w:r>
      <w:proofErr w:type="spellEnd"/>
      <w:r w:rsidRPr="005232EA">
        <w:rPr>
          <w:sz w:val="19"/>
          <w:szCs w:val="19"/>
          <w:lang w:val="id-ID"/>
        </w:rPr>
        <w:t>y</w:t>
      </w:r>
      <w:r w:rsidRPr="005232EA">
        <w:rPr>
          <w:sz w:val="19"/>
          <w:szCs w:val="19"/>
        </w:rPr>
        <w:t xml:space="preserve">sis </w:t>
      </w:r>
      <w:r w:rsidRPr="005232EA">
        <w:rPr>
          <w:sz w:val="19"/>
          <w:szCs w:val="19"/>
          <w:lang w:val="id-ID"/>
        </w:rPr>
        <w:t>i</w:t>
      </w:r>
      <w:r w:rsidRPr="005232EA">
        <w:rPr>
          <w:sz w:val="19"/>
          <w:szCs w:val="19"/>
        </w:rPr>
        <w:t>n the hospital</w:t>
      </w:r>
      <w:r w:rsidRPr="005232EA">
        <w:rPr>
          <w:sz w:val="19"/>
          <w:szCs w:val="19"/>
          <w:lang w:val="id-ID"/>
        </w:rPr>
        <w:t xml:space="preserve">. </w:t>
      </w:r>
      <w:r w:rsidRPr="005232EA">
        <w:rPr>
          <w:sz w:val="19"/>
          <w:szCs w:val="19"/>
        </w:rPr>
        <w:t xml:space="preserve">Total of 128 patients, men and women aged 19-79 years. A measuring instrument used are a semi quantitative questionnaire, </w:t>
      </w:r>
      <w:proofErr w:type="spellStart"/>
      <w:r w:rsidRPr="005232EA">
        <w:rPr>
          <w:sz w:val="19"/>
          <w:szCs w:val="19"/>
        </w:rPr>
        <w:t>microtoise</w:t>
      </w:r>
      <w:proofErr w:type="spellEnd"/>
      <w:r w:rsidRPr="005232EA">
        <w:rPr>
          <w:sz w:val="19"/>
          <w:szCs w:val="19"/>
        </w:rPr>
        <w:t xml:space="preserve"> and weight scales.</w:t>
      </w:r>
      <w:r w:rsidRPr="005232EA">
        <w:rPr>
          <w:sz w:val="19"/>
          <w:szCs w:val="19"/>
          <w:lang w:val="id-ID"/>
        </w:rPr>
        <w:t xml:space="preserve"> </w:t>
      </w:r>
      <w:r w:rsidRPr="005232EA">
        <w:rPr>
          <w:sz w:val="19"/>
          <w:szCs w:val="19"/>
        </w:rPr>
        <w:t xml:space="preserve">Anemia </w:t>
      </w:r>
      <w:r w:rsidRPr="005232EA">
        <w:rPr>
          <w:sz w:val="19"/>
          <w:szCs w:val="19"/>
          <w:lang w:val="id-ID"/>
        </w:rPr>
        <w:t>in dialytic</w:t>
      </w:r>
      <w:r w:rsidRPr="005232EA">
        <w:rPr>
          <w:sz w:val="19"/>
          <w:szCs w:val="19"/>
        </w:rPr>
        <w:t xml:space="preserve"> patients </w:t>
      </w:r>
      <w:r w:rsidRPr="005232EA">
        <w:rPr>
          <w:sz w:val="19"/>
          <w:szCs w:val="19"/>
          <w:lang w:val="id-ID"/>
        </w:rPr>
        <w:t>is defined</w:t>
      </w:r>
      <w:r w:rsidRPr="005232EA">
        <w:rPr>
          <w:sz w:val="19"/>
          <w:szCs w:val="19"/>
        </w:rPr>
        <w:t xml:space="preserve"> if </w:t>
      </w:r>
      <w:proofErr w:type="spellStart"/>
      <w:r w:rsidRPr="005232EA">
        <w:rPr>
          <w:sz w:val="19"/>
          <w:szCs w:val="19"/>
        </w:rPr>
        <w:t>Hb</w:t>
      </w:r>
      <w:proofErr w:type="spellEnd"/>
      <w:r w:rsidRPr="005232EA">
        <w:rPr>
          <w:sz w:val="19"/>
          <w:szCs w:val="19"/>
        </w:rPr>
        <w:t xml:space="preserve"> &lt;10 g/</w:t>
      </w:r>
      <w:proofErr w:type="spellStart"/>
      <w:r w:rsidRPr="005232EA">
        <w:rPr>
          <w:sz w:val="19"/>
          <w:szCs w:val="19"/>
        </w:rPr>
        <w:t>dl.The</w:t>
      </w:r>
      <w:proofErr w:type="spellEnd"/>
      <w:r w:rsidRPr="005232EA">
        <w:rPr>
          <w:sz w:val="19"/>
          <w:szCs w:val="19"/>
        </w:rPr>
        <w:t xml:space="preserve"> independent variable is </w:t>
      </w:r>
      <w:r w:rsidRPr="005232EA">
        <w:rPr>
          <w:sz w:val="19"/>
          <w:szCs w:val="19"/>
          <w:lang w:val="id-ID"/>
        </w:rPr>
        <w:t>food</w:t>
      </w:r>
      <w:r w:rsidRPr="005232EA">
        <w:rPr>
          <w:sz w:val="19"/>
          <w:szCs w:val="19"/>
        </w:rPr>
        <w:t xml:space="preserve"> intake, body mass index, </w:t>
      </w:r>
      <w:r w:rsidRPr="005232EA">
        <w:rPr>
          <w:sz w:val="19"/>
          <w:szCs w:val="19"/>
          <w:lang w:val="id-ID"/>
        </w:rPr>
        <w:t>and adequacy</w:t>
      </w:r>
      <w:r w:rsidRPr="005232EA">
        <w:rPr>
          <w:sz w:val="19"/>
          <w:szCs w:val="19"/>
        </w:rPr>
        <w:t xml:space="preserve"> hemodialysis</w:t>
      </w:r>
      <w:r w:rsidRPr="005232EA">
        <w:rPr>
          <w:sz w:val="19"/>
          <w:szCs w:val="19"/>
          <w:lang w:val="id-ID"/>
        </w:rPr>
        <w:t xml:space="preserve">, </w:t>
      </w:r>
      <w:r w:rsidRPr="005232EA">
        <w:rPr>
          <w:sz w:val="19"/>
          <w:szCs w:val="19"/>
        </w:rPr>
        <w:t xml:space="preserve">and dependent variable is anemia. </w:t>
      </w:r>
      <w:r w:rsidRPr="005232EA">
        <w:rPr>
          <w:sz w:val="19"/>
          <w:szCs w:val="19"/>
          <w:lang w:val="id-ID"/>
        </w:rPr>
        <w:t>Ana</w:t>
      </w:r>
      <w:proofErr w:type="spellStart"/>
      <w:r w:rsidRPr="005232EA">
        <w:rPr>
          <w:sz w:val="19"/>
          <w:szCs w:val="19"/>
        </w:rPr>
        <w:t>lysis</w:t>
      </w:r>
      <w:proofErr w:type="spellEnd"/>
      <w:r w:rsidRPr="005232EA">
        <w:rPr>
          <w:sz w:val="19"/>
          <w:szCs w:val="19"/>
        </w:rPr>
        <w:t xml:space="preserve"> of data use </w:t>
      </w:r>
      <w:proofErr w:type="spellStart"/>
      <w:r w:rsidRPr="005232EA">
        <w:rPr>
          <w:sz w:val="19"/>
          <w:szCs w:val="19"/>
        </w:rPr>
        <w:t>univariat</w:t>
      </w:r>
      <w:proofErr w:type="spellEnd"/>
      <w:r w:rsidRPr="005232EA">
        <w:rPr>
          <w:sz w:val="19"/>
          <w:szCs w:val="19"/>
        </w:rPr>
        <w:t xml:space="preserve">, </w:t>
      </w:r>
      <w:proofErr w:type="spellStart"/>
      <w:r w:rsidRPr="005232EA">
        <w:rPr>
          <w:sz w:val="19"/>
          <w:szCs w:val="19"/>
        </w:rPr>
        <w:t>bivariat</w:t>
      </w:r>
      <w:proofErr w:type="spellEnd"/>
      <w:r w:rsidRPr="005232EA">
        <w:rPr>
          <w:sz w:val="19"/>
          <w:szCs w:val="19"/>
        </w:rPr>
        <w:t xml:space="preserve"> and multivariate analysis.</w:t>
      </w:r>
      <w:r w:rsidR="005232EA" w:rsidRPr="005232EA">
        <w:rPr>
          <w:sz w:val="19"/>
          <w:szCs w:val="19"/>
        </w:rPr>
        <w:t xml:space="preserve"> </w:t>
      </w:r>
      <w:r w:rsidRPr="005232EA">
        <w:rPr>
          <w:sz w:val="19"/>
          <w:szCs w:val="19"/>
        </w:rPr>
        <w:t xml:space="preserve">This study found that 58% are male, 73% anemia, 77% normal in body mass index (BMI), and 91% </w:t>
      </w:r>
      <w:proofErr w:type="spellStart"/>
      <w:r w:rsidRPr="005232EA">
        <w:rPr>
          <w:sz w:val="19"/>
          <w:szCs w:val="19"/>
        </w:rPr>
        <w:t>Kt</w:t>
      </w:r>
      <w:proofErr w:type="spellEnd"/>
      <w:r w:rsidRPr="005232EA">
        <w:rPr>
          <w:sz w:val="19"/>
          <w:szCs w:val="19"/>
        </w:rPr>
        <w:t xml:space="preserve">/V adequate. Moreover, most of the patient had low consumption in energy, Fe, folic acid, B12 vitamin, and protein (71%, 71%, 79%, 52%, </w:t>
      </w:r>
      <w:proofErr w:type="gramStart"/>
      <w:r w:rsidRPr="005232EA">
        <w:rPr>
          <w:sz w:val="19"/>
          <w:szCs w:val="19"/>
        </w:rPr>
        <w:t>40</w:t>
      </w:r>
      <w:proofErr w:type="gramEnd"/>
      <w:r w:rsidRPr="005232EA">
        <w:rPr>
          <w:sz w:val="19"/>
          <w:szCs w:val="19"/>
        </w:rPr>
        <w:t xml:space="preserve">% respectively). Mean intake for energy is 1634 ±270 kcal, protein 56 ±12, Fe 8.9 ±10.7 mg, Folic acid 252±154 mg, B12 </w:t>
      </w:r>
      <w:proofErr w:type="spellStart"/>
      <w:r w:rsidRPr="005232EA">
        <w:rPr>
          <w:sz w:val="19"/>
          <w:szCs w:val="19"/>
        </w:rPr>
        <w:t>vit</w:t>
      </w:r>
      <w:proofErr w:type="spellEnd"/>
      <w:r w:rsidRPr="005232EA">
        <w:rPr>
          <w:sz w:val="19"/>
          <w:szCs w:val="19"/>
        </w:rPr>
        <w:t xml:space="preserve"> 8.9±10.7 mg. </w:t>
      </w:r>
      <w:r w:rsidRPr="005232EA">
        <w:rPr>
          <w:sz w:val="19"/>
          <w:szCs w:val="19"/>
          <w:lang w:val="id-ID"/>
        </w:rPr>
        <w:t>T</w:t>
      </w:r>
      <w:r w:rsidRPr="005232EA">
        <w:rPr>
          <w:sz w:val="19"/>
          <w:szCs w:val="19"/>
        </w:rPr>
        <w:t xml:space="preserve">here was no significant </w:t>
      </w:r>
      <w:r w:rsidRPr="005232EA">
        <w:rPr>
          <w:sz w:val="19"/>
          <w:szCs w:val="19"/>
          <w:lang w:val="id-ID"/>
        </w:rPr>
        <w:t>association</w:t>
      </w:r>
      <w:r w:rsidRPr="005232EA">
        <w:rPr>
          <w:sz w:val="19"/>
          <w:szCs w:val="19"/>
        </w:rPr>
        <w:t xml:space="preserve"> between </w:t>
      </w:r>
      <w:r w:rsidRPr="005232EA">
        <w:rPr>
          <w:sz w:val="19"/>
          <w:szCs w:val="19"/>
          <w:lang w:val="id-ID"/>
        </w:rPr>
        <w:t xml:space="preserve">food </w:t>
      </w:r>
      <w:r w:rsidRPr="005232EA">
        <w:rPr>
          <w:sz w:val="19"/>
          <w:szCs w:val="19"/>
        </w:rPr>
        <w:t>intake, nutrition</w:t>
      </w:r>
      <w:r w:rsidRPr="005232EA">
        <w:rPr>
          <w:sz w:val="19"/>
          <w:szCs w:val="19"/>
          <w:lang w:val="id-ID"/>
        </w:rPr>
        <w:t xml:space="preserve">al </w:t>
      </w:r>
      <w:r w:rsidRPr="005232EA">
        <w:rPr>
          <w:sz w:val="19"/>
          <w:szCs w:val="19"/>
        </w:rPr>
        <w:t xml:space="preserve">status and </w:t>
      </w:r>
      <w:r w:rsidRPr="005232EA">
        <w:rPr>
          <w:sz w:val="19"/>
          <w:szCs w:val="19"/>
          <w:lang w:val="id-ID"/>
        </w:rPr>
        <w:t>adequacy</w:t>
      </w:r>
      <w:r w:rsidRPr="005232EA">
        <w:rPr>
          <w:sz w:val="19"/>
          <w:szCs w:val="19"/>
        </w:rPr>
        <w:t xml:space="preserve"> of </w:t>
      </w:r>
      <w:proofErr w:type="spellStart"/>
      <w:r w:rsidRPr="005232EA">
        <w:rPr>
          <w:sz w:val="19"/>
          <w:szCs w:val="19"/>
        </w:rPr>
        <w:t>hemod</w:t>
      </w:r>
      <w:proofErr w:type="spellEnd"/>
      <w:r w:rsidRPr="005232EA">
        <w:rPr>
          <w:sz w:val="19"/>
          <w:szCs w:val="19"/>
          <w:lang w:val="id-ID"/>
        </w:rPr>
        <w:t>i</w:t>
      </w:r>
      <w:r w:rsidRPr="005232EA">
        <w:rPr>
          <w:sz w:val="19"/>
          <w:szCs w:val="19"/>
        </w:rPr>
        <w:t>al</w:t>
      </w:r>
      <w:r w:rsidRPr="005232EA">
        <w:rPr>
          <w:sz w:val="19"/>
          <w:szCs w:val="19"/>
          <w:lang w:val="id-ID"/>
        </w:rPr>
        <w:t>y</w:t>
      </w:r>
      <w:r w:rsidRPr="005232EA">
        <w:rPr>
          <w:sz w:val="19"/>
          <w:szCs w:val="19"/>
        </w:rPr>
        <w:t xml:space="preserve">sis </w:t>
      </w:r>
      <w:r w:rsidRPr="005232EA">
        <w:rPr>
          <w:sz w:val="19"/>
          <w:szCs w:val="19"/>
          <w:lang w:val="id-ID"/>
        </w:rPr>
        <w:t xml:space="preserve">with anemia </w:t>
      </w:r>
      <w:proofErr w:type="spellStart"/>
      <w:r w:rsidRPr="005232EA">
        <w:rPr>
          <w:sz w:val="19"/>
          <w:szCs w:val="19"/>
        </w:rPr>
        <w:t>amongs</w:t>
      </w:r>
      <w:proofErr w:type="spellEnd"/>
      <w:r w:rsidRPr="005232EA">
        <w:rPr>
          <w:sz w:val="19"/>
          <w:szCs w:val="19"/>
        </w:rPr>
        <w:t xml:space="preserve"> dialysis patients (Risk prevalence 1.00 for energy, 1.03 for protein, 0.65 for Fe, 0.91 for folic acid, 0.53 for B12 </w:t>
      </w:r>
      <w:proofErr w:type="spellStart"/>
      <w:r w:rsidRPr="005232EA">
        <w:rPr>
          <w:sz w:val="19"/>
          <w:szCs w:val="19"/>
        </w:rPr>
        <w:t>vit</w:t>
      </w:r>
      <w:proofErr w:type="spellEnd"/>
      <w:r w:rsidRPr="005232EA">
        <w:rPr>
          <w:sz w:val="19"/>
          <w:szCs w:val="19"/>
          <w:lang w:val="id-ID"/>
        </w:rPr>
        <w:t>, 1.04 for BMI, 1.14 for Kt/V respectively) with p</w:t>
      </w:r>
      <w:r w:rsidRPr="005232EA">
        <w:rPr>
          <w:sz w:val="19"/>
          <w:szCs w:val="19"/>
        </w:rPr>
        <w:t xml:space="preserve"> value &gt; 0.05.Most of the patients had a low intake and anemic. </w:t>
      </w:r>
      <w:r w:rsidR="005232EA">
        <w:rPr>
          <w:sz w:val="19"/>
          <w:szCs w:val="19"/>
        </w:rPr>
        <w:t>Although t</w:t>
      </w:r>
      <w:r w:rsidRPr="005232EA">
        <w:rPr>
          <w:sz w:val="19"/>
          <w:szCs w:val="19"/>
          <w:lang w:val="id-ID"/>
        </w:rPr>
        <w:t>here was no</w:t>
      </w:r>
      <w:r w:rsidRPr="005232EA">
        <w:rPr>
          <w:sz w:val="19"/>
          <w:szCs w:val="19"/>
        </w:rPr>
        <w:t xml:space="preserve"> statistically </w:t>
      </w:r>
      <w:proofErr w:type="gramStart"/>
      <w:r w:rsidRPr="005232EA">
        <w:rPr>
          <w:sz w:val="19"/>
          <w:szCs w:val="19"/>
        </w:rPr>
        <w:t xml:space="preserve">significant </w:t>
      </w:r>
      <w:r w:rsidRPr="005232EA">
        <w:rPr>
          <w:sz w:val="19"/>
          <w:szCs w:val="19"/>
          <w:lang w:val="id-ID"/>
        </w:rPr>
        <w:t xml:space="preserve"> association</w:t>
      </w:r>
      <w:proofErr w:type="gramEnd"/>
      <w:r w:rsidRPr="005232EA">
        <w:rPr>
          <w:sz w:val="19"/>
          <w:szCs w:val="19"/>
          <w:lang w:val="id-ID"/>
        </w:rPr>
        <w:t xml:space="preserve"> </w:t>
      </w:r>
      <w:r w:rsidRPr="005232EA">
        <w:rPr>
          <w:sz w:val="19"/>
          <w:szCs w:val="19"/>
        </w:rPr>
        <w:t xml:space="preserve">between </w:t>
      </w:r>
      <w:r w:rsidRPr="005232EA">
        <w:rPr>
          <w:sz w:val="19"/>
          <w:szCs w:val="19"/>
          <w:lang w:val="id-ID"/>
        </w:rPr>
        <w:t xml:space="preserve">food intake, nutritional status and adequacy </w:t>
      </w:r>
      <w:r w:rsidRPr="005232EA">
        <w:rPr>
          <w:sz w:val="19"/>
          <w:szCs w:val="19"/>
        </w:rPr>
        <w:t xml:space="preserve">of </w:t>
      </w:r>
      <w:r w:rsidRPr="005232EA">
        <w:rPr>
          <w:sz w:val="19"/>
          <w:szCs w:val="19"/>
          <w:lang w:val="id-ID"/>
        </w:rPr>
        <w:t>hemodialysis</w:t>
      </w:r>
      <w:r w:rsidR="005232EA">
        <w:rPr>
          <w:sz w:val="19"/>
          <w:szCs w:val="19"/>
        </w:rPr>
        <w:t xml:space="preserve">, </w:t>
      </w:r>
      <w:r w:rsidRPr="005232EA">
        <w:rPr>
          <w:sz w:val="19"/>
          <w:szCs w:val="19"/>
          <w:lang w:val="id-ID"/>
        </w:rPr>
        <w:t xml:space="preserve"> patients </w:t>
      </w:r>
      <w:r w:rsidRPr="005232EA">
        <w:rPr>
          <w:sz w:val="19"/>
          <w:szCs w:val="19"/>
        </w:rPr>
        <w:t>in this study.</w:t>
      </w:r>
    </w:p>
    <w:p w:rsidR="00883A50" w:rsidRPr="005232EA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3C0794" w:rsidRPr="0005164C" w:rsidRDefault="005232EA" w:rsidP="00C042CC">
      <w:pPr>
        <w:pStyle w:val="BodyText"/>
        <w:jc w:val="center"/>
        <w:rPr>
          <w:b/>
          <w:sz w:val="19"/>
          <w:szCs w:val="19"/>
        </w:rPr>
      </w:pPr>
      <w:proofErr w:type="spellStart"/>
      <w:r>
        <w:rPr>
          <w:b/>
          <w:sz w:val="19"/>
          <w:szCs w:val="19"/>
        </w:rPr>
        <w:t>II.</w:t>
      </w:r>
      <w:r w:rsidR="003C0794" w:rsidRPr="0005164C">
        <w:rPr>
          <w:b/>
          <w:sz w:val="19"/>
          <w:szCs w:val="19"/>
        </w:rPr>
        <w:t>Reference</w:t>
      </w:r>
      <w:proofErr w:type="spellEnd"/>
      <w:r w:rsidR="003C0794" w:rsidRPr="0005164C">
        <w:rPr>
          <w:b/>
          <w:sz w:val="19"/>
          <w:szCs w:val="19"/>
        </w:rPr>
        <w:t>:</w:t>
      </w:r>
    </w:p>
    <w:p w:rsidR="00C042CC" w:rsidRPr="00C042CC" w:rsidRDefault="00F25FCC" w:rsidP="00F25FC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/>
        <w:jc w:val="left"/>
        <w:rPr>
          <w:rStyle w:val="refpages"/>
          <w:b/>
          <w:sz w:val="19"/>
          <w:szCs w:val="19"/>
        </w:rPr>
      </w:pPr>
      <w:bookmarkStart w:id="2" w:name="2"/>
      <w:bookmarkEnd w:id="2"/>
      <w:proofErr w:type="spellStart"/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Carrero</w:t>
      </w:r>
      <w:proofErr w:type="spellEnd"/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, J.J.,</w:t>
      </w:r>
      <w:r w:rsidR="00C042CC"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="00C042CC"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Stenvinkel</w:t>
      </w:r>
      <w:proofErr w:type="spellEnd"/>
      <w:r w:rsidR="00C042CC"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 xml:space="preserve">, P., </w:t>
      </w:r>
      <w:proofErr w:type="spellStart"/>
      <w:r w:rsidR="00C042CC"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Cuppari</w:t>
      </w:r>
      <w:proofErr w:type="spellEnd"/>
      <w:r w:rsidR="00C042CC"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 xml:space="preserve">, L. et </w:t>
      </w:r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al. </w:t>
      </w:r>
      <w:r w:rsidRPr="00C042CC">
        <w:rPr>
          <w:rStyle w:val="reftitle"/>
          <w:rFonts w:eastAsia="MS Mincho"/>
          <w:bCs/>
          <w:color w:val="333333"/>
          <w:sz w:val="19"/>
          <w:szCs w:val="19"/>
          <w:shd w:val="clear" w:color="auto" w:fill="FFFFFF"/>
        </w:rPr>
        <w:t>Etiology of the protein-energy wasting syndrome in chronic kidney disease: a consensus statement from the International Society of Renal Nutrition and Metabolism (ISRNM).</w:t>
      </w:r>
      <w:r w:rsidRPr="00C042CC">
        <w:rPr>
          <w:rStyle w:val="reftitle"/>
          <w:rFonts w:eastAsia="MS Mincho"/>
          <w:b/>
          <w:bCs/>
          <w:color w:val="333333"/>
          <w:sz w:val="19"/>
          <w:szCs w:val="19"/>
          <w:shd w:val="clear" w:color="auto" w:fill="FFFFFF"/>
        </w:rPr>
        <w:t> </w:t>
      </w:r>
      <w:r w:rsidRPr="00C042CC">
        <w:rPr>
          <w:rStyle w:val="refseriestitle"/>
          <w:rFonts w:eastAsia="MS Mincho"/>
          <w:i/>
          <w:iCs/>
          <w:color w:val="333333"/>
          <w:sz w:val="19"/>
          <w:szCs w:val="19"/>
          <w:shd w:val="clear" w:color="auto" w:fill="FFFFFF"/>
        </w:rPr>
        <w:t xml:space="preserve">J Ren </w:t>
      </w:r>
      <w:proofErr w:type="spellStart"/>
      <w:r w:rsidRPr="00C042CC">
        <w:rPr>
          <w:rStyle w:val="refseriestitle"/>
          <w:rFonts w:eastAsia="MS Mincho"/>
          <w:i/>
          <w:iCs/>
          <w:color w:val="333333"/>
          <w:sz w:val="19"/>
          <w:szCs w:val="19"/>
          <w:shd w:val="clear" w:color="auto" w:fill="FFFFFF"/>
        </w:rPr>
        <w:t>Nutr</w:t>
      </w:r>
      <w:proofErr w:type="spellEnd"/>
      <w:r w:rsidRPr="00C042CC">
        <w:rPr>
          <w:color w:val="333333"/>
          <w:sz w:val="19"/>
          <w:szCs w:val="19"/>
          <w:shd w:val="clear" w:color="auto" w:fill="FFFFFF"/>
        </w:rPr>
        <w:t>. </w:t>
      </w:r>
      <w:r w:rsidRPr="00C042CC">
        <w:rPr>
          <w:rStyle w:val="refseriesdate"/>
          <w:rFonts w:eastAsia="MS Mincho"/>
          <w:color w:val="333333"/>
          <w:sz w:val="19"/>
          <w:szCs w:val="19"/>
          <w:shd w:val="clear" w:color="auto" w:fill="FFFFFF"/>
        </w:rPr>
        <w:t>2013</w:t>
      </w:r>
      <w:r w:rsidRPr="00C042CC">
        <w:rPr>
          <w:color w:val="333333"/>
          <w:sz w:val="19"/>
          <w:szCs w:val="19"/>
          <w:shd w:val="clear" w:color="auto" w:fill="FFFFFF"/>
        </w:rPr>
        <w:t>; </w:t>
      </w:r>
      <w:r w:rsidRPr="00C042CC">
        <w:rPr>
          <w:rStyle w:val="refseriesvolume"/>
          <w:color w:val="333333"/>
          <w:sz w:val="19"/>
          <w:szCs w:val="19"/>
          <w:shd w:val="clear" w:color="auto" w:fill="FFFFFF"/>
        </w:rPr>
        <w:t>23</w:t>
      </w:r>
      <w:r w:rsidRPr="00C042CC">
        <w:rPr>
          <w:color w:val="333333"/>
          <w:sz w:val="19"/>
          <w:szCs w:val="19"/>
          <w:shd w:val="clear" w:color="auto" w:fill="FFFFFF"/>
        </w:rPr>
        <w:t>: </w:t>
      </w:r>
      <w:r w:rsidRPr="00C042CC">
        <w:rPr>
          <w:rStyle w:val="refpages"/>
          <w:color w:val="333333"/>
          <w:sz w:val="19"/>
          <w:szCs w:val="19"/>
          <w:shd w:val="clear" w:color="auto" w:fill="FFFFFF"/>
        </w:rPr>
        <w:t>77–90</w:t>
      </w:r>
    </w:p>
    <w:p w:rsidR="00C042CC" w:rsidRPr="006F62F9" w:rsidRDefault="006F62F9" w:rsidP="00F25FC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/>
        <w:jc w:val="left"/>
        <w:rPr>
          <w:rStyle w:val="refpages"/>
          <w:sz w:val="19"/>
          <w:szCs w:val="19"/>
        </w:rPr>
      </w:pPr>
      <w:proofErr w:type="spellStart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>Beberashvili</w:t>
      </w:r>
      <w:proofErr w:type="spellEnd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 xml:space="preserve">, I., </w:t>
      </w:r>
      <w:proofErr w:type="spellStart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>Azar</w:t>
      </w:r>
      <w:proofErr w:type="spellEnd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 xml:space="preserve">, A., </w:t>
      </w:r>
      <w:proofErr w:type="spellStart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>Sinuani</w:t>
      </w:r>
      <w:proofErr w:type="spellEnd"/>
      <w:r w:rsidRPr="006F62F9">
        <w:rPr>
          <w:rStyle w:val="refauthors"/>
          <w:rFonts w:eastAsia="MS Mincho"/>
          <w:color w:val="333333"/>
          <w:sz w:val="18"/>
          <w:szCs w:val="18"/>
          <w:shd w:val="clear" w:color="auto" w:fill="FFFFFF"/>
        </w:rPr>
        <w:t>, I. et al. </w:t>
      </w:r>
      <w:r w:rsidRPr="006F62F9">
        <w:rPr>
          <w:rStyle w:val="reftitle"/>
          <w:rFonts w:eastAsia="MS Mincho"/>
          <w:bCs/>
          <w:color w:val="333333"/>
          <w:sz w:val="18"/>
          <w:szCs w:val="18"/>
          <w:shd w:val="clear" w:color="auto" w:fill="FFFFFF"/>
        </w:rPr>
        <w:t>Comparison analysis of nutritional scores for serial monitoring of nutritional status in hemodialysis patients. </w:t>
      </w:r>
      <w:proofErr w:type="spellStart"/>
      <w:r w:rsidRPr="006F62F9">
        <w:rPr>
          <w:rStyle w:val="refseriestitle"/>
          <w:rFonts w:eastAsia="MS Mincho"/>
          <w:i/>
          <w:iCs/>
          <w:color w:val="333333"/>
          <w:sz w:val="18"/>
          <w:szCs w:val="18"/>
          <w:shd w:val="clear" w:color="auto" w:fill="FFFFFF"/>
        </w:rPr>
        <w:t>Clin</w:t>
      </w:r>
      <w:proofErr w:type="spellEnd"/>
      <w:r w:rsidRPr="006F62F9">
        <w:rPr>
          <w:rStyle w:val="refseriestitle"/>
          <w:rFonts w:eastAsia="MS Mincho"/>
          <w:i/>
          <w:iCs/>
          <w:color w:val="333333"/>
          <w:sz w:val="18"/>
          <w:szCs w:val="18"/>
          <w:shd w:val="clear" w:color="auto" w:fill="FFFFFF"/>
        </w:rPr>
        <w:t xml:space="preserve"> J Am </w:t>
      </w:r>
      <w:proofErr w:type="spellStart"/>
      <w:r w:rsidRPr="006F62F9">
        <w:rPr>
          <w:rStyle w:val="refseriestitle"/>
          <w:rFonts w:eastAsia="MS Mincho"/>
          <w:i/>
          <w:iCs/>
          <w:color w:val="333333"/>
          <w:sz w:val="18"/>
          <w:szCs w:val="18"/>
          <w:shd w:val="clear" w:color="auto" w:fill="FFFFFF"/>
        </w:rPr>
        <w:t>Soc</w:t>
      </w:r>
      <w:proofErr w:type="spellEnd"/>
      <w:r w:rsidRPr="006F62F9">
        <w:rPr>
          <w:rStyle w:val="refseriestitle"/>
          <w:rFonts w:eastAsia="MS Mincho"/>
          <w:i/>
          <w:iCs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6F62F9">
        <w:rPr>
          <w:rStyle w:val="refseriestitle"/>
          <w:rFonts w:eastAsia="MS Mincho"/>
          <w:i/>
          <w:iCs/>
          <w:color w:val="333333"/>
          <w:sz w:val="18"/>
          <w:szCs w:val="18"/>
          <w:shd w:val="clear" w:color="auto" w:fill="FFFFFF"/>
        </w:rPr>
        <w:t>Nephrol</w:t>
      </w:r>
      <w:proofErr w:type="spellEnd"/>
      <w:r w:rsidRPr="006F62F9">
        <w:rPr>
          <w:color w:val="333333"/>
          <w:sz w:val="18"/>
          <w:szCs w:val="18"/>
          <w:shd w:val="clear" w:color="auto" w:fill="FFFFFF"/>
        </w:rPr>
        <w:t>. </w:t>
      </w:r>
      <w:r w:rsidRPr="006F62F9">
        <w:rPr>
          <w:rStyle w:val="refseriesdate"/>
          <w:rFonts w:eastAsia="MS Mincho"/>
          <w:color w:val="333333"/>
          <w:sz w:val="18"/>
          <w:szCs w:val="18"/>
          <w:shd w:val="clear" w:color="auto" w:fill="FFFFFF"/>
        </w:rPr>
        <w:t>2013</w:t>
      </w:r>
      <w:r w:rsidRPr="006F62F9">
        <w:rPr>
          <w:color w:val="333333"/>
          <w:sz w:val="18"/>
          <w:szCs w:val="18"/>
          <w:shd w:val="clear" w:color="auto" w:fill="FFFFFF"/>
        </w:rPr>
        <w:t>; </w:t>
      </w:r>
      <w:r w:rsidRPr="006F62F9">
        <w:rPr>
          <w:rStyle w:val="refseriesvolume"/>
          <w:color w:val="333333"/>
          <w:sz w:val="18"/>
          <w:szCs w:val="18"/>
          <w:shd w:val="clear" w:color="auto" w:fill="FFFFFF"/>
        </w:rPr>
        <w:t>8</w:t>
      </w:r>
      <w:r w:rsidRPr="006F62F9">
        <w:rPr>
          <w:color w:val="333333"/>
          <w:sz w:val="18"/>
          <w:szCs w:val="18"/>
          <w:shd w:val="clear" w:color="auto" w:fill="FFFFFF"/>
        </w:rPr>
        <w:t>: </w:t>
      </w:r>
      <w:r w:rsidRPr="006F62F9">
        <w:rPr>
          <w:rStyle w:val="refpages"/>
          <w:color w:val="333333"/>
          <w:sz w:val="18"/>
          <w:szCs w:val="18"/>
          <w:shd w:val="clear" w:color="auto" w:fill="FFFFFF"/>
        </w:rPr>
        <w:t>443–451</w:t>
      </w:r>
    </w:p>
    <w:p w:rsidR="00C042CC" w:rsidRPr="00C042CC" w:rsidRDefault="00C042CC" w:rsidP="00F25FCC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/>
        <w:jc w:val="left"/>
        <w:rPr>
          <w:rStyle w:val="refpages"/>
          <w:b/>
          <w:sz w:val="19"/>
          <w:szCs w:val="19"/>
        </w:rPr>
      </w:pPr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 xml:space="preserve">Campbell, K.L., Bauer, J.D., </w:t>
      </w:r>
      <w:proofErr w:type="spellStart"/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Ikehiro</w:t>
      </w:r>
      <w:proofErr w:type="spellEnd"/>
      <w:r w:rsidRPr="00C042CC">
        <w:rPr>
          <w:rStyle w:val="refauthors"/>
          <w:rFonts w:eastAsia="MS Mincho"/>
          <w:color w:val="333333"/>
          <w:sz w:val="19"/>
          <w:szCs w:val="19"/>
          <w:shd w:val="clear" w:color="auto" w:fill="FFFFFF"/>
        </w:rPr>
        <w:t>, A. et al. </w:t>
      </w:r>
      <w:r w:rsidRPr="00C042CC">
        <w:rPr>
          <w:rStyle w:val="reftitle"/>
          <w:rFonts w:eastAsia="MS Mincho"/>
          <w:bCs/>
          <w:color w:val="333333"/>
          <w:sz w:val="19"/>
          <w:szCs w:val="19"/>
          <w:shd w:val="clear" w:color="auto" w:fill="FFFFFF"/>
        </w:rPr>
        <w:t>Role of nutrition impact symptoms in predicting nutritional status and clinical outcome in hemodialysis patients: a potential screening tool</w:t>
      </w:r>
      <w:r w:rsidRPr="00C042CC">
        <w:rPr>
          <w:rStyle w:val="reftitle"/>
          <w:rFonts w:eastAsia="MS Mincho"/>
          <w:b/>
          <w:bCs/>
          <w:color w:val="333333"/>
          <w:sz w:val="19"/>
          <w:szCs w:val="19"/>
          <w:shd w:val="clear" w:color="auto" w:fill="FFFFFF"/>
        </w:rPr>
        <w:t>. </w:t>
      </w:r>
      <w:r w:rsidRPr="00C042CC">
        <w:rPr>
          <w:rStyle w:val="refseriestitle"/>
          <w:rFonts w:eastAsia="MS Mincho"/>
          <w:i/>
          <w:iCs/>
          <w:color w:val="333333"/>
          <w:sz w:val="19"/>
          <w:szCs w:val="19"/>
          <w:shd w:val="clear" w:color="auto" w:fill="FFFFFF"/>
        </w:rPr>
        <w:t xml:space="preserve">J Ren </w:t>
      </w:r>
      <w:proofErr w:type="spellStart"/>
      <w:r w:rsidRPr="00C042CC">
        <w:rPr>
          <w:rStyle w:val="refseriestitle"/>
          <w:rFonts w:eastAsia="MS Mincho"/>
          <w:i/>
          <w:iCs/>
          <w:color w:val="333333"/>
          <w:sz w:val="19"/>
          <w:szCs w:val="19"/>
          <w:shd w:val="clear" w:color="auto" w:fill="FFFFFF"/>
        </w:rPr>
        <w:t>Nutr</w:t>
      </w:r>
      <w:proofErr w:type="spellEnd"/>
      <w:r w:rsidRPr="00C042CC">
        <w:rPr>
          <w:color w:val="333333"/>
          <w:sz w:val="19"/>
          <w:szCs w:val="19"/>
          <w:shd w:val="clear" w:color="auto" w:fill="FFFFFF"/>
        </w:rPr>
        <w:t>. </w:t>
      </w:r>
      <w:r w:rsidRPr="00C042CC">
        <w:rPr>
          <w:rStyle w:val="refseriesdate"/>
          <w:rFonts w:eastAsia="MS Mincho"/>
          <w:color w:val="333333"/>
          <w:sz w:val="19"/>
          <w:szCs w:val="19"/>
          <w:shd w:val="clear" w:color="auto" w:fill="FFFFFF"/>
        </w:rPr>
        <w:t>2013</w:t>
      </w:r>
      <w:r w:rsidRPr="00C042CC">
        <w:rPr>
          <w:color w:val="333333"/>
          <w:sz w:val="19"/>
          <w:szCs w:val="19"/>
          <w:shd w:val="clear" w:color="auto" w:fill="FFFFFF"/>
        </w:rPr>
        <w:t>; </w:t>
      </w:r>
      <w:r w:rsidRPr="00C042CC">
        <w:rPr>
          <w:rStyle w:val="refseriesvolume"/>
          <w:color w:val="333333"/>
          <w:sz w:val="19"/>
          <w:szCs w:val="19"/>
          <w:shd w:val="clear" w:color="auto" w:fill="FFFFFF"/>
        </w:rPr>
        <w:t>23</w:t>
      </w:r>
      <w:r w:rsidRPr="00C042CC">
        <w:rPr>
          <w:color w:val="333333"/>
          <w:sz w:val="19"/>
          <w:szCs w:val="19"/>
          <w:shd w:val="clear" w:color="auto" w:fill="FFFFFF"/>
        </w:rPr>
        <w:t>: </w:t>
      </w:r>
      <w:r w:rsidRPr="00C042CC">
        <w:rPr>
          <w:rStyle w:val="refpages"/>
          <w:color w:val="333333"/>
          <w:sz w:val="19"/>
          <w:szCs w:val="19"/>
          <w:shd w:val="clear" w:color="auto" w:fill="FFFFFF"/>
        </w:rPr>
        <w:t>302–307</w:t>
      </w:r>
      <w:bookmarkStart w:id="3" w:name="_GoBack"/>
      <w:bookmarkEnd w:id="3"/>
    </w:p>
    <w:p w:rsidR="00C042CC" w:rsidRPr="00C042CC" w:rsidRDefault="00C042CC" w:rsidP="00C042CC">
      <w:pPr>
        <w:shd w:val="clear" w:color="auto" w:fill="FFFFFF"/>
        <w:spacing w:before="100" w:beforeAutospacing="1" w:after="120"/>
        <w:jc w:val="left"/>
        <w:rPr>
          <w:rStyle w:val="refpages"/>
          <w:b/>
          <w:sz w:val="19"/>
          <w:szCs w:val="19"/>
        </w:rPr>
      </w:pPr>
    </w:p>
    <w:p w:rsidR="00861508" w:rsidRPr="00C042CC" w:rsidRDefault="005232EA" w:rsidP="00C042CC">
      <w:pPr>
        <w:shd w:val="clear" w:color="auto" w:fill="FFFFFF"/>
        <w:spacing w:before="100" w:beforeAutospacing="1" w:after="120"/>
        <w:ind w:left="360"/>
        <w:rPr>
          <w:b/>
          <w:sz w:val="19"/>
          <w:szCs w:val="19"/>
        </w:rPr>
      </w:pPr>
      <w:r w:rsidRPr="00C042CC">
        <w:rPr>
          <w:b/>
          <w:sz w:val="19"/>
          <w:szCs w:val="19"/>
          <w:lang w:val="en-IN" w:eastAsia="en-IN"/>
        </w:rPr>
        <w:t xml:space="preserve">III. </w:t>
      </w:r>
      <w:r w:rsidR="00861508" w:rsidRPr="00C042C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A85D72" w:rsidP="00244BCA">
      <w:pPr>
        <w:tabs>
          <w:tab w:val="left" w:pos="720"/>
          <w:tab w:val="left" w:pos="2880"/>
        </w:tabs>
        <w:spacing w:before="120"/>
        <w:jc w:val="left"/>
        <w:rPr>
          <w:rFonts w:eastAsia="MS PGothic"/>
          <w:b/>
          <w:sz w:val="19"/>
          <w:szCs w:val="19"/>
        </w:rPr>
      </w:pPr>
      <w:r w:rsidRPr="00A85D72">
        <w:rPr>
          <w:sz w:val="19"/>
          <w:szCs w:val="19"/>
          <w:lang w:val="sv-SE"/>
        </w:rPr>
        <w:t>Martalena Purba is a Registered Dietitian trained in Indonesia and Australia during her undergraduate and post graduate studies. She spent most of her works at Dr Sardjito Hospital, a Teaching Hospital for Gadjah Mada University. Medical Nutrition and Diet therapy (MNT) for non-communicable diseases such as chronic kidney dise</w:t>
      </w:r>
      <w:r w:rsidR="00244BCA">
        <w:rPr>
          <w:sz w:val="19"/>
          <w:szCs w:val="19"/>
          <w:lang w:val="sv-SE"/>
        </w:rPr>
        <w:t>ase are her current interests. She is g</w:t>
      </w:r>
      <w:r w:rsidRPr="00A85D72">
        <w:rPr>
          <w:sz w:val="19"/>
          <w:szCs w:val="19"/>
          <w:lang w:val="sv-SE"/>
        </w:rPr>
        <w:t>iving health education to the patients and their families as well as teaching medical and  diete</w:t>
      </w:r>
      <w:r w:rsidR="000D42CF">
        <w:rPr>
          <w:sz w:val="19"/>
          <w:szCs w:val="19"/>
          <w:lang w:val="sv-SE"/>
        </w:rPr>
        <w:t>tic students.</w:t>
      </w:r>
      <w:r w:rsidRPr="00A85D72">
        <w:rPr>
          <w:sz w:val="19"/>
          <w:szCs w:val="19"/>
          <w:lang w:val="sv-SE"/>
        </w:rPr>
        <w:t xml:space="preserve"> In addition, research collaboration either in clinical and community setting regarding non-communicable diseases</w:t>
      </w:r>
      <w:r w:rsidR="00244BCA">
        <w:rPr>
          <w:sz w:val="19"/>
          <w:szCs w:val="19"/>
          <w:lang w:val="sv-SE"/>
        </w:rPr>
        <w:t xml:space="preserve"> include renal nutrition</w:t>
      </w:r>
      <w:r w:rsidRPr="00A85D72">
        <w:rPr>
          <w:sz w:val="19"/>
          <w:szCs w:val="19"/>
          <w:lang w:val="sv-SE"/>
        </w:rPr>
        <w:t xml:space="preserve"> is also her main interest</w:t>
      </w:r>
      <w:r w:rsidR="00244BCA">
        <w:rPr>
          <w:sz w:val="19"/>
          <w:szCs w:val="19"/>
          <w:lang w:val="sv-SE"/>
        </w:rPr>
        <w:t xml:space="preserve">. She </w:t>
      </w:r>
      <w:r w:rsidR="00861508" w:rsidRPr="0005164C">
        <w:rPr>
          <w:sz w:val="19"/>
          <w:szCs w:val="19"/>
        </w:rPr>
        <w:t xml:space="preserve">has been serving as an editorial board member of </w:t>
      </w:r>
      <w:r w:rsidR="00244BCA">
        <w:rPr>
          <w:sz w:val="19"/>
          <w:szCs w:val="19"/>
        </w:rPr>
        <w:t xml:space="preserve">nutrition journals. </w:t>
      </w:r>
      <w:r w:rsidR="00861508" w:rsidRPr="0005164C">
        <w:rPr>
          <w:sz w:val="19"/>
          <w:szCs w:val="19"/>
        </w:rPr>
        <w:br/>
      </w:r>
    </w:p>
    <w:p w:rsidR="00272C82" w:rsidRPr="005232EA" w:rsidRDefault="00861508" w:rsidP="00C042CC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5232EA">
        <w:rPr>
          <w:b/>
          <w:sz w:val="19"/>
          <w:szCs w:val="19"/>
          <w:lang w:val="en-NZ"/>
        </w:rPr>
        <w:t>Presenting author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F00C1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FF00C1">
        <w:rPr>
          <w:noProof/>
          <w:sz w:val="19"/>
          <w:szCs w:val="19"/>
        </w:rPr>
        <w:drawing>
          <wp:inline distT="0" distB="0" distL="0" distR="0" wp14:anchorId="480ECB62" wp14:editId="7EC8AA88">
            <wp:extent cx="1141172" cy="1409078"/>
            <wp:effectExtent l="0" t="0" r="1905" b="63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342" cy="143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F00C1">
        <w:rPr>
          <w:sz w:val="19"/>
          <w:szCs w:val="19"/>
          <w:lang w:val="en-NZ"/>
        </w:rPr>
        <w:t xml:space="preserve"> Dr Martalena Br Purba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F00C1">
        <w:rPr>
          <w:sz w:val="19"/>
          <w:szCs w:val="19"/>
          <w:lang w:val="en-NZ"/>
        </w:rPr>
        <w:t xml:space="preserve"> 62-87839912522</w:t>
      </w:r>
      <w:r w:rsidRPr="0005164C">
        <w:rPr>
          <w:sz w:val="19"/>
          <w:szCs w:val="19"/>
          <w:lang w:val="en-NZ"/>
        </w:rPr>
        <w:br/>
        <w:t>Twitter account:</w:t>
      </w:r>
      <w:r w:rsidR="00FF00C1">
        <w:rPr>
          <w:sz w:val="19"/>
          <w:szCs w:val="19"/>
          <w:lang w:val="en-NZ"/>
        </w:rPr>
        <w:t xml:space="preserve"> -</w:t>
      </w:r>
      <w:r w:rsidRPr="0005164C">
        <w:rPr>
          <w:sz w:val="19"/>
          <w:szCs w:val="19"/>
          <w:lang w:val="en-NZ"/>
        </w:rPr>
        <w:br/>
        <w:t>Linked In account:</w:t>
      </w:r>
      <w:r w:rsidR="00FF00C1">
        <w:rPr>
          <w:sz w:val="19"/>
          <w:szCs w:val="19"/>
          <w:lang w:val="en-NZ"/>
        </w:rPr>
        <w:t xml:space="preserve"> -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</w:t>
      </w:r>
      <w:r w:rsidRPr="00FF00C1">
        <w:rPr>
          <w:strike/>
          <w:sz w:val="19"/>
          <w:szCs w:val="19"/>
          <w:lang w:val="en-NZ"/>
        </w:rPr>
        <w:t>Oral presentation</w:t>
      </w:r>
      <w:r w:rsidRPr="0005164C">
        <w:rPr>
          <w:sz w:val="19"/>
          <w:szCs w:val="19"/>
          <w:lang w:val="en-NZ"/>
        </w:rPr>
        <w:t>/ Poster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FF00C1">
        <w:rPr>
          <w:sz w:val="18"/>
          <w:szCs w:val="18"/>
          <w:lang w:val="en-IN"/>
        </w:rPr>
        <w:t xml:space="preserve"> B1477262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4186DC1"/>
    <w:multiLevelType w:val="hybridMultilevel"/>
    <w:tmpl w:val="6510AD76"/>
    <w:lvl w:ilvl="0" w:tplc="CF929994">
      <w:start w:val="1"/>
      <w:numFmt w:val="decimal"/>
      <w:lvlText w:val="%1."/>
      <w:lvlJc w:val="left"/>
      <w:pPr>
        <w:ind w:left="720" w:hanging="360"/>
      </w:pPr>
      <w:rPr>
        <w:rFonts w:ascii="Helvetica" w:eastAsia="MS Mincho" w:hAnsi="Helvetica" w:hint="default"/>
        <w:b w:val="0"/>
        <w:color w:val="333333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BC550EB"/>
    <w:multiLevelType w:val="hybridMultilevel"/>
    <w:tmpl w:val="F9409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902C62"/>
    <w:multiLevelType w:val="hybridMultilevel"/>
    <w:tmpl w:val="0CCE9098"/>
    <w:lvl w:ilvl="0" w:tplc="4C329470">
      <w:start w:val="4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2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4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629B111E"/>
    <w:multiLevelType w:val="hybridMultilevel"/>
    <w:tmpl w:val="DBB0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9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3"/>
  </w:num>
  <w:num w:numId="9">
    <w:abstractNumId w:val="18"/>
  </w:num>
  <w:num w:numId="10">
    <w:abstractNumId w:val="10"/>
  </w:num>
  <w:num w:numId="11">
    <w:abstractNumId w:val="3"/>
  </w:num>
  <w:num w:numId="12">
    <w:abstractNumId w:val="21"/>
  </w:num>
  <w:num w:numId="13">
    <w:abstractNumId w:val="12"/>
  </w:num>
  <w:num w:numId="14">
    <w:abstractNumId w:val="14"/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7"/>
    <w:lvlOverride w:ilvl="0">
      <w:startOverride w:val="4"/>
    </w:lvlOverride>
  </w:num>
  <w:num w:numId="19">
    <w:abstractNumId w:val="7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5"/>
  </w:num>
  <w:num w:numId="23">
    <w:abstractNumId w:val="19"/>
  </w:num>
  <w:num w:numId="24">
    <w:abstractNumId w:val="20"/>
  </w:num>
  <w:num w:numId="25">
    <w:abstractNumId w:val="0"/>
  </w:num>
  <w:num w:numId="26">
    <w:abstractNumId w:val="16"/>
  </w:num>
  <w:num w:numId="27">
    <w:abstractNumId w:val="6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164C"/>
    <w:rsid w:val="000B4641"/>
    <w:rsid w:val="000D42CF"/>
    <w:rsid w:val="0010711E"/>
    <w:rsid w:val="00127EDD"/>
    <w:rsid w:val="001346BA"/>
    <w:rsid w:val="002043C0"/>
    <w:rsid w:val="00244BCA"/>
    <w:rsid w:val="00272C82"/>
    <w:rsid w:val="00276735"/>
    <w:rsid w:val="002864A3"/>
    <w:rsid w:val="002B3B81"/>
    <w:rsid w:val="00346DB0"/>
    <w:rsid w:val="00351E9B"/>
    <w:rsid w:val="003A47B5"/>
    <w:rsid w:val="003A59A6"/>
    <w:rsid w:val="003C0794"/>
    <w:rsid w:val="004059FE"/>
    <w:rsid w:val="004227FF"/>
    <w:rsid w:val="004445B3"/>
    <w:rsid w:val="005232EA"/>
    <w:rsid w:val="005B520E"/>
    <w:rsid w:val="005B535B"/>
    <w:rsid w:val="006108A4"/>
    <w:rsid w:val="00663E31"/>
    <w:rsid w:val="006C4648"/>
    <w:rsid w:val="006F62F9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D49B8"/>
    <w:rsid w:val="00A510F7"/>
    <w:rsid w:val="00A85D72"/>
    <w:rsid w:val="00AC6519"/>
    <w:rsid w:val="00B75FBF"/>
    <w:rsid w:val="00C042CC"/>
    <w:rsid w:val="00CB1404"/>
    <w:rsid w:val="00CB66E6"/>
    <w:rsid w:val="00D319E1"/>
    <w:rsid w:val="00D9156D"/>
    <w:rsid w:val="00E177DC"/>
    <w:rsid w:val="00E91219"/>
    <w:rsid w:val="00E918C4"/>
    <w:rsid w:val="00EA506F"/>
    <w:rsid w:val="00EB5AC5"/>
    <w:rsid w:val="00EE4362"/>
    <w:rsid w:val="00EF18D7"/>
    <w:rsid w:val="00EF1E8A"/>
    <w:rsid w:val="00EF3A1A"/>
    <w:rsid w:val="00F25FCC"/>
    <w:rsid w:val="00FF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12A190-A2EE-4CFC-8EA8-8068AE61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ListParagraph1">
    <w:name w:val="List Paragraph1"/>
    <w:basedOn w:val="Normal"/>
    <w:uiPriority w:val="34"/>
    <w:qFormat/>
    <w:rsid w:val="00346DB0"/>
    <w:pPr>
      <w:widowControl w:val="0"/>
      <w:ind w:left="720"/>
      <w:contextualSpacing/>
      <w:jc w:val="both"/>
    </w:pPr>
    <w:rPr>
      <w:rFonts w:eastAsia="MS Gothic" w:cs="MS Gothic"/>
      <w:kern w:val="2"/>
      <w:sz w:val="21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5232EA"/>
    <w:pPr>
      <w:ind w:left="720"/>
      <w:contextualSpacing/>
    </w:pPr>
  </w:style>
  <w:style w:type="character" w:customStyle="1" w:styleId="refauthors">
    <w:name w:val="refauthors"/>
    <w:basedOn w:val="DefaultParagraphFont"/>
    <w:rsid w:val="00F25FCC"/>
  </w:style>
  <w:style w:type="character" w:customStyle="1" w:styleId="reftitle">
    <w:name w:val="reftitle"/>
    <w:basedOn w:val="DefaultParagraphFont"/>
    <w:rsid w:val="00F25FCC"/>
  </w:style>
  <w:style w:type="character" w:customStyle="1" w:styleId="refseriestitle">
    <w:name w:val="refseriestitle"/>
    <w:basedOn w:val="DefaultParagraphFont"/>
    <w:rsid w:val="00F25FCC"/>
  </w:style>
  <w:style w:type="character" w:customStyle="1" w:styleId="refseriesdate">
    <w:name w:val="refseriesdate"/>
    <w:basedOn w:val="DefaultParagraphFont"/>
    <w:rsid w:val="00F25FCC"/>
  </w:style>
  <w:style w:type="character" w:customStyle="1" w:styleId="refseriesvolume">
    <w:name w:val="refseriesvolume"/>
    <w:basedOn w:val="DefaultParagraphFont"/>
    <w:rsid w:val="00F25FCC"/>
  </w:style>
  <w:style w:type="character" w:customStyle="1" w:styleId="refpages">
    <w:name w:val="refpages"/>
    <w:basedOn w:val="DefaultParagraphFont"/>
    <w:rsid w:val="00F25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3869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Martalena Purba</cp:lastModifiedBy>
  <cp:revision>3</cp:revision>
  <dcterms:created xsi:type="dcterms:W3CDTF">2018-11-20T01:48:00Z</dcterms:created>
  <dcterms:modified xsi:type="dcterms:W3CDTF">2018-11-20T01:49:00Z</dcterms:modified>
</cp:coreProperties>
</file>