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6E9" w:rsidRDefault="000C16E9" w:rsidP="000C16E9">
      <w:pPr>
        <w:tabs>
          <w:tab w:val="left" w:pos="0"/>
        </w:tabs>
        <w:ind w:left="-993" w:right="-613"/>
        <w:jc w:val="right"/>
        <w:rPr>
          <w:rFonts w:ascii="Times New Roman" w:hAnsi="Times New Roman" w:cs="Times New Roman"/>
          <w:b/>
          <w:noProof/>
          <w:sz w:val="32"/>
          <w:szCs w:val="32"/>
          <w:lang w:eastAsia="en-IN"/>
        </w:rPr>
      </w:pPr>
      <w:r>
        <w:rPr>
          <w:rFonts w:ascii="Times New Roman" w:hAnsi="Times New Roman" w:cs="Times New Roman"/>
          <w:b/>
          <w:noProof/>
          <w:sz w:val="32"/>
          <w:szCs w:val="32"/>
          <w:lang w:val="en-GB" w:eastAsia="en-GB"/>
        </w:rPr>
        <w:drawing>
          <wp:inline distT="0" distB="0" distL="0" distR="0" wp14:anchorId="5CCDB77A" wp14:editId="5B049D75">
            <wp:extent cx="1326382" cy="1856763"/>
            <wp:effectExtent l="0" t="0" r="7620" b="0"/>
            <wp:docPr id="3" name="Picture 3" descr="C:\Users\michael fawzy\Desktop\IMG_1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 fawzy\Desktop\IMG_107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6505" cy="1856935"/>
                    </a:xfrm>
                    <a:prstGeom prst="rect">
                      <a:avLst/>
                    </a:prstGeom>
                    <a:noFill/>
                    <a:ln>
                      <a:noFill/>
                    </a:ln>
                  </pic:spPr>
                </pic:pic>
              </a:graphicData>
            </a:graphic>
          </wp:inline>
        </w:drawing>
      </w:r>
      <w:r>
        <w:rPr>
          <w:rFonts w:ascii="Arial" w:hAnsi="Arial" w:cs="Arial"/>
          <w:noProof/>
          <w:color w:val="FFFFFF"/>
          <w:sz w:val="20"/>
          <w:szCs w:val="20"/>
          <w:lang w:val="en-GB" w:eastAsia="en-GB"/>
        </w:rPr>
        <w:t xml:space="preserve">                                                                     </w:t>
      </w:r>
      <w:r>
        <w:rPr>
          <w:rFonts w:ascii="Arial" w:hAnsi="Arial" w:cs="Arial"/>
          <w:noProof/>
          <w:color w:val="FFFFFF"/>
          <w:sz w:val="20"/>
          <w:szCs w:val="20"/>
          <w:lang w:val="en-GB" w:eastAsia="en-GB"/>
        </w:rPr>
        <w:drawing>
          <wp:inline distT="0" distB="0" distL="0" distR="0" wp14:anchorId="4F96DC37" wp14:editId="0995DFAC">
            <wp:extent cx="2379964" cy="1514568"/>
            <wp:effectExtent l="0" t="0" r="1905" b="0"/>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e the sourc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79964" cy="1514568"/>
                    </a:xfrm>
                    <a:prstGeom prst="rect">
                      <a:avLst/>
                    </a:prstGeom>
                    <a:noFill/>
                    <a:ln>
                      <a:noFill/>
                    </a:ln>
                  </pic:spPr>
                </pic:pic>
              </a:graphicData>
            </a:graphic>
          </wp:inline>
        </w:drawing>
      </w:r>
    </w:p>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 xml:space="preserve">Abstract </w:t>
      </w:r>
    </w:p>
    <w:p w:rsidR="006F2F10" w:rsidRDefault="006F2F10" w:rsidP="006F2F10">
      <w:pPr>
        <w:spacing w:before="243"/>
        <w:ind w:left="1048" w:right="134"/>
        <w:rPr>
          <w:b/>
          <w:sz w:val="26"/>
        </w:rPr>
      </w:pPr>
      <w:r>
        <w:rPr>
          <w:b/>
          <w:color w:val="262626"/>
          <w:sz w:val="26"/>
        </w:rPr>
        <w:t xml:space="preserve">Acute Kidney Injury and critical limb ischaemia associated with the use of the so called “legal high” </w:t>
      </w:r>
      <w:r>
        <w:rPr>
          <w:b/>
          <w:sz w:val="26"/>
        </w:rPr>
        <w:t>3-Fluorophenmetrazine</w:t>
      </w:r>
    </w:p>
    <w:p w:rsidR="006F2F10" w:rsidRDefault="006F2F10" w:rsidP="006F2F10">
      <w:pPr>
        <w:pStyle w:val="BodyText"/>
        <w:spacing w:before="6"/>
        <w:ind w:left="0" w:right="0"/>
        <w:rPr>
          <w:b/>
          <w:sz w:val="39"/>
        </w:rPr>
      </w:pPr>
    </w:p>
    <w:p w:rsidR="006F2F10" w:rsidRDefault="006F2F10" w:rsidP="006F2F10">
      <w:pPr>
        <w:pStyle w:val="Heading1"/>
      </w:pPr>
      <w:r>
        <w:rPr>
          <w:color w:val="262626"/>
        </w:rPr>
        <w:t>Michael Fawzy</w:t>
      </w:r>
      <w:r>
        <w:rPr>
          <w:color w:val="262626"/>
          <w:vertAlign w:val="superscript"/>
        </w:rPr>
        <w:t>1</w:t>
      </w:r>
      <w:r>
        <w:rPr>
          <w:color w:val="262626"/>
        </w:rPr>
        <w:t>, Wei San Wong-Morow</w:t>
      </w:r>
      <w:r>
        <w:rPr>
          <w:color w:val="262626"/>
          <w:vertAlign w:val="superscript"/>
        </w:rPr>
        <w:t>1</w:t>
      </w:r>
      <w:r>
        <w:rPr>
          <w:color w:val="262626"/>
        </w:rPr>
        <w:t>, Anthony Beaumont</w:t>
      </w:r>
      <w:r>
        <w:rPr>
          <w:color w:val="262626"/>
          <w:vertAlign w:val="superscript"/>
        </w:rPr>
        <w:t>2</w:t>
      </w:r>
      <w:r>
        <w:rPr>
          <w:color w:val="262626"/>
        </w:rPr>
        <w:t>,</w:t>
      </w:r>
    </w:p>
    <w:p w:rsidR="006F2F10" w:rsidRDefault="006F2F10" w:rsidP="006F2F10">
      <w:pPr>
        <w:spacing w:before="59"/>
        <w:ind w:left="1048"/>
        <w:rPr>
          <w:sz w:val="26"/>
        </w:rPr>
      </w:pPr>
      <w:r>
        <w:rPr>
          <w:color w:val="262626"/>
          <w:sz w:val="26"/>
        </w:rPr>
        <w:t>*Chris KT Farmer</w:t>
      </w:r>
      <w:r>
        <w:rPr>
          <w:color w:val="262626"/>
          <w:sz w:val="26"/>
          <w:vertAlign w:val="superscript"/>
        </w:rPr>
        <w:t>1</w:t>
      </w:r>
      <w:proofErr w:type="gramStart"/>
      <w:r>
        <w:rPr>
          <w:color w:val="262626"/>
          <w:sz w:val="26"/>
          <w:vertAlign w:val="superscript"/>
        </w:rPr>
        <w:t>,3</w:t>
      </w:r>
      <w:proofErr w:type="gramEnd"/>
      <w:r>
        <w:rPr>
          <w:color w:val="262626"/>
          <w:sz w:val="26"/>
          <w:vertAlign w:val="superscript"/>
        </w:rPr>
        <w:t>.</w:t>
      </w:r>
    </w:p>
    <w:p w:rsidR="006F2F10" w:rsidRDefault="006F2F10" w:rsidP="006F2F10">
      <w:pPr>
        <w:pStyle w:val="ListParagraph"/>
        <w:numPr>
          <w:ilvl w:val="0"/>
          <w:numId w:val="1"/>
        </w:numPr>
        <w:tabs>
          <w:tab w:val="left" w:pos="1624"/>
        </w:tabs>
        <w:spacing w:before="20" w:line="247" w:lineRule="auto"/>
        <w:ind w:hanging="338"/>
        <w:jc w:val="both"/>
      </w:pPr>
      <w:r>
        <w:rPr>
          <w:color w:val="262626"/>
          <w:w w:val="105"/>
        </w:rPr>
        <w:t>Department of Renal Medicine, Kent and Canterbury Hospital, East Kent Hospitals University NHS Foundation Trust, Ethelbert Road,</w:t>
      </w:r>
      <w:r>
        <w:rPr>
          <w:color w:val="262626"/>
          <w:spacing w:val="-28"/>
          <w:w w:val="105"/>
        </w:rPr>
        <w:t xml:space="preserve"> </w:t>
      </w:r>
      <w:r>
        <w:rPr>
          <w:color w:val="262626"/>
          <w:w w:val="105"/>
        </w:rPr>
        <w:t>Canterbury, Kent CT1</w:t>
      </w:r>
      <w:r>
        <w:rPr>
          <w:color w:val="262626"/>
          <w:spacing w:val="-5"/>
          <w:w w:val="105"/>
        </w:rPr>
        <w:t xml:space="preserve"> </w:t>
      </w:r>
      <w:r>
        <w:rPr>
          <w:color w:val="262626"/>
          <w:w w:val="105"/>
        </w:rPr>
        <w:t>3NG</w:t>
      </w:r>
    </w:p>
    <w:p w:rsidR="006F2F10" w:rsidRDefault="006F2F10" w:rsidP="006F2F10">
      <w:pPr>
        <w:pStyle w:val="ListParagraph"/>
        <w:numPr>
          <w:ilvl w:val="0"/>
          <w:numId w:val="1"/>
        </w:numPr>
        <w:tabs>
          <w:tab w:val="left" w:pos="1635"/>
        </w:tabs>
        <w:spacing w:line="247" w:lineRule="auto"/>
        <w:ind w:hanging="338"/>
        <w:jc w:val="both"/>
      </w:pPr>
      <w:r>
        <w:rPr>
          <w:color w:val="262626"/>
          <w:w w:val="105"/>
        </w:rPr>
        <w:t>Department to Anesthetic Medicine, Kent and Canterbury Hospital, East Kent Hospitals University NHS Foundation Trust, Ethelbert Road, Canterbury, Kent CT1</w:t>
      </w:r>
      <w:r>
        <w:rPr>
          <w:color w:val="262626"/>
          <w:spacing w:val="-9"/>
          <w:w w:val="105"/>
        </w:rPr>
        <w:t xml:space="preserve"> </w:t>
      </w:r>
      <w:r>
        <w:rPr>
          <w:color w:val="262626"/>
          <w:w w:val="105"/>
        </w:rPr>
        <w:t>3NG</w:t>
      </w:r>
    </w:p>
    <w:p w:rsidR="006F2F10" w:rsidRDefault="006F2F10" w:rsidP="006F2F10">
      <w:pPr>
        <w:pStyle w:val="ListParagraph"/>
        <w:numPr>
          <w:ilvl w:val="0"/>
          <w:numId w:val="1"/>
        </w:numPr>
        <w:tabs>
          <w:tab w:val="left" w:pos="1685"/>
        </w:tabs>
        <w:spacing w:before="1" w:line="247" w:lineRule="auto"/>
        <w:ind w:hanging="338"/>
        <w:jc w:val="both"/>
      </w:pPr>
      <w:r>
        <w:rPr>
          <w:color w:val="262626"/>
          <w:w w:val="105"/>
        </w:rPr>
        <w:t xml:space="preserve">Centre for Health Services Studies, George Allen </w:t>
      </w:r>
      <w:r>
        <w:rPr>
          <w:color w:val="262626"/>
          <w:spacing w:val="-3"/>
          <w:w w:val="105"/>
        </w:rPr>
        <w:t xml:space="preserve">Wing, </w:t>
      </w:r>
      <w:r>
        <w:rPr>
          <w:color w:val="262626"/>
          <w:w w:val="105"/>
        </w:rPr>
        <w:t>Cornwallis Building, University of Kent, CT2</w:t>
      </w:r>
      <w:r>
        <w:rPr>
          <w:color w:val="262626"/>
          <w:spacing w:val="-16"/>
          <w:w w:val="105"/>
        </w:rPr>
        <w:t xml:space="preserve"> </w:t>
      </w:r>
      <w:r>
        <w:rPr>
          <w:color w:val="262626"/>
          <w:w w:val="105"/>
        </w:rPr>
        <w:t>7NF</w:t>
      </w:r>
    </w:p>
    <w:p w:rsidR="006F2F10" w:rsidRDefault="006F2F10" w:rsidP="006F2F10">
      <w:pPr>
        <w:pStyle w:val="BodyText"/>
        <w:spacing w:before="3"/>
        <w:ind w:left="0" w:right="0"/>
        <w:rPr>
          <w:sz w:val="34"/>
        </w:rPr>
      </w:pPr>
    </w:p>
    <w:p w:rsidR="006F2F10" w:rsidRDefault="006F2F10" w:rsidP="006F2F10">
      <w:pPr>
        <w:pStyle w:val="BodyText"/>
        <w:spacing w:before="1" w:line="247" w:lineRule="auto"/>
        <w:ind w:left="992"/>
        <w:jc w:val="both"/>
      </w:pPr>
      <w:r>
        <w:rPr>
          <w:color w:val="262626"/>
          <w:w w:val="105"/>
        </w:rPr>
        <w:t>Drugs previously known as ‘legal highs’ also referred to as ‘research chemicals’, ‘new psychoactive substances’ (NPS) or ‘club drugs’ are chemicals that have similar</w:t>
      </w:r>
      <w:r>
        <w:rPr>
          <w:color w:val="262626"/>
          <w:spacing w:val="-12"/>
          <w:w w:val="105"/>
        </w:rPr>
        <w:t xml:space="preserve"> </w:t>
      </w:r>
      <w:r>
        <w:rPr>
          <w:color w:val="262626"/>
          <w:w w:val="105"/>
        </w:rPr>
        <w:t>effects</w:t>
      </w:r>
      <w:r>
        <w:rPr>
          <w:color w:val="262626"/>
          <w:spacing w:val="-12"/>
          <w:w w:val="105"/>
        </w:rPr>
        <w:t xml:space="preserve"> </w:t>
      </w:r>
      <w:r>
        <w:rPr>
          <w:color w:val="262626"/>
          <w:w w:val="105"/>
        </w:rPr>
        <w:t>to</w:t>
      </w:r>
      <w:r>
        <w:rPr>
          <w:color w:val="262626"/>
          <w:spacing w:val="-12"/>
          <w:w w:val="105"/>
        </w:rPr>
        <w:t xml:space="preserve"> </w:t>
      </w:r>
      <w:r>
        <w:rPr>
          <w:color w:val="262626"/>
          <w:w w:val="105"/>
        </w:rPr>
        <w:t>illegal</w:t>
      </w:r>
      <w:r>
        <w:rPr>
          <w:color w:val="262626"/>
          <w:spacing w:val="-12"/>
          <w:w w:val="105"/>
        </w:rPr>
        <w:t xml:space="preserve"> </w:t>
      </w:r>
      <w:r>
        <w:rPr>
          <w:color w:val="262626"/>
          <w:w w:val="105"/>
        </w:rPr>
        <w:t>drugs</w:t>
      </w:r>
      <w:r>
        <w:rPr>
          <w:color w:val="262626"/>
          <w:spacing w:val="-12"/>
          <w:w w:val="105"/>
        </w:rPr>
        <w:t xml:space="preserve"> </w:t>
      </w:r>
      <w:r>
        <w:rPr>
          <w:color w:val="262626"/>
          <w:w w:val="105"/>
        </w:rPr>
        <w:t>but</w:t>
      </w:r>
      <w:r>
        <w:rPr>
          <w:color w:val="262626"/>
          <w:spacing w:val="-12"/>
          <w:w w:val="105"/>
        </w:rPr>
        <w:t xml:space="preserve"> </w:t>
      </w:r>
      <w:r>
        <w:rPr>
          <w:color w:val="262626"/>
          <w:w w:val="105"/>
        </w:rPr>
        <w:t>until</w:t>
      </w:r>
      <w:r>
        <w:rPr>
          <w:color w:val="262626"/>
          <w:spacing w:val="-12"/>
          <w:w w:val="105"/>
        </w:rPr>
        <w:t xml:space="preserve"> </w:t>
      </w:r>
      <w:r>
        <w:rPr>
          <w:color w:val="262626"/>
          <w:w w:val="105"/>
        </w:rPr>
        <w:t>very</w:t>
      </w:r>
      <w:r>
        <w:rPr>
          <w:color w:val="262626"/>
          <w:spacing w:val="-12"/>
          <w:w w:val="105"/>
        </w:rPr>
        <w:t xml:space="preserve"> </w:t>
      </w:r>
      <w:r>
        <w:rPr>
          <w:color w:val="262626"/>
          <w:w w:val="105"/>
        </w:rPr>
        <w:t>recently</w:t>
      </w:r>
      <w:r>
        <w:rPr>
          <w:color w:val="262626"/>
          <w:spacing w:val="-12"/>
          <w:w w:val="105"/>
        </w:rPr>
        <w:t xml:space="preserve"> </w:t>
      </w:r>
      <w:r>
        <w:rPr>
          <w:color w:val="262626"/>
          <w:w w:val="105"/>
        </w:rPr>
        <w:t>remained</w:t>
      </w:r>
      <w:r>
        <w:rPr>
          <w:color w:val="262626"/>
          <w:spacing w:val="-12"/>
          <w:w w:val="105"/>
        </w:rPr>
        <w:t xml:space="preserve"> </w:t>
      </w:r>
      <w:r>
        <w:rPr>
          <w:color w:val="262626"/>
          <w:w w:val="105"/>
        </w:rPr>
        <w:t>legal</w:t>
      </w:r>
      <w:r>
        <w:rPr>
          <w:color w:val="262626"/>
          <w:spacing w:val="-12"/>
          <w:w w:val="105"/>
        </w:rPr>
        <w:t xml:space="preserve"> </w:t>
      </w:r>
      <w:r>
        <w:rPr>
          <w:color w:val="262626"/>
          <w:w w:val="105"/>
        </w:rPr>
        <w:t>to</w:t>
      </w:r>
      <w:r>
        <w:rPr>
          <w:color w:val="262626"/>
          <w:spacing w:val="-12"/>
          <w:w w:val="105"/>
        </w:rPr>
        <w:t xml:space="preserve"> </w:t>
      </w:r>
      <w:r>
        <w:rPr>
          <w:color w:val="262626"/>
          <w:w w:val="105"/>
        </w:rPr>
        <w:t>purchase</w:t>
      </w:r>
      <w:r>
        <w:rPr>
          <w:color w:val="262626"/>
          <w:spacing w:val="-12"/>
          <w:w w:val="105"/>
        </w:rPr>
        <w:t xml:space="preserve"> </w:t>
      </w:r>
      <w:r>
        <w:rPr>
          <w:color w:val="262626"/>
          <w:w w:val="105"/>
        </w:rPr>
        <w:t>in the UK. Many drugs had been made illegal under the misuse of Drugs Act 1971. This</w:t>
      </w:r>
      <w:r>
        <w:rPr>
          <w:color w:val="262626"/>
          <w:spacing w:val="-12"/>
          <w:w w:val="105"/>
        </w:rPr>
        <w:t xml:space="preserve"> </w:t>
      </w:r>
      <w:r>
        <w:rPr>
          <w:color w:val="262626"/>
          <w:w w:val="105"/>
        </w:rPr>
        <w:t>provision</w:t>
      </w:r>
      <w:r>
        <w:rPr>
          <w:color w:val="262626"/>
          <w:spacing w:val="-12"/>
          <w:w w:val="105"/>
        </w:rPr>
        <w:t xml:space="preserve"> </w:t>
      </w:r>
      <w:r>
        <w:rPr>
          <w:color w:val="262626"/>
          <w:w w:val="105"/>
        </w:rPr>
        <w:t>was</w:t>
      </w:r>
      <w:r>
        <w:rPr>
          <w:color w:val="262626"/>
          <w:spacing w:val="-12"/>
          <w:w w:val="105"/>
        </w:rPr>
        <w:t xml:space="preserve"> </w:t>
      </w:r>
      <w:r>
        <w:rPr>
          <w:color w:val="262626"/>
          <w:w w:val="105"/>
        </w:rPr>
        <w:t>insufficiently</w:t>
      </w:r>
      <w:r>
        <w:rPr>
          <w:color w:val="262626"/>
          <w:spacing w:val="-12"/>
          <w:w w:val="105"/>
        </w:rPr>
        <w:t xml:space="preserve"> </w:t>
      </w:r>
      <w:r>
        <w:rPr>
          <w:color w:val="262626"/>
          <w:w w:val="105"/>
        </w:rPr>
        <w:t>broad</w:t>
      </w:r>
      <w:r>
        <w:rPr>
          <w:color w:val="262626"/>
          <w:spacing w:val="-12"/>
          <w:w w:val="105"/>
        </w:rPr>
        <w:t xml:space="preserve"> </w:t>
      </w:r>
      <w:r>
        <w:rPr>
          <w:color w:val="262626"/>
          <w:w w:val="105"/>
        </w:rPr>
        <w:t>to</w:t>
      </w:r>
      <w:r>
        <w:rPr>
          <w:color w:val="262626"/>
          <w:spacing w:val="-12"/>
          <w:w w:val="105"/>
        </w:rPr>
        <w:t xml:space="preserve"> </w:t>
      </w:r>
      <w:r>
        <w:rPr>
          <w:color w:val="262626"/>
          <w:w w:val="105"/>
        </w:rPr>
        <w:t>legislate</w:t>
      </w:r>
      <w:r>
        <w:rPr>
          <w:color w:val="262626"/>
          <w:spacing w:val="-12"/>
          <w:w w:val="105"/>
        </w:rPr>
        <w:t xml:space="preserve"> </w:t>
      </w:r>
      <w:r>
        <w:rPr>
          <w:color w:val="262626"/>
          <w:w w:val="105"/>
        </w:rPr>
        <w:t>for</w:t>
      </w:r>
      <w:r>
        <w:rPr>
          <w:color w:val="262626"/>
          <w:spacing w:val="-12"/>
          <w:w w:val="105"/>
        </w:rPr>
        <w:t xml:space="preserve"> </w:t>
      </w:r>
      <w:r>
        <w:rPr>
          <w:color w:val="262626"/>
          <w:w w:val="105"/>
        </w:rPr>
        <w:t>the</w:t>
      </w:r>
      <w:r>
        <w:rPr>
          <w:color w:val="262626"/>
          <w:spacing w:val="-12"/>
          <w:w w:val="105"/>
        </w:rPr>
        <w:t xml:space="preserve"> </w:t>
      </w:r>
      <w:r>
        <w:rPr>
          <w:color w:val="262626"/>
          <w:w w:val="105"/>
        </w:rPr>
        <w:t>actions</w:t>
      </w:r>
      <w:r>
        <w:rPr>
          <w:color w:val="262626"/>
          <w:spacing w:val="-12"/>
          <w:w w:val="105"/>
        </w:rPr>
        <w:t xml:space="preserve"> </w:t>
      </w:r>
      <w:r>
        <w:rPr>
          <w:color w:val="262626"/>
          <w:w w:val="105"/>
        </w:rPr>
        <w:t>of</w:t>
      </w:r>
      <w:r>
        <w:rPr>
          <w:color w:val="262626"/>
          <w:spacing w:val="-12"/>
          <w:w w:val="105"/>
        </w:rPr>
        <w:t xml:space="preserve"> </w:t>
      </w:r>
      <w:r>
        <w:rPr>
          <w:color w:val="262626"/>
          <w:w w:val="105"/>
        </w:rPr>
        <w:t>some</w:t>
      </w:r>
      <w:r>
        <w:rPr>
          <w:color w:val="262626"/>
          <w:spacing w:val="-12"/>
          <w:w w:val="105"/>
        </w:rPr>
        <w:t xml:space="preserve"> </w:t>
      </w:r>
      <w:r>
        <w:rPr>
          <w:color w:val="262626"/>
          <w:w w:val="105"/>
        </w:rPr>
        <w:t xml:space="preserve">modern </w:t>
      </w:r>
      <w:r w:rsidR="000C16E9">
        <w:rPr>
          <w:color w:val="262626"/>
          <w:w w:val="105"/>
        </w:rPr>
        <w:t>chemists’</w:t>
      </w:r>
      <w:r>
        <w:rPr>
          <w:color w:val="262626"/>
          <w:w w:val="105"/>
        </w:rPr>
        <w:t xml:space="preserve"> intent on circumventing the </w:t>
      </w:r>
      <w:r>
        <w:rPr>
          <w:color w:val="262626"/>
          <w:spacing w:val="-5"/>
          <w:w w:val="105"/>
        </w:rPr>
        <w:t xml:space="preserve">law. </w:t>
      </w:r>
      <w:r>
        <w:rPr>
          <w:color w:val="262626"/>
          <w:w w:val="105"/>
        </w:rPr>
        <w:t xml:space="preserve">The problem was that </w:t>
      </w:r>
      <w:r>
        <w:rPr>
          <w:color w:val="1E1E1E"/>
          <w:w w:val="105"/>
        </w:rPr>
        <w:t>as soon as a new drug was identified, the Home Office placed a temporary ban on the chemical while it decides whether the drug should be permanently banned. By the time agents are banned chemists had responded by slightly altering the molecular structure</w:t>
      </w:r>
      <w:r>
        <w:rPr>
          <w:color w:val="1E1E1E"/>
          <w:spacing w:val="-16"/>
          <w:w w:val="105"/>
        </w:rPr>
        <w:t xml:space="preserve"> </w:t>
      </w:r>
      <w:r>
        <w:rPr>
          <w:color w:val="1E1E1E"/>
          <w:w w:val="105"/>
        </w:rPr>
        <w:t>making</w:t>
      </w:r>
      <w:r>
        <w:rPr>
          <w:color w:val="1E1E1E"/>
          <w:spacing w:val="-16"/>
          <w:w w:val="105"/>
        </w:rPr>
        <w:t xml:space="preserve"> </w:t>
      </w:r>
      <w:r>
        <w:rPr>
          <w:color w:val="1E1E1E"/>
          <w:w w:val="105"/>
        </w:rPr>
        <w:t>a</w:t>
      </w:r>
      <w:r>
        <w:rPr>
          <w:color w:val="1E1E1E"/>
          <w:spacing w:val="-16"/>
          <w:w w:val="105"/>
        </w:rPr>
        <w:t xml:space="preserve"> </w:t>
      </w:r>
      <w:r>
        <w:rPr>
          <w:color w:val="1E1E1E"/>
          <w:w w:val="105"/>
        </w:rPr>
        <w:t>new</w:t>
      </w:r>
      <w:r>
        <w:rPr>
          <w:color w:val="1E1E1E"/>
          <w:spacing w:val="-15"/>
          <w:w w:val="105"/>
        </w:rPr>
        <w:t xml:space="preserve"> </w:t>
      </w:r>
      <w:r>
        <w:rPr>
          <w:color w:val="1E1E1E"/>
          <w:w w:val="105"/>
        </w:rPr>
        <w:t>subtly</w:t>
      </w:r>
      <w:r>
        <w:rPr>
          <w:color w:val="1E1E1E"/>
          <w:spacing w:val="-16"/>
          <w:w w:val="105"/>
        </w:rPr>
        <w:t xml:space="preserve"> </w:t>
      </w:r>
      <w:r>
        <w:rPr>
          <w:color w:val="1E1E1E"/>
          <w:w w:val="105"/>
        </w:rPr>
        <w:t>different</w:t>
      </w:r>
      <w:r>
        <w:rPr>
          <w:color w:val="1E1E1E"/>
          <w:spacing w:val="-16"/>
          <w:w w:val="105"/>
        </w:rPr>
        <w:t xml:space="preserve"> </w:t>
      </w:r>
      <w:r>
        <w:rPr>
          <w:color w:val="1E1E1E"/>
          <w:w w:val="105"/>
        </w:rPr>
        <w:t>drug</w:t>
      </w:r>
      <w:r>
        <w:rPr>
          <w:color w:val="1E1E1E"/>
          <w:spacing w:val="-16"/>
          <w:w w:val="105"/>
        </w:rPr>
        <w:t xml:space="preserve"> </w:t>
      </w:r>
      <w:r>
        <w:rPr>
          <w:color w:val="1E1E1E"/>
          <w:w w:val="105"/>
        </w:rPr>
        <w:t>with</w:t>
      </w:r>
      <w:r>
        <w:rPr>
          <w:color w:val="1E1E1E"/>
          <w:spacing w:val="-16"/>
          <w:w w:val="105"/>
        </w:rPr>
        <w:t xml:space="preserve"> </w:t>
      </w:r>
      <w:r>
        <w:rPr>
          <w:color w:val="1E1E1E"/>
          <w:w w:val="105"/>
        </w:rPr>
        <w:t>similar</w:t>
      </w:r>
      <w:r>
        <w:rPr>
          <w:color w:val="1E1E1E"/>
          <w:spacing w:val="-16"/>
          <w:w w:val="105"/>
        </w:rPr>
        <w:t xml:space="preserve"> </w:t>
      </w:r>
      <w:r>
        <w:rPr>
          <w:color w:val="1E1E1E"/>
          <w:w w:val="105"/>
        </w:rPr>
        <w:t>effects.</w:t>
      </w:r>
      <w:r>
        <w:rPr>
          <w:color w:val="1E1E1E"/>
          <w:spacing w:val="-16"/>
          <w:w w:val="105"/>
        </w:rPr>
        <w:t xml:space="preserve"> </w:t>
      </w:r>
      <w:r>
        <w:rPr>
          <w:color w:val="1E1E1E"/>
          <w:w w:val="105"/>
        </w:rPr>
        <w:t>Crucially</w:t>
      </w:r>
      <w:r>
        <w:rPr>
          <w:color w:val="1E1E1E"/>
          <w:spacing w:val="-16"/>
          <w:w w:val="105"/>
        </w:rPr>
        <w:t xml:space="preserve"> </w:t>
      </w:r>
      <w:r>
        <w:rPr>
          <w:color w:val="1E1E1E"/>
          <w:w w:val="105"/>
        </w:rPr>
        <w:t>the</w:t>
      </w:r>
      <w:r>
        <w:rPr>
          <w:color w:val="1E1E1E"/>
          <w:spacing w:val="-16"/>
          <w:w w:val="105"/>
        </w:rPr>
        <w:t xml:space="preserve"> </w:t>
      </w:r>
      <w:r>
        <w:rPr>
          <w:color w:val="1E1E1E"/>
          <w:w w:val="105"/>
        </w:rPr>
        <w:t>fact that</w:t>
      </w:r>
      <w:r>
        <w:rPr>
          <w:color w:val="1E1E1E"/>
          <w:spacing w:val="-12"/>
          <w:w w:val="105"/>
        </w:rPr>
        <w:t xml:space="preserve"> </w:t>
      </w:r>
      <w:r>
        <w:rPr>
          <w:color w:val="1E1E1E"/>
          <w:w w:val="105"/>
        </w:rPr>
        <w:t>these</w:t>
      </w:r>
      <w:r>
        <w:rPr>
          <w:color w:val="1E1E1E"/>
          <w:spacing w:val="-12"/>
          <w:w w:val="105"/>
        </w:rPr>
        <w:t xml:space="preserve"> </w:t>
      </w:r>
      <w:r>
        <w:rPr>
          <w:color w:val="1E1E1E"/>
          <w:w w:val="105"/>
        </w:rPr>
        <w:t>drugs</w:t>
      </w:r>
      <w:r>
        <w:rPr>
          <w:color w:val="1E1E1E"/>
          <w:spacing w:val="-12"/>
          <w:w w:val="105"/>
        </w:rPr>
        <w:t xml:space="preserve"> </w:t>
      </w:r>
      <w:r>
        <w:rPr>
          <w:color w:val="1E1E1E"/>
          <w:w w:val="105"/>
        </w:rPr>
        <w:t>were</w:t>
      </w:r>
      <w:r>
        <w:rPr>
          <w:color w:val="1E1E1E"/>
          <w:spacing w:val="-12"/>
          <w:w w:val="105"/>
        </w:rPr>
        <w:t xml:space="preserve"> </w:t>
      </w:r>
      <w:r>
        <w:rPr>
          <w:color w:val="1E1E1E"/>
          <w:w w:val="105"/>
        </w:rPr>
        <w:t>legal</w:t>
      </w:r>
      <w:r>
        <w:rPr>
          <w:color w:val="1E1E1E"/>
          <w:spacing w:val="-12"/>
          <w:w w:val="105"/>
        </w:rPr>
        <w:t xml:space="preserve"> </w:t>
      </w:r>
      <w:r>
        <w:rPr>
          <w:color w:val="1E1E1E"/>
          <w:w w:val="105"/>
        </w:rPr>
        <w:t>does</w:t>
      </w:r>
      <w:r>
        <w:rPr>
          <w:color w:val="1E1E1E"/>
          <w:spacing w:val="-12"/>
          <w:w w:val="105"/>
        </w:rPr>
        <w:t xml:space="preserve"> </w:t>
      </w:r>
      <w:r>
        <w:rPr>
          <w:color w:val="1E1E1E"/>
          <w:w w:val="105"/>
        </w:rPr>
        <w:t>not</w:t>
      </w:r>
      <w:r>
        <w:rPr>
          <w:color w:val="1E1E1E"/>
          <w:spacing w:val="-12"/>
          <w:w w:val="105"/>
        </w:rPr>
        <w:t xml:space="preserve"> </w:t>
      </w:r>
      <w:r>
        <w:rPr>
          <w:color w:val="1E1E1E"/>
          <w:w w:val="105"/>
        </w:rPr>
        <w:t>mean</w:t>
      </w:r>
      <w:r>
        <w:rPr>
          <w:color w:val="1E1E1E"/>
          <w:spacing w:val="-12"/>
          <w:w w:val="105"/>
        </w:rPr>
        <w:t xml:space="preserve"> </w:t>
      </w:r>
      <w:r>
        <w:rPr>
          <w:color w:val="1E1E1E"/>
          <w:w w:val="105"/>
        </w:rPr>
        <w:t>that</w:t>
      </w:r>
      <w:r>
        <w:rPr>
          <w:color w:val="1E1E1E"/>
          <w:spacing w:val="-12"/>
          <w:w w:val="105"/>
        </w:rPr>
        <w:t xml:space="preserve"> </w:t>
      </w:r>
      <w:r>
        <w:rPr>
          <w:color w:val="1E1E1E"/>
          <w:w w:val="105"/>
        </w:rPr>
        <w:t>they</w:t>
      </w:r>
      <w:r>
        <w:rPr>
          <w:color w:val="1E1E1E"/>
          <w:spacing w:val="-12"/>
          <w:w w:val="105"/>
        </w:rPr>
        <w:t xml:space="preserve"> </w:t>
      </w:r>
      <w:r>
        <w:rPr>
          <w:color w:val="1E1E1E"/>
          <w:w w:val="105"/>
        </w:rPr>
        <w:t>are</w:t>
      </w:r>
      <w:r>
        <w:rPr>
          <w:color w:val="1E1E1E"/>
          <w:spacing w:val="-12"/>
          <w:w w:val="105"/>
        </w:rPr>
        <w:t xml:space="preserve"> </w:t>
      </w:r>
      <w:r>
        <w:rPr>
          <w:color w:val="1E1E1E"/>
          <w:w w:val="105"/>
        </w:rPr>
        <w:t>safe</w:t>
      </w:r>
      <w:r>
        <w:rPr>
          <w:color w:val="1E1E1E"/>
          <w:spacing w:val="-12"/>
          <w:w w:val="105"/>
        </w:rPr>
        <w:t xml:space="preserve"> </w:t>
      </w:r>
      <w:r>
        <w:rPr>
          <w:color w:val="1E1E1E"/>
          <w:w w:val="105"/>
        </w:rPr>
        <w:t>or</w:t>
      </w:r>
      <w:r>
        <w:rPr>
          <w:color w:val="1E1E1E"/>
          <w:spacing w:val="-12"/>
          <w:w w:val="105"/>
        </w:rPr>
        <w:t xml:space="preserve"> </w:t>
      </w:r>
      <w:r>
        <w:rPr>
          <w:color w:val="1E1E1E"/>
          <w:w w:val="105"/>
        </w:rPr>
        <w:t>approved</w:t>
      </w:r>
      <w:r>
        <w:rPr>
          <w:color w:val="1E1E1E"/>
          <w:spacing w:val="-12"/>
          <w:w w:val="105"/>
        </w:rPr>
        <w:t xml:space="preserve"> </w:t>
      </w:r>
      <w:r>
        <w:rPr>
          <w:color w:val="1E1E1E"/>
          <w:w w:val="105"/>
        </w:rPr>
        <w:t>for</w:t>
      </w:r>
      <w:r>
        <w:rPr>
          <w:color w:val="1E1E1E"/>
          <w:spacing w:val="-12"/>
          <w:w w:val="105"/>
        </w:rPr>
        <w:t xml:space="preserve"> </w:t>
      </w:r>
      <w:r>
        <w:rPr>
          <w:color w:val="1E1E1E"/>
          <w:w w:val="105"/>
        </w:rPr>
        <w:t>human use,</w:t>
      </w:r>
      <w:r>
        <w:rPr>
          <w:color w:val="1E1E1E"/>
          <w:spacing w:val="-6"/>
          <w:w w:val="105"/>
        </w:rPr>
        <w:t xml:space="preserve"> </w:t>
      </w:r>
      <w:r>
        <w:rPr>
          <w:color w:val="1E1E1E"/>
          <w:w w:val="105"/>
        </w:rPr>
        <w:t>many</w:t>
      </w:r>
      <w:r>
        <w:rPr>
          <w:color w:val="1E1E1E"/>
          <w:spacing w:val="-6"/>
          <w:w w:val="105"/>
        </w:rPr>
        <w:t xml:space="preserve"> </w:t>
      </w:r>
      <w:r>
        <w:rPr>
          <w:color w:val="1E1E1E"/>
          <w:w w:val="105"/>
        </w:rPr>
        <w:t>vendors</w:t>
      </w:r>
      <w:r>
        <w:rPr>
          <w:color w:val="1E1E1E"/>
          <w:spacing w:val="-6"/>
          <w:w w:val="105"/>
        </w:rPr>
        <w:t xml:space="preserve"> </w:t>
      </w:r>
      <w:r>
        <w:rPr>
          <w:color w:val="1E1E1E"/>
          <w:w w:val="105"/>
        </w:rPr>
        <w:t>labeled</w:t>
      </w:r>
      <w:r>
        <w:rPr>
          <w:color w:val="1E1E1E"/>
          <w:spacing w:val="-6"/>
          <w:w w:val="105"/>
        </w:rPr>
        <w:t xml:space="preserve"> </w:t>
      </w:r>
      <w:r>
        <w:rPr>
          <w:color w:val="1E1E1E"/>
          <w:w w:val="105"/>
        </w:rPr>
        <w:t>them</w:t>
      </w:r>
      <w:r>
        <w:rPr>
          <w:color w:val="1E1E1E"/>
          <w:spacing w:val="-6"/>
          <w:w w:val="105"/>
        </w:rPr>
        <w:t xml:space="preserve"> </w:t>
      </w:r>
      <w:r>
        <w:rPr>
          <w:color w:val="1E1E1E"/>
          <w:w w:val="105"/>
        </w:rPr>
        <w:t>as</w:t>
      </w:r>
      <w:r>
        <w:rPr>
          <w:color w:val="1E1E1E"/>
          <w:spacing w:val="-6"/>
          <w:w w:val="105"/>
        </w:rPr>
        <w:t xml:space="preserve"> </w:t>
      </w:r>
      <w:r>
        <w:rPr>
          <w:color w:val="1E1E1E"/>
          <w:w w:val="105"/>
        </w:rPr>
        <w:t>‘not</w:t>
      </w:r>
      <w:r>
        <w:rPr>
          <w:color w:val="1E1E1E"/>
          <w:spacing w:val="-6"/>
          <w:w w:val="105"/>
        </w:rPr>
        <w:t xml:space="preserve"> </w:t>
      </w:r>
      <w:r>
        <w:rPr>
          <w:color w:val="1E1E1E"/>
          <w:w w:val="105"/>
        </w:rPr>
        <w:t>fit</w:t>
      </w:r>
      <w:r>
        <w:rPr>
          <w:color w:val="1E1E1E"/>
          <w:spacing w:val="-6"/>
          <w:w w:val="105"/>
        </w:rPr>
        <w:t xml:space="preserve"> </w:t>
      </w:r>
      <w:r>
        <w:rPr>
          <w:color w:val="1E1E1E"/>
          <w:w w:val="105"/>
        </w:rPr>
        <w:t>human</w:t>
      </w:r>
      <w:r>
        <w:rPr>
          <w:color w:val="1E1E1E"/>
          <w:spacing w:val="-6"/>
          <w:w w:val="105"/>
        </w:rPr>
        <w:t xml:space="preserve"> </w:t>
      </w:r>
      <w:r>
        <w:rPr>
          <w:color w:val="1E1E1E"/>
          <w:w w:val="105"/>
        </w:rPr>
        <w:t>consumption’.</w:t>
      </w:r>
    </w:p>
    <w:p w:rsidR="006F2F10" w:rsidRDefault="006F2F10" w:rsidP="006F2F10">
      <w:pPr>
        <w:pStyle w:val="BodyText"/>
        <w:spacing w:line="244" w:lineRule="auto"/>
        <w:ind w:left="992"/>
        <w:jc w:val="both"/>
        <w:rPr>
          <w:sz w:val="13"/>
        </w:rPr>
      </w:pPr>
      <w:r>
        <w:rPr>
          <w:color w:val="1E1E1E"/>
          <w:w w:val="105"/>
        </w:rPr>
        <w:t>On</w:t>
      </w:r>
      <w:r>
        <w:rPr>
          <w:color w:val="1E1E1E"/>
          <w:spacing w:val="-12"/>
          <w:w w:val="105"/>
        </w:rPr>
        <w:t xml:space="preserve"> </w:t>
      </w:r>
      <w:r>
        <w:rPr>
          <w:color w:val="1E1E1E"/>
          <w:w w:val="105"/>
        </w:rPr>
        <w:t>26</w:t>
      </w:r>
      <w:proofErr w:type="spellStart"/>
      <w:r>
        <w:rPr>
          <w:color w:val="1E1E1E"/>
          <w:w w:val="105"/>
          <w:position w:val="13"/>
          <w:sz w:val="13"/>
        </w:rPr>
        <w:t>th</w:t>
      </w:r>
      <w:proofErr w:type="spellEnd"/>
      <w:r>
        <w:rPr>
          <w:color w:val="1E1E1E"/>
          <w:spacing w:val="-8"/>
          <w:w w:val="105"/>
          <w:position w:val="13"/>
          <w:sz w:val="13"/>
        </w:rPr>
        <w:t xml:space="preserve"> </w:t>
      </w:r>
      <w:r>
        <w:rPr>
          <w:color w:val="1E1E1E"/>
          <w:w w:val="105"/>
        </w:rPr>
        <w:t>May</w:t>
      </w:r>
      <w:r>
        <w:rPr>
          <w:color w:val="1E1E1E"/>
          <w:spacing w:val="-12"/>
          <w:w w:val="105"/>
        </w:rPr>
        <w:t xml:space="preserve"> </w:t>
      </w:r>
      <w:r>
        <w:rPr>
          <w:color w:val="1E1E1E"/>
          <w:w w:val="105"/>
        </w:rPr>
        <w:t>2016</w:t>
      </w:r>
      <w:r>
        <w:rPr>
          <w:color w:val="1E1E1E"/>
          <w:spacing w:val="-12"/>
          <w:w w:val="105"/>
        </w:rPr>
        <w:t xml:space="preserve"> </w:t>
      </w:r>
      <w:r>
        <w:rPr>
          <w:color w:val="1E1E1E"/>
          <w:w w:val="105"/>
        </w:rPr>
        <w:t>the</w:t>
      </w:r>
      <w:r>
        <w:rPr>
          <w:color w:val="1E1E1E"/>
          <w:spacing w:val="-12"/>
          <w:w w:val="105"/>
        </w:rPr>
        <w:t xml:space="preserve"> </w:t>
      </w:r>
      <w:r>
        <w:rPr>
          <w:color w:val="1E1E1E"/>
          <w:w w:val="105"/>
        </w:rPr>
        <w:t>Psychoactive</w:t>
      </w:r>
      <w:r>
        <w:rPr>
          <w:color w:val="1E1E1E"/>
          <w:spacing w:val="-12"/>
          <w:w w:val="105"/>
        </w:rPr>
        <w:t xml:space="preserve"> </w:t>
      </w:r>
      <w:r>
        <w:rPr>
          <w:color w:val="1E1E1E"/>
          <w:w w:val="105"/>
        </w:rPr>
        <w:t>Substances</w:t>
      </w:r>
      <w:r>
        <w:rPr>
          <w:color w:val="1E1E1E"/>
          <w:spacing w:val="-12"/>
          <w:w w:val="105"/>
        </w:rPr>
        <w:t xml:space="preserve"> </w:t>
      </w:r>
      <w:r>
        <w:rPr>
          <w:color w:val="1E1E1E"/>
          <w:w w:val="105"/>
        </w:rPr>
        <w:t>Act</w:t>
      </w:r>
      <w:r>
        <w:rPr>
          <w:color w:val="1E1E1E"/>
          <w:spacing w:val="-12"/>
          <w:w w:val="105"/>
        </w:rPr>
        <w:t xml:space="preserve"> </w:t>
      </w:r>
      <w:r>
        <w:rPr>
          <w:color w:val="1E1E1E"/>
          <w:w w:val="105"/>
        </w:rPr>
        <w:t>came</w:t>
      </w:r>
      <w:r>
        <w:rPr>
          <w:color w:val="1E1E1E"/>
          <w:spacing w:val="-12"/>
          <w:w w:val="105"/>
        </w:rPr>
        <w:t xml:space="preserve"> </w:t>
      </w:r>
      <w:r>
        <w:rPr>
          <w:color w:val="1E1E1E"/>
          <w:w w:val="105"/>
        </w:rPr>
        <w:t>into</w:t>
      </w:r>
      <w:r>
        <w:rPr>
          <w:color w:val="1E1E1E"/>
          <w:spacing w:val="-12"/>
          <w:w w:val="105"/>
        </w:rPr>
        <w:t xml:space="preserve"> </w:t>
      </w:r>
      <w:r>
        <w:rPr>
          <w:color w:val="1E1E1E"/>
          <w:w w:val="105"/>
        </w:rPr>
        <w:t>force</w:t>
      </w:r>
      <w:r>
        <w:rPr>
          <w:color w:val="1E1E1E"/>
          <w:spacing w:val="-12"/>
          <w:w w:val="105"/>
        </w:rPr>
        <w:t xml:space="preserve"> </w:t>
      </w:r>
      <w:r>
        <w:rPr>
          <w:color w:val="1E1E1E"/>
          <w:w w:val="105"/>
        </w:rPr>
        <w:t>it</w:t>
      </w:r>
      <w:r>
        <w:rPr>
          <w:color w:val="1E1E1E"/>
          <w:spacing w:val="-12"/>
          <w:w w:val="105"/>
        </w:rPr>
        <w:t xml:space="preserve"> </w:t>
      </w:r>
      <w:r>
        <w:rPr>
          <w:color w:val="1E1E1E"/>
          <w:w w:val="105"/>
        </w:rPr>
        <w:t>making</w:t>
      </w:r>
      <w:r>
        <w:rPr>
          <w:color w:val="1E1E1E"/>
          <w:spacing w:val="-12"/>
          <w:w w:val="105"/>
        </w:rPr>
        <w:t xml:space="preserve"> </w:t>
      </w:r>
      <w:r>
        <w:rPr>
          <w:color w:val="1E1E1E"/>
          <w:w w:val="105"/>
        </w:rPr>
        <w:t>it</w:t>
      </w:r>
      <w:r>
        <w:rPr>
          <w:color w:val="1E1E1E"/>
          <w:spacing w:val="-12"/>
          <w:w w:val="105"/>
        </w:rPr>
        <w:t xml:space="preserve"> </w:t>
      </w:r>
      <w:r>
        <w:rPr>
          <w:color w:val="1E1E1E"/>
          <w:w w:val="105"/>
        </w:rPr>
        <w:t>an offence to ‘</w:t>
      </w:r>
      <w:r>
        <w:rPr>
          <w:color w:val="0B0C0C"/>
          <w:w w:val="105"/>
        </w:rPr>
        <w:t xml:space="preserve">produce, </w:t>
      </w:r>
      <w:r>
        <w:rPr>
          <w:color w:val="0B0C0C"/>
          <w:spacing w:val="-3"/>
          <w:w w:val="105"/>
        </w:rPr>
        <w:t xml:space="preserve">supply, </w:t>
      </w:r>
      <w:r>
        <w:rPr>
          <w:color w:val="0B0C0C"/>
          <w:w w:val="105"/>
        </w:rPr>
        <w:t xml:space="preserve">offer to </w:t>
      </w:r>
      <w:r>
        <w:rPr>
          <w:color w:val="0B0C0C"/>
          <w:spacing w:val="-3"/>
          <w:w w:val="105"/>
        </w:rPr>
        <w:t xml:space="preserve">supply, </w:t>
      </w:r>
      <w:r>
        <w:rPr>
          <w:color w:val="0B0C0C"/>
          <w:w w:val="105"/>
        </w:rPr>
        <w:t xml:space="preserve">possess with intent to </w:t>
      </w:r>
      <w:r>
        <w:rPr>
          <w:color w:val="0B0C0C"/>
          <w:spacing w:val="-3"/>
          <w:w w:val="105"/>
        </w:rPr>
        <w:t xml:space="preserve">supply, </w:t>
      </w:r>
      <w:r>
        <w:rPr>
          <w:color w:val="0B0C0C"/>
          <w:w w:val="105"/>
        </w:rPr>
        <w:t>possess on custodial premises, import or export psychoactive substances; that is, any substance intended for human consumption that is capable of producing a psychoactive</w:t>
      </w:r>
      <w:r>
        <w:rPr>
          <w:color w:val="0B0C0C"/>
          <w:spacing w:val="-12"/>
          <w:w w:val="105"/>
        </w:rPr>
        <w:t xml:space="preserve"> </w:t>
      </w:r>
      <w:r>
        <w:rPr>
          <w:color w:val="0B0C0C"/>
          <w:w w:val="105"/>
        </w:rPr>
        <w:t>effect.</w:t>
      </w:r>
      <w:r>
        <w:rPr>
          <w:color w:val="0B0C0C"/>
          <w:spacing w:val="-12"/>
          <w:w w:val="105"/>
        </w:rPr>
        <w:t xml:space="preserve"> </w:t>
      </w:r>
      <w:r>
        <w:rPr>
          <w:color w:val="0B0C0C"/>
          <w:w w:val="105"/>
        </w:rPr>
        <w:t>The</w:t>
      </w:r>
      <w:r>
        <w:rPr>
          <w:color w:val="0B0C0C"/>
          <w:spacing w:val="-12"/>
          <w:w w:val="105"/>
        </w:rPr>
        <w:t xml:space="preserve"> </w:t>
      </w:r>
      <w:r>
        <w:rPr>
          <w:color w:val="0B0C0C"/>
          <w:w w:val="105"/>
        </w:rPr>
        <w:t>maximum</w:t>
      </w:r>
      <w:r>
        <w:rPr>
          <w:color w:val="0B0C0C"/>
          <w:spacing w:val="-12"/>
          <w:w w:val="105"/>
        </w:rPr>
        <w:t xml:space="preserve"> </w:t>
      </w:r>
      <w:r>
        <w:rPr>
          <w:color w:val="0B0C0C"/>
          <w:w w:val="105"/>
        </w:rPr>
        <w:t>sentence</w:t>
      </w:r>
      <w:r>
        <w:rPr>
          <w:color w:val="0B0C0C"/>
          <w:spacing w:val="-12"/>
          <w:w w:val="105"/>
        </w:rPr>
        <w:t xml:space="preserve"> </w:t>
      </w:r>
      <w:r>
        <w:rPr>
          <w:color w:val="0B0C0C"/>
          <w:w w:val="105"/>
        </w:rPr>
        <w:t>will</w:t>
      </w:r>
      <w:r>
        <w:rPr>
          <w:color w:val="0B0C0C"/>
          <w:spacing w:val="-12"/>
          <w:w w:val="105"/>
        </w:rPr>
        <w:t xml:space="preserve"> </w:t>
      </w:r>
      <w:r>
        <w:rPr>
          <w:color w:val="0B0C0C"/>
          <w:w w:val="105"/>
        </w:rPr>
        <w:t>be</w:t>
      </w:r>
      <w:r>
        <w:rPr>
          <w:color w:val="0B0C0C"/>
          <w:spacing w:val="-12"/>
          <w:w w:val="105"/>
        </w:rPr>
        <w:t xml:space="preserve"> </w:t>
      </w:r>
      <w:r>
        <w:rPr>
          <w:color w:val="0B0C0C"/>
          <w:w w:val="105"/>
        </w:rPr>
        <w:t>7</w:t>
      </w:r>
      <w:r>
        <w:rPr>
          <w:color w:val="0B0C0C"/>
          <w:spacing w:val="-12"/>
          <w:w w:val="105"/>
        </w:rPr>
        <w:t xml:space="preserve"> </w:t>
      </w:r>
      <w:r>
        <w:rPr>
          <w:color w:val="0B0C0C"/>
          <w:w w:val="105"/>
        </w:rPr>
        <w:t>years’</w:t>
      </w:r>
      <w:r>
        <w:rPr>
          <w:color w:val="0B0C0C"/>
          <w:spacing w:val="-26"/>
          <w:w w:val="105"/>
        </w:rPr>
        <w:t xml:space="preserve"> </w:t>
      </w:r>
      <w:r>
        <w:rPr>
          <w:color w:val="0B0C0C"/>
          <w:w w:val="105"/>
        </w:rPr>
        <w:t>imprisonment’.</w:t>
      </w:r>
      <w:r>
        <w:rPr>
          <w:color w:val="0B0C0C"/>
          <w:w w:val="105"/>
          <w:position w:val="13"/>
          <w:sz w:val="13"/>
        </w:rPr>
        <w:t>1</w:t>
      </w:r>
    </w:p>
    <w:p w:rsidR="006F2F10" w:rsidRDefault="006F2F10" w:rsidP="006F2F10">
      <w:pPr>
        <w:pStyle w:val="BodyText"/>
        <w:spacing w:before="1"/>
        <w:ind w:left="0" w:right="0"/>
        <w:rPr>
          <w:sz w:val="34"/>
        </w:rPr>
      </w:pPr>
    </w:p>
    <w:p w:rsidR="006F2F10" w:rsidRPr="000C16E9" w:rsidRDefault="006F2F10" w:rsidP="006F2F10">
      <w:pPr>
        <w:pStyle w:val="ListParagraph"/>
        <w:numPr>
          <w:ilvl w:val="0"/>
          <w:numId w:val="2"/>
        </w:numPr>
        <w:tabs>
          <w:tab w:val="left" w:pos="1238"/>
        </w:tabs>
        <w:spacing w:before="83" w:line="244" w:lineRule="auto"/>
        <w:ind w:right="0" w:firstLine="0"/>
        <w:jc w:val="both"/>
      </w:pPr>
      <w:proofErr w:type="spellStart"/>
      <w:r w:rsidRPr="000C16E9">
        <w:rPr>
          <w:w w:val="105"/>
        </w:rPr>
        <w:t>Fluorophenmetrazine</w:t>
      </w:r>
      <w:proofErr w:type="spellEnd"/>
      <w:r w:rsidRPr="000C16E9">
        <w:rPr>
          <w:spacing w:val="-13"/>
          <w:w w:val="105"/>
        </w:rPr>
        <w:t xml:space="preserve"> </w:t>
      </w:r>
      <w:r w:rsidRPr="000C16E9">
        <w:rPr>
          <w:w w:val="105"/>
        </w:rPr>
        <w:t>(</w:t>
      </w:r>
      <w:r w:rsidRPr="000C16E9">
        <w:rPr>
          <w:color w:val="1C1C1C"/>
          <w:w w:val="105"/>
        </w:rPr>
        <w:t>3-FPM)</w:t>
      </w:r>
      <w:r w:rsidRPr="000C16E9">
        <w:rPr>
          <w:color w:val="1C1C1C"/>
          <w:spacing w:val="-13"/>
          <w:w w:val="105"/>
        </w:rPr>
        <w:t xml:space="preserve"> </w:t>
      </w:r>
      <w:r w:rsidRPr="000C16E9">
        <w:rPr>
          <w:w w:val="105"/>
        </w:rPr>
        <w:t>also</w:t>
      </w:r>
      <w:r w:rsidRPr="000C16E9">
        <w:rPr>
          <w:spacing w:val="-13"/>
          <w:w w:val="105"/>
        </w:rPr>
        <w:t xml:space="preserve"> </w:t>
      </w:r>
      <w:r w:rsidRPr="000C16E9">
        <w:rPr>
          <w:w w:val="105"/>
        </w:rPr>
        <w:t>known</w:t>
      </w:r>
      <w:r w:rsidRPr="000C16E9">
        <w:rPr>
          <w:spacing w:val="-13"/>
          <w:w w:val="105"/>
        </w:rPr>
        <w:t xml:space="preserve"> </w:t>
      </w:r>
      <w:r w:rsidRPr="000C16E9">
        <w:rPr>
          <w:w w:val="105"/>
        </w:rPr>
        <w:t>as</w:t>
      </w:r>
      <w:r w:rsidRPr="000C16E9">
        <w:rPr>
          <w:spacing w:val="-13"/>
          <w:w w:val="105"/>
        </w:rPr>
        <w:t xml:space="preserve"> </w:t>
      </w:r>
      <w:r w:rsidRPr="000C16E9">
        <w:rPr>
          <w:color w:val="1C1C1C"/>
          <w:spacing w:val="-4"/>
          <w:w w:val="105"/>
        </w:rPr>
        <w:t>PAL-593</w:t>
      </w:r>
      <w:r w:rsidRPr="000C16E9">
        <w:rPr>
          <w:color w:val="1C1C1C"/>
          <w:spacing w:val="-13"/>
          <w:w w:val="105"/>
        </w:rPr>
        <w:t xml:space="preserve"> </w:t>
      </w:r>
      <w:r w:rsidRPr="000C16E9">
        <w:rPr>
          <w:w w:val="105"/>
        </w:rPr>
        <w:t>was</w:t>
      </w:r>
      <w:r w:rsidRPr="000C16E9">
        <w:rPr>
          <w:spacing w:val="-13"/>
          <w:w w:val="105"/>
        </w:rPr>
        <w:t xml:space="preserve"> </w:t>
      </w:r>
      <w:r w:rsidRPr="000C16E9">
        <w:rPr>
          <w:w w:val="105"/>
        </w:rPr>
        <w:t>introduced</w:t>
      </w:r>
      <w:r w:rsidRPr="000C16E9">
        <w:rPr>
          <w:spacing w:val="-13"/>
          <w:w w:val="105"/>
        </w:rPr>
        <w:t xml:space="preserve"> </w:t>
      </w:r>
      <w:r w:rsidRPr="000C16E9">
        <w:rPr>
          <w:w w:val="105"/>
        </w:rPr>
        <w:t>onto</w:t>
      </w:r>
      <w:r w:rsidRPr="000C16E9">
        <w:rPr>
          <w:spacing w:val="-13"/>
          <w:w w:val="105"/>
        </w:rPr>
        <w:t xml:space="preserve"> </w:t>
      </w:r>
      <w:r w:rsidRPr="000C16E9">
        <w:rPr>
          <w:w w:val="105"/>
        </w:rPr>
        <w:t xml:space="preserve">the market via the internet in around 2014 since that time it has become increasingly popular. The drug won the VICE Netherlands Designer Drug </w:t>
      </w:r>
      <w:r w:rsidRPr="000C16E9">
        <w:rPr>
          <w:spacing w:val="-4"/>
          <w:w w:val="105"/>
        </w:rPr>
        <w:t xml:space="preserve">Awards </w:t>
      </w:r>
      <w:r w:rsidRPr="000C16E9">
        <w:rPr>
          <w:w w:val="105"/>
        </w:rPr>
        <w:t xml:space="preserve">2014 “Newest Drug of 2014 </w:t>
      </w:r>
      <w:r w:rsidRPr="000C16E9">
        <w:rPr>
          <w:spacing w:val="-3"/>
          <w:w w:val="105"/>
        </w:rPr>
        <w:t>Award”</w:t>
      </w:r>
      <w:r w:rsidRPr="000C16E9">
        <w:rPr>
          <w:spacing w:val="-3"/>
          <w:w w:val="105"/>
          <w:position w:val="13"/>
          <w:sz w:val="13"/>
        </w:rPr>
        <w:t>2</w:t>
      </w:r>
      <w:r w:rsidRPr="000C16E9">
        <w:rPr>
          <w:spacing w:val="-3"/>
          <w:w w:val="105"/>
        </w:rPr>
        <w:t xml:space="preserve">. </w:t>
      </w:r>
      <w:r w:rsidRPr="000C16E9">
        <w:rPr>
          <w:w w:val="105"/>
        </w:rPr>
        <w:t xml:space="preserve">It was legal in the UK until May </w:t>
      </w:r>
      <w:r w:rsidR="000C16E9" w:rsidRPr="000C16E9">
        <w:rPr>
          <w:w w:val="105"/>
        </w:rPr>
        <w:t>2016;</w:t>
      </w:r>
      <w:r w:rsidRPr="000C16E9">
        <w:rPr>
          <w:w w:val="105"/>
        </w:rPr>
        <w:t xml:space="preserve"> it had already</w:t>
      </w:r>
      <w:r w:rsidRPr="000C16E9">
        <w:rPr>
          <w:spacing w:val="-10"/>
          <w:w w:val="105"/>
        </w:rPr>
        <w:t xml:space="preserve"> </w:t>
      </w:r>
      <w:r w:rsidRPr="000C16E9">
        <w:rPr>
          <w:w w:val="105"/>
        </w:rPr>
        <w:t>been</w:t>
      </w:r>
      <w:r w:rsidRPr="000C16E9">
        <w:rPr>
          <w:spacing w:val="-10"/>
          <w:w w:val="105"/>
        </w:rPr>
        <w:t xml:space="preserve"> </w:t>
      </w:r>
      <w:r w:rsidRPr="000C16E9">
        <w:rPr>
          <w:w w:val="105"/>
        </w:rPr>
        <w:t>made</w:t>
      </w:r>
      <w:r w:rsidRPr="000C16E9">
        <w:rPr>
          <w:spacing w:val="-10"/>
          <w:w w:val="105"/>
        </w:rPr>
        <w:t xml:space="preserve"> </w:t>
      </w:r>
      <w:r w:rsidRPr="000C16E9">
        <w:rPr>
          <w:w w:val="105"/>
        </w:rPr>
        <w:t>an</w:t>
      </w:r>
      <w:r w:rsidRPr="000C16E9">
        <w:rPr>
          <w:spacing w:val="-10"/>
          <w:w w:val="105"/>
        </w:rPr>
        <w:t xml:space="preserve"> </w:t>
      </w:r>
      <w:r w:rsidRPr="000C16E9">
        <w:rPr>
          <w:w w:val="105"/>
        </w:rPr>
        <w:t>illegal</w:t>
      </w:r>
      <w:r w:rsidRPr="000C16E9">
        <w:rPr>
          <w:spacing w:val="-10"/>
          <w:w w:val="105"/>
        </w:rPr>
        <w:t xml:space="preserve"> </w:t>
      </w:r>
      <w:r w:rsidRPr="000C16E9">
        <w:rPr>
          <w:w w:val="105"/>
        </w:rPr>
        <w:t>substance</w:t>
      </w:r>
      <w:r w:rsidRPr="000C16E9">
        <w:rPr>
          <w:spacing w:val="-10"/>
          <w:w w:val="105"/>
        </w:rPr>
        <w:t xml:space="preserve"> </w:t>
      </w:r>
      <w:r w:rsidRPr="000C16E9">
        <w:rPr>
          <w:w w:val="105"/>
        </w:rPr>
        <w:t>in</w:t>
      </w:r>
      <w:r w:rsidRPr="000C16E9">
        <w:rPr>
          <w:spacing w:val="-9"/>
          <w:w w:val="105"/>
        </w:rPr>
        <w:t xml:space="preserve"> </w:t>
      </w:r>
      <w:r w:rsidRPr="000C16E9">
        <w:rPr>
          <w:w w:val="105"/>
        </w:rPr>
        <w:t>Switzerland</w:t>
      </w:r>
      <w:r w:rsidRPr="000C16E9">
        <w:rPr>
          <w:spacing w:val="-10"/>
          <w:w w:val="105"/>
        </w:rPr>
        <w:t xml:space="preserve"> </w:t>
      </w:r>
      <w:r w:rsidRPr="000C16E9">
        <w:rPr>
          <w:w w:val="105"/>
        </w:rPr>
        <w:t>and</w:t>
      </w:r>
      <w:r w:rsidRPr="000C16E9">
        <w:rPr>
          <w:spacing w:val="-10"/>
          <w:w w:val="105"/>
        </w:rPr>
        <w:t xml:space="preserve"> </w:t>
      </w:r>
      <w:r w:rsidRPr="000C16E9">
        <w:rPr>
          <w:w w:val="105"/>
        </w:rPr>
        <w:t>Sweden.</w:t>
      </w:r>
      <w:r w:rsidRPr="000C16E9">
        <w:rPr>
          <w:spacing w:val="-10"/>
          <w:w w:val="105"/>
        </w:rPr>
        <w:t xml:space="preserve"> </w:t>
      </w:r>
      <w:r w:rsidRPr="000C16E9">
        <w:rPr>
          <w:color w:val="1C1C1C"/>
          <w:w w:val="105"/>
        </w:rPr>
        <w:t>3-FPM</w:t>
      </w:r>
      <w:r w:rsidRPr="000C16E9">
        <w:rPr>
          <w:color w:val="1C1C1C"/>
          <w:spacing w:val="-10"/>
          <w:w w:val="105"/>
        </w:rPr>
        <w:t xml:space="preserve"> </w:t>
      </w:r>
      <w:r w:rsidRPr="000C16E9">
        <w:rPr>
          <w:color w:val="1C1C1C"/>
          <w:w w:val="105"/>
        </w:rPr>
        <w:t>is</w:t>
      </w:r>
      <w:r w:rsidRPr="000C16E9">
        <w:rPr>
          <w:color w:val="1C1C1C"/>
          <w:spacing w:val="-10"/>
          <w:w w:val="105"/>
        </w:rPr>
        <w:t xml:space="preserve"> </w:t>
      </w:r>
      <w:r w:rsidRPr="000C16E9">
        <w:rPr>
          <w:color w:val="1C1C1C"/>
          <w:w w:val="105"/>
        </w:rPr>
        <w:t xml:space="preserve">one of many </w:t>
      </w:r>
      <w:proofErr w:type="spellStart"/>
      <w:r w:rsidRPr="000C16E9">
        <w:rPr>
          <w:w w:val="105"/>
        </w:rPr>
        <w:t>phenylmorpholines</w:t>
      </w:r>
      <w:proofErr w:type="spellEnd"/>
      <w:r w:rsidRPr="000C16E9">
        <w:rPr>
          <w:w w:val="105"/>
        </w:rPr>
        <w:t xml:space="preserve"> designed to treat obesity or ameliorate drug </w:t>
      </w:r>
      <w:r w:rsidRPr="000C16E9">
        <w:rPr>
          <w:w w:val="105"/>
        </w:rPr>
        <w:lastRenderedPageBreak/>
        <w:t>dependence. It is suggested that it has properties similar to amphetamines associated with monoamine release.</w:t>
      </w:r>
      <w:r w:rsidR="00423704">
        <w:rPr>
          <w:w w:val="105"/>
          <w:position w:val="13"/>
          <w:sz w:val="13"/>
        </w:rPr>
        <w:t>3</w:t>
      </w:r>
      <w:bookmarkStart w:id="0" w:name="_GoBack"/>
      <w:bookmarkEnd w:id="0"/>
      <w:r w:rsidRPr="000C16E9">
        <w:rPr>
          <w:w w:val="105"/>
        </w:rPr>
        <w:t>There are many unofficial reports of effects available</w:t>
      </w:r>
      <w:r w:rsidRPr="000C16E9">
        <w:rPr>
          <w:spacing w:val="-4"/>
          <w:w w:val="105"/>
        </w:rPr>
        <w:t xml:space="preserve"> </w:t>
      </w:r>
      <w:r w:rsidRPr="000C16E9">
        <w:rPr>
          <w:w w:val="105"/>
        </w:rPr>
        <w:t>on</w:t>
      </w:r>
      <w:r w:rsidRPr="000C16E9">
        <w:rPr>
          <w:spacing w:val="-4"/>
          <w:w w:val="105"/>
        </w:rPr>
        <w:t xml:space="preserve"> </w:t>
      </w:r>
      <w:r w:rsidRPr="000C16E9">
        <w:rPr>
          <w:w w:val="105"/>
        </w:rPr>
        <w:t>the</w:t>
      </w:r>
      <w:r w:rsidRPr="000C16E9">
        <w:rPr>
          <w:spacing w:val="-4"/>
          <w:w w:val="105"/>
        </w:rPr>
        <w:t xml:space="preserve"> </w:t>
      </w:r>
      <w:r w:rsidRPr="000C16E9">
        <w:rPr>
          <w:w w:val="105"/>
        </w:rPr>
        <w:t>internet,</w:t>
      </w:r>
      <w:r w:rsidRPr="000C16E9">
        <w:rPr>
          <w:spacing w:val="-4"/>
          <w:w w:val="105"/>
        </w:rPr>
        <w:t xml:space="preserve"> </w:t>
      </w:r>
      <w:r w:rsidRPr="000C16E9">
        <w:rPr>
          <w:w w:val="105"/>
        </w:rPr>
        <w:t>supplied</w:t>
      </w:r>
      <w:r w:rsidRPr="000C16E9">
        <w:rPr>
          <w:spacing w:val="-4"/>
          <w:w w:val="105"/>
        </w:rPr>
        <w:t xml:space="preserve"> </w:t>
      </w:r>
      <w:r w:rsidRPr="000C16E9">
        <w:rPr>
          <w:w w:val="105"/>
        </w:rPr>
        <w:t>by</w:t>
      </w:r>
      <w:r w:rsidRPr="000C16E9">
        <w:rPr>
          <w:spacing w:val="-4"/>
          <w:w w:val="105"/>
        </w:rPr>
        <w:t xml:space="preserve"> </w:t>
      </w:r>
      <w:r w:rsidRPr="000C16E9">
        <w:rPr>
          <w:w w:val="105"/>
        </w:rPr>
        <w:t>users.</w:t>
      </w:r>
      <w:r w:rsidRPr="000C16E9">
        <w:rPr>
          <w:spacing w:val="-4"/>
          <w:w w:val="105"/>
        </w:rPr>
        <w:t xml:space="preserve"> </w:t>
      </w:r>
      <w:r w:rsidRPr="000C16E9">
        <w:rPr>
          <w:w w:val="105"/>
        </w:rPr>
        <w:t>It</w:t>
      </w:r>
      <w:r w:rsidRPr="000C16E9">
        <w:rPr>
          <w:spacing w:val="-4"/>
          <w:w w:val="105"/>
        </w:rPr>
        <w:t xml:space="preserve"> </w:t>
      </w:r>
      <w:r w:rsidRPr="000C16E9">
        <w:rPr>
          <w:w w:val="105"/>
        </w:rPr>
        <w:t>seems</w:t>
      </w:r>
      <w:r w:rsidRPr="000C16E9">
        <w:rPr>
          <w:spacing w:val="-4"/>
          <w:w w:val="105"/>
        </w:rPr>
        <w:t xml:space="preserve"> </w:t>
      </w:r>
      <w:r w:rsidRPr="000C16E9">
        <w:rPr>
          <w:w w:val="105"/>
        </w:rPr>
        <w:t>that</w:t>
      </w:r>
      <w:r w:rsidRPr="000C16E9">
        <w:rPr>
          <w:spacing w:val="-4"/>
          <w:w w:val="105"/>
        </w:rPr>
        <w:t xml:space="preserve"> </w:t>
      </w:r>
      <w:r w:rsidRPr="000C16E9">
        <w:rPr>
          <w:w w:val="105"/>
        </w:rPr>
        <w:t>the</w:t>
      </w:r>
      <w:r w:rsidRPr="000C16E9">
        <w:rPr>
          <w:spacing w:val="-4"/>
          <w:w w:val="105"/>
        </w:rPr>
        <w:t xml:space="preserve"> </w:t>
      </w:r>
      <w:r w:rsidRPr="000C16E9">
        <w:rPr>
          <w:w w:val="105"/>
        </w:rPr>
        <w:t>majority</w:t>
      </w:r>
      <w:r w:rsidRPr="000C16E9">
        <w:rPr>
          <w:spacing w:val="-4"/>
          <w:w w:val="105"/>
        </w:rPr>
        <w:t xml:space="preserve"> </w:t>
      </w:r>
      <w:r w:rsidRPr="000C16E9">
        <w:rPr>
          <w:w w:val="105"/>
        </w:rPr>
        <w:t>of</w:t>
      </w:r>
      <w:r w:rsidRPr="000C16E9">
        <w:rPr>
          <w:spacing w:val="-4"/>
          <w:w w:val="105"/>
        </w:rPr>
        <w:t xml:space="preserve"> </w:t>
      </w:r>
      <w:r w:rsidRPr="000C16E9">
        <w:rPr>
          <w:w w:val="105"/>
        </w:rPr>
        <w:t>reported effects</w:t>
      </w:r>
      <w:r w:rsidRPr="000C16E9">
        <w:rPr>
          <w:spacing w:val="-5"/>
          <w:w w:val="105"/>
        </w:rPr>
        <w:t xml:space="preserve"> </w:t>
      </w:r>
      <w:r w:rsidRPr="000C16E9">
        <w:rPr>
          <w:w w:val="105"/>
        </w:rPr>
        <w:t>are</w:t>
      </w:r>
      <w:r w:rsidRPr="000C16E9">
        <w:rPr>
          <w:spacing w:val="-5"/>
          <w:w w:val="105"/>
        </w:rPr>
        <w:t xml:space="preserve"> </w:t>
      </w:r>
      <w:r w:rsidRPr="000C16E9">
        <w:rPr>
          <w:color w:val="1C1C1C"/>
          <w:w w:val="105"/>
        </w:rPr>
        <w:t>as</w:t>
      </w:r>
      <w:r w:rsidRPr="000C16E9">
        <w:rPr>
          <w:color w:val="1C1C1C"/>
          <w:spacing w:val="-5"/>
          <w:w w:val="105"/>
        </w:rPr>
        <w:t xml:space="preserve"> </w:t>
      </w:r>
      <w:r w:rsidRPr="000C16E9">
        <w:rPr>
          <w:color w:val="1C1C1C"/>
          <w:w w:val="105"/>
        </w:rPr>
        <w:t>a</w:t>
      </w:r>
      <w:r w:rsidRPr="000C16E9">
        <w:rPr>
          <w:color w:val="1C1C1C"/>
          <w:spacing w:val="-5"/>
          <w:w w:val="105"/>
        </w:rPr>
        <w:t xml:space="preserve"> </w:t>
      </w:r>
      <w:r w:rsidRPr="000C16E9">
        <w:rPr>
          <w:color w:val="1C1C1C"/>
          <w:w w:val="105"/>
        </w:rPr>
        <w:t>stimulant,</w:t>
      </w:r>
      <w:r w:rsidRPr="000C16E9">
        <w:rPr>
          <w:color w:val="1C1C1C"/>
          <w:spacing w:val="-5"/>
          <w:w w:val="105"/>
        </w:rPr>
        <w:t xml:space="preserve"> </w:t>
      </w:r>
      <w:r w:rsidRPr="000C16E9">
        <w:rPr>
          <w:color w:val="1C1C1C"/>
          <w:w w:val="105"/>
        </w:rPr>
        <w:t>however</w:t>
      </w:r>
      <w:r w:rsidRPr="000C16E9">
        <w:rPr>
          <w:color w:val="1C1C1C"/>
          <w:spacing w:val="-5"/>
          <w:w w:val="105"/>
        </w:rPr>
        <w:t xml:space="preserve"> </w:t>
      </w:r>
      <w:r w:rsidRPr="000C16E9">
        <w:rPr>
          <w:color w:val="1C1C1C"/>
          <w:w w:val="105"/>
        </w:rPr>
        <w:t>there</w:t>
      </w:r>
      <w:r w:rsidRPr="000C16E9">
        <w:rPr>
          <w:color w:val="1C1C1C"/>
          <w:spacing w:val="-5"/>
          <w:w w:val="105"/>
        </w:rPr>
        <w:t xml:space="preserve"> </w:t>
      </w:r>
      <w:r w:rsidRPr="000C16E9">
        <w:rPr>
          <w:color w:val="1C1C1C"/>
          <w:w w:val="105"/>
        </w:rPr>
        <w:t>are</w:t>
      </w:r>
      <w:r w:rsidRPr="000C16E9">
        <w:rPr>
          <w:color w:val="1C1C1C"/>
          <w:spacing w:val="-5"/>
          <w:w w:val="105"/>
        </w:rPr>
        <w:t xml:space="preserve"> </w:t>
      </w:r>
      <w:r w:rsidRPr="000C16E9">
        <w:rPr>
          <w:color w:val="1C1C1C"/>
          <w:w w:val="105"/>
        </w:rPr>
        <w:t>few</w:t>
      </w:r>
      <w:r w:rsidRPr="000C16E9">
        <w:rPr>
          <w:color w:val="1C1C1C"/>
          <w:spacing w:val="-5"/>
          <w:w w:val="105"/>
        </w:rPr>
        <w:t xml:space="preserve"> </w:t>
      </w:r>
      <w:r w:rsidRPr="000C16E9">
        <w:rPr>
          <w:color w:val="1C1C1C"/>
          <w:w w:val="105"/>
        </w:rPr>
        <w:t>reports</w:t>
      </w:r>
      <w:r w:rsidRPr="000C16E9">
        <w:rPr>
          <w:color w:val="1C1C1C"/>
          <w:spacing w:val="-5"/>
          <w:w w:val="105"/>
        </w:rPr>
        <w:t xml:space="preserve"> </w:t>
      </w:r>
      <w:r w:rsidRPr="000C16E9">
        <w:rPr>
          <w:color w:val="1C1C1C"/>
          <w:w w:val="105"/>
        </w:rPr>
        <w:t>of</w:t>
      </w:r>
      <w:r w:rsidRPr="000C16E9">
        <w:rPr>
          <w:color w:val="1C1C1C"/>
          <w:spacing w:val="-5"/>
          <w:w w:val="105"/>
        </w:rPr>
        <w:t xml:space="preserve"> </w:t>
      </w:r>
      <w:r w:rsidRPr="000C16E9">
        <w:rPr>
          <w:color w:val="1C1C1C"/>
          <w:w w:val="105"/>
        </w:rPr>
        <w:t>its</w:t>
      </w:r>
      <w:r w:rsidRPr="000C16E9">
        <w:rPr>
          <w:color w:val="1C1C1C"/>
          <w:spacing w:val="-5"/>
          <w:w w:val="105"/>
        </w:rPr>
        <w:t xml:space="preserve"> </w:t>
      </w:r>
      <w:r w:rsidRPr="000C16E9">
        <w:rPr>
          <w:color w:val="1C1C1C"/>
          <w:w w:val="105"/>
        </w:rPr>
        <w:t>precise</w:t>
      </w:r>
      <w:r w:rsidRPr="000C16E9">
        <w:rPr>
          <w:color w:val="1C1C1C"/>
          <w:spacing w:val="-5"/>
          <w:w w:val="105"/>
        </w:rPr>
        <w:t xml:space="preserve"> </w:t>
      </w:r>
      <w:r w:rsidRPr="000C16E9">
        <w:rPr>
          <w:color w:val="1C1C1C"/>
          <w:w w:val="105"/>
        </w:rPr>
        <w:t>action.</w:t>
      </w:r>
      <w:r w:rsidRPr="000C16E9">
        <w:rPr>
          <w:color w:val="1C1C1C"/>
          <w:w w:val="105"/>
          <w:position w:val="13"/>
          <w:sz w:val="13"/>
        </w:rPr>
        <w:t>4</w:t>
      </w:r>
      <w:r w:rsidRPr="000C16E9">
        <w:rPr>
          <w:color w:val="1C1C1C"/>
          <w:spacing w:val="-4"/>
          <w:w w:val="105"/>
          <w:position w:val="13"/>
          <w:sz w:val="13"/>
        </w:rPr>
        <w:t xml:space="preserve"> </w:t>
      </w:r>
      <w:r w:rsidRPr="000C16E9">
        <w:rPr>
          <w:color w:val="1C1C1C"/>
          <w:spacing w:val="-10"/>
          <w:w w:val="105"/>
        </w:rPr>
        <w:t xml:space="preserve">We </w:t>
      </w:r>
      <w:r w:rsidRPr="000C16E9">
        <w:rPr>
          <w:color w:val="1C1C1C"/>
          <w:w w:val="105"/>
        </w:rPr>
        <w:t xml:space="preserve">report a case of dialysis dependent acute kidney </w:t>
      </w:r>
      <w:r w:rsidRPr="000C16E9">
        <w:rPr>
          <w:color w:val="1C1C1C"/>
          <w:spacing w:val="-3"/>
          <w:w w:val="105"/>
        </w:rPr>
        <w:t xml:space="preserve">injury, </w:t>
      </w:r>
      <w:r w:rsidRPr="000C16E9">
        <w:rPr>
          <w:color w:val="1C1C1C"/>
          <w:w w:val="105"/>
        </w:rPr>
        <w:t xml:space="preserve">four limb </w:t>
      </w:r>
      <w:proofErr w:type="spellStart"/>
      <w:r w:rsidRPr="000C16E9">
        <w:rPr>
          <w:color w:val="1C1C1C"/>
          <w:w w:val="105"/>
        </w:rPr>
        <w:t>ischaemia</w:t>
      </w:r>
      <w:proofErr w:type="spellEnd"/>
      <w:r w:rsidRPr="000C16E9">
        <w:rPr>
          <w:color w:val="1C1C1C"/>
          <w:w w:val="105"/>
        </w:rPr>
        <w:t xml:space="preserve"> resulting</w:t>
      </w:r>
      <w:r w:rsidRPr="000C16E9">
        <w:rPr>
          <w:color w:val="1C1C1C"/>
          <w:spacing w:val="-11"/>
          <w:w w:val="105"/>
        </w:rPr>
        <w:t xml:space="preserve"> </w:t>
      </w:r>
      <w:r w:rsidRPr="000C16E9">
        <w:rPr>
          <w:color w:val="1C1C1C"/>
          <w:w w:val="105"/>
        </w:rPr>
        <w:t>in</w:t>
      </w:r>
      <w:r w:rsidRPr="000C16E9">
        <w:rPr>
          <w:color w:val="1C1C1C"/>
          <w:spacing w:val="-11"/>
          <w:w w:val="105"/>
        </w:rPr>
        <w:t xml:space="preserve"> </w:t>
      </w:r>
      <w:r w:rsidRPr="000C16E9">
        <w:rPr>
          <w:color w:val="1C1C1C"/>
          <w:w w:val="105"/>
        </w:rPr>
        <w:t>bilateral</w:t>
      </w:r>
      <w:r w:rsidRPr="000C16E9">
        <w:rPr>
          <w:color w:val="1C1C1C"/>
          <w:spacing w:val="-11"/>
          <w:w w:val="105"/>
        </w:rPr>
        <w:t xml:space="preserve"> </w:t>
      </w:r>
      <w:r w:rsidRPr="000C16E9">
        <w:rPr>
          <w:color w:val="1C1C1C"/>
          <w:w w:val="105"/>
        </w:rPr>
        <w:t>lower</w:t>
      </w:r>
      <w:r w:rsidRPr="000C16E9">
        <w:rPr>
          <w:color w:val="1C1C1C"/>
          <w:spacing w:val="-11"/>
          <w:w w:val="105"/>
        </w:rPr>
        <w:t xml:space="preserve"> </w:t>
      </w:r>
      <w:r w:rsidRPr="000C16E9">
        <w:rPr>
          <w:color w:val="1C1C1C"/>
          <w:w w:val="105"/>
        </w:rPr>
        <w:t>limb</w:t>
      </w:r>
      <w:r w:rsidRPr="000C16E9">
        <w:rPr>
          <w:color w:val="1C1C1C"/>
          <w:spacing w:val="-11"/>
          <w:w w:val="105"/>
        </w:rPr>
        <w:t xml:space="preserve"> </w:t>
      </w:r>
      <w:r w:rsidRPr="000C16E9">
        <w:rPr>
          <w:color w:val="1C1C1C"/>
          <w:w w:val="105"/>
        </w:rPr>
        <w:t>amputation</w:t>
      </w:r>
      <w:r w:rsidRPr="000C16E9">
        <w:rPr>
          <w:color w:val="1C1C1C"/>
          <w:spacing w:val="-11"/>
          <w:w w:val="105"/>
        </w:rPr>
        <w:t xml:space="preserve"> </w:t>
      </w:r>
      <w:r w:rsidRPr="000C16E9">
        <w:rPr>
          <w:color w:val="1C1C1C"/>
          <w:w w:val="105"/>
        </w:rPr>
        <w:t>and</w:t>
      </w:r>
      <w:r w:rsidRPr="000C16E9">
        <w:rPr>
          <w:color w:val="1C1C1C"/>
          <w:spacing w:val="-11"/>
          <w:w w:val="105"/>
        </w:rPr>
        <w:t xml:space="preserve"> </w:t>
      </w:r>
      <w:r w:rsidRPr="000C16E9">
        <w:rPr>
          <w:color w:val="1C1C1C"/>
          <w:w w:val="105"/>
        </w:rPr>
        <w:t>loss</w:t>
      </w:r>
      <w:r w:rsidRPr="000C16E9">
        <w:rPr>
          <w:color w:val="1C1C1C"/>
          <w:spacing w:val="-11"/>
          <w:w w:val="105"/>
        </w:rPr>
        <w:t xml:space="preserve"> </w:t>
      </w:r>
      <w:r w:rsidRPr="000C16E9">
        <w:rPr>
          <w:color w:val="1C1C1C"/>
          <w:w w:val="105"/>
        </w:rPr>
        <w:t>of</w:t>
      </w:r>
      <w:r w:rsidRPr="000C16E9">
        <w:rPr>
          <w:color w:val="1C1C1C"/>
          <w:spacing w:val="-11"/>
          <w:w w:val="105"/>
        </w:rPr>
        <w:t xml:space="preserve"> </w:t>
      </w:r>
      <w:r w:rsidRPr="000C16E9">
        <w:rPr>
          <w:color w:val="1C1C1C"/>
          <w:w w:val="105"/>
        </w:rPr>
        <w:t>digits</w:t>
      </w:r>
      <w:r w:rsidRPr="000C16E9">
        <w:rPr>
          <w:color w:val="1C1C1C"/>
          <w:spacing w:val="-11"/>
          <w:w w:val="105"/>
        </w:rPr>
        <w:t xml:space="preserve"> </w:t>
      </w:r>
      <w:r w:rsidRPr="000C16E9">
        <w:rPr>
          <w:color w:val="1C1C1C"/>
          <w:w w:val="105"/>
        </w:rPr>
        <w:t>on</w:t>
      </w:r>
      <w:r w:rsidRPr="000C16E9">
        <w:rPr>
          <w:color w:val="1C1C1C"/>
          <w:spacing w:val="-11"/>
          <w:w w:val="105"/>
        </w:rPr>
        <w:t xml:space="preserve"> </w:t>
      </w:r>
      <w:r w:rsidRPr="000C16E9">
        <w:rPr>
          <w:color w:val="1C1C1C"/>
          <w:w w:val="105"/>
        </w:rPr>
        <w:t>his</w:t>
      </w:r>
      <w:r w:rsidRPr="000C16E9">
        <w:rPr>
          <w:color w:val="1C1C1C"/>
          <w:spacing w:val="-11"/>
          <w:w w:val="105"/>
        </w:rPr>
        <w:t xml:space="preserve"> </w:t>
      </w:r>
      <w:r w:rsidRPr="000C16E9">
        <w:rPr>
          <w:color w:val="1C1C1C"/>
          <w:w w:val="105"/>
        </w:rPr>
        <w:t>left</w:t>
      </w:r>
      <w:r w:rsidRPr="000C16E9">
        <w:rPr>
          <w:color w:val="1C1C1C"/>
          <w:spacing w:val="-11"/>
          <w:w w:val="105"/>
        </w:rPr>
        <w:t xml:space="preserve"> </w:t>
      </w:r>
      <w:r w:rsidRPr="000C16E9">
        <w:rPr>
          <w:color w:val="1C1C1C"/>
          <w:w w:val="105"/>
        </w:rPr>
        <w:t>hand,</w:t>
      </w:r>
      <w:r w:rsidRPr="000C16E9">
        <w:rPr>
          <w:color w:val="1C1C1C"/>
          <w:spacing w:val="-11"/>
          <w:w w:val="105"/>
        </w:rPr>
        <w:t xml:space="preserve"> </w:t>
      </w:r>
      <w:r w:rsidRPr="000C16E9">
        <w:rPr>
          <w:color w:val="1C1C1C"/>
          <w:w w:val="105"/>
        </w:rPr>
        <w:t>this occurred</w:t>
      </w:r>
      <w:r w:rsidRPr="000C16E9">
        <w:rPr>
          <w:color w:val="1C1C1C"/>
          <w:spacing w:val="-6"/>
          <w:w w:val="105"/>
        </w:rPr>
        <w:t xml:space="preserve"> </w:t>
      </w:r>
      <w:r w:rsidRPr="000C16E9">
        <w:rPr>
          <w:color w:val="1C1C1C"/>
          <w:w w:val="105"/>
        </w:rPr>
        <w:t>as</w:t>
      </w:r>
      <w:r w:rsidRPr="000C16E9">
        <w:rPr>
          <w:color w:val="1C1C1C"/>
          <w:spacing w:val="-6"/>
          <w:w w:val="105"/>
        </w:rPr>
        <w:t xml:space="preserve"> </w:t>
      </w:r>
      <w:r w:rsidRPr="000C16E9">
        <w:rPr>
          <w:color w:val="1C1C1C"/>
          <w:w w:val="105"/>
        </w:rPr>
        <w:t>a</w:t>
      </w:r>
      <w:r w:rsidRPr="000C16E9">
        <w:rPr>
          <w:color w:val="1C1C1C"/>
          <w:spacing w:val="-6"/>
          <w:w w:val="105"/>
        </w:rPr>
        <w:t xml:space="preserve"> </w:t>
      </w:r>
      <w:r w:rsidRPr="000C16E9">
        <w:rPr>
          <w:color w:val="1C1C1C"/>
          <w:w w:val="105"/>
        </w:rPr>
        <w:t>result</w:t>
      </w:r>
      <w:r w:rsidRPr="000C16E9">
        <w:rPr>
          <w:color w:val="1C1C1C"/>
          <w:spacing w:val="-6"/>
          <w:w w:val="105"/>
        </w:rPr>
        <w:t xml:space="preserve"> </w:t>
      </w:r>
      <w:r w:rsidRPr="000C16E9">
        <w:rPr>
          <w:color w:val="1C1C1C"/>
          <w:w w:val="105"/>
        </w:rPr>
        <w:t>of</w:t>
      </w:r>
      <w:r w:rsidRPr="000C16E9">
        <w:rPr>
          <w:color w:val="1C1C1C"/>
          <w:spacing w:val="-6"/>
          <w:w w:val="105"/>
        </w:rPr>
        <w:t xml:space="preserve"> </w:t>
      </w:r>
      <w:r w:rsidRPr="000C16E9">
        <w:rPr>
          <w:color w:val="1C1C1C"/>
          <w:w w:val="105"/>
        </w:rPr>
        <w:t>injection</w:t>
      </w:r>
      <w:r w:rsidRPr="000C16E9">
        <w:rPr>
          <w:color w:val="1C1C1C"/>
          <w:spacing w:val="-6"/>
          <w:w w:val="105"/>
        </w:rPr>
        <w:t xml:space="preserve"> </w:t>
      </w:r>
      <w:r w:rsidRPr="000C16E9">
        <w:rPr>
          <w:color w:val="1C1C1C"/>
          <w:w w:val="105"/>
        </w:rPr>
        <w:t>of</w:t>
      </w:r>
      <w:r w:rsidRPr="000C16E9">
        <w:rPr>
          <w:color w:val="1C1C1C"/>
          <w:spacing w:val="-6"/>
          <w:w w:val="105"/>
        </w:rPr>
        <w:t xml:space="preserve"> </w:t>
      </w:r>
      <w:r w:rsidRPr="000C16E9">
        <w:rPr>
          <w:color w:val="1C1C1C"/>
          <w:w w:val="105"/>
        </w:rPr>
        <w:t>3-FPM</w:t>
      </w:r>
      <w:r w:rsidRPr="000C16E9">
        <w:rPr>
          <w:color w:val="1C1C1C"/>
          <w:spacing w:val="-6"/>
          <w:w w:val="105"/>
        </w:rPr>
        <w:t xml:space="preserve"> </w:t>
      </w:r>
      <w:r w:rsidRPr="000C16E9">
        <w:rPr>
          <w:color w:val="1C1C1C"/>
          <w:w w:val="105"/>
        </w:rPr>
        <w:t>intravenously.</w:t>
      </w:r>
      <w:r w:rsidRPr="000C16E9">
        <w:rPr>
          <w:color w:val="1C1C1C"/>
          <w:spacing w:val="-6"/>
          <w:w w:val="105"/>
        </w:rPr>
        <w:t xml:space="preserve"> </w:t>
      </w:r>
      <w:r w:rsidRPr="000C16E9">
        <w:rPr>
          <w:color w:val="1C1C1C"/>
          <w:w w:val="105"/>
        </w:rPr>
        <w:t>This</w:t>
      </w:r>
      <w:r w:rsidRPr="000C16E9">
        <w:rPr>
          <w:color w:val="1C1C1C"/>
          <w:spacing w:val="-6"/>
          <w:w w:val="105"/>
        </w:rPr>
        <w:t xml:space="preserve"> </w:t>
      </w:r>
      <w:r w:rsidRPr="000C16E9">
        <w:rPr>
          <w:color w:val="1C1C1C"/>
          <w:w w:val="105"/>
        </w:rPr>
        <w:t>was</w:t>
      </w:r>
      <w:r w:rsidRPr="000C16E9">
        <w:rPr>
          <w:color w:val="1C1C1C"/>
          <w:spacing w:val="-6"/>
          <w:w w:val="105"/>
        </w:rPr>
        <w:t xml:space="preserve"> </w:t>
      </w:r>
      <w:r w:rsidRPr="000C16E9">
        <w:rPr>
          <w:color w:val="1C1C1C"/>
          <w:w w:val="105"/>
        </w:rPr>
        <w:t>the</w:t>
      </w:r>
      <w:r w:rsidRPr="000C16E9">
        <w:rPr>
          <w:color w:val="1C1C1C"/>
          <w:spacing w:val="-6"/>
          <w:w w:val="105"/>
        </w:rPr>
        <w:t xml:space="preserve"> </w:t>
      </w:r>
      <w:r w:rsidRPr="000C16E9">
        <w:rPr>
          <w:color w:val="1C1C1C"/>
          <w:w w:val="105"/>
        </w:rPr>
        <w:t>first</w:t>
      </w:r>
      <w:r w:rsidRPr="000C16E9">
        <w:rPr>
          <w:color w:val="1C1C1C"/>
          <w:spacing w:val="-6"/>
          <w:w w:val="105"/>
        </w:rPr>
        <w:t xml:space="preserve"> </w:t>
      </w:r>
      <w:r w:rsidRPr="000C16E9">
        <w:rPr>
          <w:color w:val="1C1C1C"/>
          <w:w w:val="105"/>
        </w:rPr>
        <w:t>use</w:t>
      </w:r>
      <w:r w:rsidRPr="000C16E9">
        <w:rPr>
          <w:color w:val="1C1C1C"/>
          <w:spacing w:val="-6"/>
          <w:w w:val="105"/>
        </w:rPr>
        <w:t xml:space="preserve"> </w:t>
      </w:r>
      <w:r w:rsidRPr="000C16E9">
        <w:rPr>
          <w:color w:val="1C1C1C"/>
          <w:w w:val="105"/>
        </w:rPr>
        <w:t>of this drug by the patient, it was purchased as an alternative to</w:t>
      </w:r>
      <w:r w:rsidRPr="000C16E9">
        <w:rPr>
          <w:color w:val="1C1C1C"/>
          <w:spacing w:val="6"/>
          <w:w w:val="105"/>
        </w:rPr>
        <w:t xml:space="preserve"> </w:t>
      </w:r>
      <w:proofErr w:type="spellStart"/>
      <w:proofErr w:type="gramStart"/>
      <w:r w:rsidRPr="000C16E9">
        <w:rPr>
          <w:w w:val="105"/>
        </w:rPr>
        <w:t>Methiopropramine</w:t>
      </w:r>
      <w:proofErr w:type="spellEnd"/>
      <w:r w:rsidRPr="000C16E9">
        <w:rPr>
          <w:w w:val="105"/>
        </w:rPr>
        <w:t>(</w:t>
      </w:r>
      <w:proofErr w:type="gramEnd"/>
      <w:r w:rsidRPr="000C16E9">
        <w:rPr>
          <w:w w:val="105"/>
        </w:rPr>
        <w:t>MPA).</w:t>
      </w:r>
    </w:p>
    <w:p w:rsidR="000C16E9" w:rsidRDefault="000C16E9" w:rsidP="000C16E9">
      <w:pPr>
        <w:tabs>
          <w:tab w:val="left" w:pos="1238"/>
        </w:tabs>
        <w:spacing w:before="83" w:line="244" w:lineRule="auto"/>
        <w:jc w:val="both"/>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6F2F10" w:rsidRDefault="006F2F10" w:rsidP="006F2F10">
      <w:pPr>
        <w:rPr>
          <w:rFonts w:eastAsia="Times New Roman"/>
        </w:rPr>
      </w:pPr>
      <w:r>
        <w:rPr>
          <w:rFonts w:eastAsia="Times New Roman"/>
        </w:rPr>
        <w:t>Biography </w:t>
      </w:r>
    </w:p>
    <w:p w:rsidR="006F2F10" w:rsidRPr="006F2F10" w:rsidRDefault="006F2F10" w:rsidP="006F2F10">
      <w:pPr>
        <w:rPr>
          <w:rFonts w:ascii="Times New Roman" w:eastAsia="Times New Roman" w:hAnsi="Times New Roman" w:cs="Times New Roman"/>
        </w:rPr>
      </w:pPr>
      <w:r w:rsidRPr="006F2F10">
        <w:rPr>
          <w:rFonts w:ascii="Times New Roman" w:eastAsia="Times New Roman" w:hAnsi="Times New Roman" w:cs="Times New Roman"/>
        </w:rPr>
        <w:t xml:space="preserve">Michael T Fawzy, MD, MSc, MRCP, </w:t>
      </w:r>
      <w:r w:rsidR="000C16E9" w:rsidRPr="006F2F10">
        <w:rPr>
          <w:rFonts w:ascii="Times New Roman" w:eastAsia="Times New Roman" w:hAnsi="Times New Roman" w:cs="Times New Roman"/>
        </w:rPr>
        <w:t>SCE (</w:t>
      </w:r>
      <w:proofErr w:type="spellStart"/>
      <w:r w:rsidRPr="006F2F10">
        <w:rPr>
          <w:rFonts w:ascii="Times New Roman" w:eastAsia="Times New Roman" w:hAnsi="Times New Roman" w:cs="Times New Roman"/>
        </w:rPr>
        <w:t>Nep</w:t>
      </w:r>
      <w:r w:rsidR="00423704">
        <w:rPr>
          <w:rFonts w:ascii="Times New Roman" w:eastAsia="Times New Roman" w:hAnsi="Times New Roman" w:cs="Times New Roman"/>
        </w:rPr>
        <w:t>h</w:t>
      </w:r>
      <w:proofErr w:type="spellEnd"/>
      <w:r w:rsidRPr="006F2F10">
        <w:rPr>
          <w:rFonts w:ascii="Times New Roman" w:eastAsia="Times New Roman" w:hAnsi="Times New Roman" w:cs="Times New Roman"/>
        </w:rPr>
        <w:t xml:space="preserve">), is a graduate of </w:t>
      </w:r>
      <w:proofErr w:type="spellStart"/>
      <w:r w:rsidRPr="006F2F10">
        <w:rPr>
          <w:rFonts w:ascii="Times New Roman" w:eastAsia="Times New Roman" w:hAnsi="Times New Roman" w:cs="Times New Roman"/>
        </w:rPr>
        <w:t>Minia</w:t>
      </w:r>
      <w:proofErr w:type="spellEnd"/>
      <w:r w:rsidRPr="006F2F10">
        <w:rPr>
          <w:rFonts w:ascii="Times New Roman" w:eastAsia="Times New Roman" w:hAnsi="Times New Roman" w:cs="Times New Roman"/>
        </w:rPr>
        <w:t xml:space="preserve"> University Medical </w:t>
      </w:r>
      <w:r w:rsidR="000C16E9" w:rsidRPr="006F2F10">
        <w:rPr>
          <w:rFonts w:ascii="Times New Roman" w:eastAsia="Times New Roman" w:hAnsi="Times New Roman" w:cs="Times New Roman"/>
        </w:rPr>
        <w:t>School (</w:t>
      </w:r>
      <w:r w:rsidRPr="006F2F10">
        <w:rPr>
          <w:rFonts w:ascii="Times New Roman" w:eastAsia="Times New Roman" w:hAnsi="Times New Roman" w:cs="Times New Roman"/>
        </w:rPr>
        <w:t xml:space="preserve">Egypt). He is dually trained in internal medicine and </w:t>
      </w:r>
      <w:r w:rsidR="000C16E9" w:rsidRPr="006F2F10">
        <w:rPr>
          <w:rFonts w:ascii="Times New Roman" w:eastAsia="Times New Roman" w:hAnsi="Times New Roman" w:cs="Times New Roman"/>
        </w:rPr>
        <w:t xml:space="preserve">nephrology. </w:t>
      </w:r>
      <w:r w:rsidRPr="006F2F10">
        <w:rPr>
          <w:rFonts w:ascii="Times New Roman" w:eastAsia="Times New Roman" w:hAnsi="Times New Roman" w:cs="Times New Roman"/>
        </w:rPr>
        <w:t xml:space="preserve">He has fulfilled his training program in 3 countries </w:t>
      </w:r>
      <w:proofErr w:type="spellStart"/>
      <w:r w:rsidRPr="006F2F10">
        <w:rPr>
          <w:rFonts w:ascii="Times New Roman" w:eastAsia="Times New Roman" w:hAnsi="Times New Roman" w:cs="Times New Roman"/>
        </w:rPr>
        <w:t>ie</w:t>
      </w:r>
      <w:proofErr w:type="spellEnd"/>
      <w:r w:rsidRPr="006F2F10">
        <w:rPr>
          <w:rFonts w:ascii="Times New Roman" w:eastAsia="Times New Roman" w:hAnsi="Times New Roman" w:cs="Times New Roman"/>
        </w:rPr>
        <w:t>; The UK, Egypt and Saudi Arabia. </w:t>
      </w:r>
    </w:p>
    <w:p w:rsidR="006F2F10" w:rsidRPr="006F2F10" w:rsidRDefault="006F2F10" w:rsidP="006F2F10">
      <w:pPr>
        <w:rPr>
          <w:rFonts w:ascii="Times New Roman" w:eastAsia="Times New Roman" w:hAnsi="Times New Roman" w:cs="Times New Roman"/>
        </w:rPr>
      </w:pPr>
    </w:p>
    <w:p w:rsidR="006F2F10" w:rsidRPr="006F2F10" w:rsidRDefault="006F2F10" w:rsidP="006F2F10">
      <w:pPr>
        <w:rPr>
          <w:rFonts w:ascii="Times New Roman" w:eastAsia="Times New Roman" w:hAnsi="Times New Roman" w:cs="Times New Roman"/>
        </w:rPr>
      </w:pPr>
      <w:proofErr w:type="spellStart"/>
      <w:r w:rsidRPr="006F2F10">
        <w:rPr>
          <w:rFonts w:ascii="Times New Roman" w:eastAsia="Times New Roman" w:hAnsi="Times New Roman" w:cs="Times New Roman"/>
        </w:rPr>
        <w:t>Fawzy</w:t>
      </w:r>
      <w:proofErr w:type="spellEnd"/>
      <w:r w:rsidRPr="006F2F10">
        <w:rPr>
          <w:rFonts w:ascii="Times New Roman" w:eastAsia="Times New Roman" w:hAnsi="Times New Roman" w:cs="Times New Roman"/>
        </w:rPr>
        <w:t xml:space="preserve"> has been practicing since 2001, the last 3 years in London, UK, at Guy’s hospital (selected as one of the top 5 hospitals in the UK). </w:t>
      </w:r>
      <w:proofErr w:type="spellStart"/>
      <w:r w:rsidRPr="006F2F10">
        <w:rPr>
          <w:rFonts w:ascii="Times New Roman" w:eastAsia="Times New Roman" w:hAnsi="Times New Roman" w:cs="Times New Roman"/>
        </w:rPr>
        <w:t>Fawzy’s</w:t>
      </w:r>
      <w:proofErr w:type="spellEnd"/>
      <w:r w:rsidRPr="006F2F10">
        <w:rPr>
          <w:rFonts w:ascii="Times New Roman" w:eastAsia="Times New Roman" w:hAnsi="Times New Roman" w:cs="Times New Roman"/>
        </w:rPr>
        <w:t xml:space="preserve"> practice specializes in the care of renal failure in critically ill </w:t>
      </w:r>
      <w:r w:rsidR="000C16E9" w:rsidRPr="006F2F10">
        <w:rPr>
          <w:rFonts w:ascii="Times New Roman" w:eastAsia="Times New Roman" w:hAnsi="Times New Roman" w:cs="Times New Roman"/>
        </w:rPr>
        <w:t>patients,</w:t>
      </w:r>
      <w:r w:rsidRPr="006F2F10">
        <w:rPr>
          <w:rFonts w:ascii="Times New Roman" w:eastAsia="Times New Roman" w:hAnsi="Times New Roman" w:cs="Times New Roman"/>
        </w:rPr>
        <w:t xml:space="preserve"> </w:t>
      </w:r>
      <w:r w:rsidR="00423704" w:rsidRPr="006F2F10">
        <w:rPr>
          <w:rFonts w:ascii="Times New Roman" w:eastAsia="Times New Roman" w:hAnsi="Times New Roman" w:cs="Times New Roman"/>
        </w:rPr>
        <w:t>chronic</w:t>
      </w:r>
      <w:r w:rsidRPr="006F2F10">
        <w:rPr>
          <w:rFonts w:ascii="Times New Roman" w:eastAsia="Times New Roman" w:hAnsi="Times New Roman" w:cs="Times New Roman"/>
        </w:rPr>
        <w:t xml:space="preserve"> kidney </w:t>
      </w:r>
      <w:r w:rsidR="000C16E9" w:rsidRPr="006F2F10">
        <w:rPr>
          <w:rFonts w:ascii="Times New Roman" w:eastAsia="Times New Roman" w:hAnsi="Times New Roman" w:cs="Times New Roman"/>
        </w:rPr>
        <w:t>disease,</w:t>
      </w:r>
      <w:r w:rsidRPr="006F2F10">
        <w:rPr>
          <w:rFonts w:ascii="Times New Roman" w:eastAsia="Times New Roman" w:hAnsi="Times New Roman" w:cs="Times New Roman"/>
        </w:rPr>
        <w:t xml:space="preserve"> Hypertension and Vasculitis. His special interests also include end-of-life issues, advanced directives, and furthering organ procurement. </w:t>
      </w:r>
      <w:proofErr w:type="spellStart"/>
      <w:r w:rsidRPr="006F2F10">
        <w:rPr>
          <w:rFonts w:ascii="Times New Roman" w:eastAsia="Times New Roman" w:hAnsi="Times New Roman" w:cs="Times New Roman"/>
        </w:rPr>
        <w:t>Fawzy</w:t>
      </w:r>
      <w:proofErr w:type="spellEnd"/>
      <w:r w:rsidRPr="006F2F10">
        <w:rPr>
          <w:rFonts w:ascii="Times New Roman" w:eastAsia="Times New Roman" w:hAnsi="Times New Roman" w:cs="Times New Roman"/>
        </w:rPr>
        <w:t xml:space="preserve"> is also a clinical associate lecturer of medicine at University Medical School in Egypt and is a member of Royal College of Physicians in London. He used to be lecturer and examiner at King’s college medical school in London.</w:t>
      </w:r>
    </w:p>
    <w:p w:rsidR="006F2F10" w:rsidRPr="006F2F10" w:rsidRDefault="006F2F10" w:rsidP="006F2F10">
      <w:pPr>
        <w:rPr>
          <w:rFonts w:ascii="Times New Roman" w:eastAsia="Times New Roman" w:hAnsi="Times New Roman" w:cs="Times New Roman"/>
        </w:rPr>
      </w:pPr>
    </w:p>
    <w:p w:rsidR="006F2F10" w:rsidRDefault="006F2F10" w:rsidP="006F2F10">
      <w:pPr>
        <w:rPr>
          <w:rFonts w:ascii="Times New Roman" w:eastAsia="Times New Roman" w:hAnsi="Times New Roman" w:cs="Times New Roman"/>
        </w:rPr>
      </w:pPr>
      <w:proofErr w:type="spellStart"/>
      <w:r w:rsidRPr="006F2F10">
        <w:rPr>
          <w:rFonts w:ascii="Times New Roman" w:eastAsia="Times New Roman" w:hAnsi="Times New Roman" w:cs="Times New Roman"/>
        </w:rPr>
        <w:t>Fawzy</w:t>
      </w:r>
      <w:proofErr w:type="spellEnd"/>
      <w:r w:rsidRPr="006F2F10">
        <w:rPr>
          <w:rFonts w:ascii="Times New Roman" w:eastAsia="Times New Roman" w:hAnsi="Times New Roman" w:cs="Times New Roman"/>
        </w:rPr>
        <w:t xml:space="preserve"> has recently appointed as renal and general medicine consultant at Basildon university hospital in the UK. </w:t>
      </w:r>
      <w:r w:rsidR="00423704">
        <w:rPr>
          <w:rFonts w:ascii="Times New Roman" w:eastAsia="Times New Roman" w:hAnsi="Times New Roman" w:cs="Times New Roman"/>
        </w:rPr>
        <w:t>He is leading CKD at MSB group (Mid Essex, Southend and Basildon Trusts</w:t>
      </w:r>
      <w:proofErr w:type="gramStart"/>
      <w:r w:rsidR="00423704">
        <w:rPr>
          <w:rFonts w:ascii="Times New Roman" w:eastAsia="Times New Roman" w:hAnsi="Times New Roman" w:cs="Times New Roman"/>
        </w:rPr>
        <w:t>)</w:t>
      </w:r>
      <w:r w:rsidRPr="006F2F10">
        <w:rPr>
          <w:rFonts w:ascii="Times New Roman" w:eastAsia="Times New Roman" w:hAnsi="Times New Roman" w:cs="Times New Roman"/>
        </w:rPr>
        <w:t>He</w:t>
      </w:r>
      <w:proofErr w:type="gramEnd"/>
      <w:r w:rsidRPr="006F2F10">
        <w:rPr>
          <w:rFonts w:ascii="Times New Roman" w:eastAsia="Times New Roman" w:hAnsi="Times New Roman" w:cs="Times New Roman"/>
        </w:rPr>
        <w:t xml:space="preserve"> has received Distinguished Award from the Kuwaiti Society of Hypertension (an international society comprised of nephrologists and internists) for his research in recent advances of resistant hypertension treatment. He has received best quality improvement program award in Gulf area from international joint </w:t>
      </w:r>
      <w:r w:rsidR="000C16E9" w:rsidRPr="006F2F10">
        <w:rPr>
          <w:rFonts w:ascii="Times New Roman" w:eastAsia="Times New Roman" w:hAnsi="Times New Roman" w:cs="Times New Roman"/>
        </w:rPr>
        <w:t>commission (</w:t>
      </w:r>
      <w:r w:rsidRPr="006F2F10">
        <w:rPr>
          <w:rFonts w:ascii="Times New Roman" w:eastAsia="Times New Roman" w:hAnsi="Times New Roman" w:cs="Times New Roman"/>
        </w:rPr>
        <w:t>JCI) .</w:t>
      </w:r>
      <w:r>
        <w:rPr>
          <w:rFonts w:ascii="Times New Roman" w:eastAsia="Times New Roman" w:hAnsi="Times New Roman" w:cs="Times New Roman"/>
        </w:rPr>
        <w:t>He had publications in both Renal and Gastroenterology in reputable journals.</w:t>
      </w:r>
    </w:p>
    <w:p w:rsidR="00423704" w:rsidRPr="006F2F10" w:rsidRDefault="00423704" w:rsidP="006F2F10">
      <w:pPr>
        <w:rPr>
          <w:rFonts w:ascii="Times New Roman" w:eastAsia="Times New Roman" w:hAnsi="Times New Roman" w:cs="Times New Roman"/>
        </w:rPr>
      </w:pPr>
      <w:r>
        <w:rPr>
          <w:rFonts w:ascii="Times New Roman" w:eastAsia="Times New Roman" w:hAnsi="Times New Roman" w:cs="Times New Roman"/>
        </w:rPr>
        <w:t xml:space="preserve">Special interest are CKD, solid organ transplantation and </w:t>
      </w:r>
      <w:proofErr w:type="spellStart"/>
      <w:r>
        <w:rPr>
          <w:rFonts w:ascii="Times New Roman" w:eastAsia="Times New Roman" w:hAnsi="Times New Roman" w:cs="Times New Roman"/>
        </w:rPr>
        <w:t>cardiorenal</w:t>
      </w:r>
      <w:proofErr w:type="spellEnd"/>
      <w:r>
        <w:rPr>
          <w:rFonts w:ascii="Times New Roman" w:eastAsia="Times New Roman" w:hAnsi="Times New Roman" w:cs="Times New Roman"/>
        </w:rPr>
        <w:t xml:space="preserve"> syndromes.</w:t>
      </w:r>
    </w:p>
    <w:p w:rsidR="006F2F10" w:rsidRDefault="006F2F10" w:rsidP="006F2F10">
      <w:pPr>
        <w:rPr>
          <w:rFonts w:eastAsia="Times New Roman"/>
        </w:rPr>
      </w:pP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DF04E3" w:rsidRPr="00495C76" w:rsidRDefault="00B3082B" w:rsidP="000C16E9">
      <w:pPr>
        <w:pStyle w:val="HTMLPreformatted"/>
        <w:jc w:val="both"/>
        <w:rPr>
          <w:rFonts w:ascii="Times New Roman" w:hAnsi="Times New Roman" w:cs="Times New Roman"/>
          <w:b/>
          <w:sz w:val="24"/>
          <w:szCs w:val="24"/>
        </w:rPr>
      </w:pPr>
      <w:r>
        <w:rPr>
          <w:rFonts w:ascii="Times New Roman" w:hAnsi="Times New Roman" w:cs="Times New Roman"/>
          <w:b/>
          <w:iCs/>
          <w:sz w:val="24"/>
        </w:rPr>
        <w:br/>
      </w:r>
    </w:p>
    <w:sectPr w:rsidR="00DF04E3" w:rsidRPr="00495C76" w:rsidSect="000C16E9">
      <w:headerReference w:type="default" r:id="rId9"/>
      <w:pgSz w:w="11906" w:h="16838"/>
      <w:pgMar w:top="0" w:right="1440" w:bottom="1440"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DC9" w:rsidRDefault="00155DC9" w:rsidP="00495C76">
      <w:pPr>
        <w:spacing w:after="0" w:line="240" w:lineRule="auto"/>
      </w:pPr>
      <w:r>
        <w:separator/>
      </w:r>
    </w:p>
  </w:endnote>
  <w:endnote w:type="continuationSeparator" w:id="0">
    <w:p w:rsidR="00155DC9" w:rsidRDefault="00155D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DC9" w:rsidRDefault="00155DC9" w:rsidP="00495C76">
      <w:pPr>
        <w:spacing w:after="0" w:line="240" w:lineRule="auto"/>
      </w:pPr>
      <w:r>
        <w:separator/>
      </w:r>
    </w:p>
  </w:footnote>
  <w:footnote w:type="continuationSeparator" w:id="0">
    <w:p w:rsidR="00155DC9" w:rsidRDefault="00155DC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42C41"/>
    <w:multiLevelType w:val="hybridMultilevel"/>
    <w:tmpl w:val="D2963C5E"/>
    <w:lvl w:ilvl="0" w:tplc="670808A4">
      <w:start w:val="1"/>
      <w:numFmt w:val="decimal"/>
      <w:lvlText w:val="%1."/>
      <w:lvlJc w:val="left"/>
      <w:pPr>
        <w:ind w:left="1725" w:hanging="237"/>
      </w:pPr>
      <w:rPr>
        <w:rFonts w:ascii="Times New Roman" w:eastAsia="Times New Roman" w:hAnsi="Times New Roman" w:cs="Times New Roman" w:hint="default"/>
        <w:w w:val="103"/>
        <w:sz w:val="20"/>
        <w:szCs w:val="20"/>
      </w:rPr>
    </w:lvl>
    <w:lvl w:ilvl="1" w:tplc="BAA84BDA">
      <w:numFmt w:val="bullet"/>
      <w:lvlText w:val="•"/>
      <w:lvlJc w:val="left"/>
      <w:pPr>
        <w:ind w:left="2410" w:hanging="237"/>
      </w:pPr>
    </w:lvl>
    <w:lvl w:ilvl="2" w:tplc="62EA32E8">
      <w:numFmt w:val="bullet"/>
      <w:lvlText w:val="•"/>
      <w:lvlJc w:val="left"/>
      <w:pPr>
        <w:ind w:left="3101" w:hanging="237"/>
      </w:pPr>
    </w:lvl>
    <w:lvl w:ilvl="3" w:tplc="3E2229CE">
      <w:numFmt w:val="bullet"/>
      <w:lvlText w:val="•"/>
      <w:lvlJc w:val="left"/>
      <w:pPr>
        <w:ind w:left="3791" w:hanging="237"/>
      </w:pPr>
    </w:lvl>
    <w:lvl w:ilvl="4" w:tplc="2EA86054">
      <w:numFmt w:val="bullet"/>
      <w:lvlText w:val="•"/>
      <w:lvlJc w:val="left"/>
      <w:pPr>
        <w:ind w:left="4482" w:hanging="237"/>
      </w:pPr>
    </w:lvl>
    <w:lvl w:ilvl="5" w:tplc="DC2AD0EC">
      <w:numFmt w:val="bullet"/>
      <w:lvlText w:val="•"/>
      <w:lvlJc w:val="left"/>
      <w:pPr>
        <w:ind w:left="5172" w:hanging="237"/>
      </w:pPr>
    </w:lvl>
    <w:lvl w:ilvl="6" w:tplc="8AAEA22E">
      <w:numFmt w:val="bullet"/>
      <w:lvlText w:val="•"/>
      <w:lvlJc w:val="left"/>
      <w:pPr>
        <w:ind w:left="5863" w:hanging="237"/>
      </w:pPr>
    </w:lvl>
    <w:lvl w:ilvl="7" w:tplc="5E626798">
      <w:numFmt w:val="bullet"/>
      <w:lvlText w:val="•"/>
      <w:lvlJc w:val="left"/>
      <w:pPr>
        <w:ind w:left="6553" w:hanging="237"/>
      </w:pPr>
    </w:lvl>
    <w:lvl w:ilvl="8" w:tplc="AEF8F570">
      <w:numFmt w:val="bullet"/>
      <w:lvlText w:val="•"/>
      <w:lvlJc w:val="left"/>
      <w:pPr>
        <w:ind w:left="7244" w:hanging="237"/>
      </w:pPr>
    </w:lvl>
  </w:abstractNum>
  <w:abstractNum w:abstractNumId="1" w15:restartNumberingAfterBreak="0">
    <w:nsid w:val="36285EA3"/>
    <w:multiLevelType w:val="hybridMultilevel"/>
    <w:tmpl w:val="D5B0449C"/>
    <w:lvl w:ilvl="0" w:tplc="8E7818D2">
      <w:start w:val="3"/>
      <w:numFmt w:val="decimal"/>
      <w:lvlText w:val="%1-"/>
      <w:lvlJc w:val="left"/>
      <w:pPr>
        <w:ind w:left="1048" w:hanging="189"/>
      </w:pPr>
      <w:rPr>
        <w:rFonts w:ascii="Times New Roman" w:eastAsia="Times New Roman" w:hAnsi="Times New Roman" w:cs="Times New Roman" w:hint="default"/>
        <w:spacing w:val="-25"/>
        <w:w w:val="100"/>
        <w:sz w:val="20"/>
        <w:szCs w:val="20"/>
      </w:rPr>
    </w:lvl>
    <w:lvl w:ilvl="1" w:tplc="8FB2281A">
      <w:start w:val="1"/>
      <w:numFmt w:val="decimal"/>
      <w:lvlText w:val="%2."/>
      <w:lvlJc w:val="left"/>
      <w:pPr>
        <w:ind w:left="923" w:hanging="301"/>
      </w:pPr>
      <w:rPr>
        <w:b/>
        <w:bCs/>
        <w:w w:val="100"/>
      </w:rPr>
    </w:lvl>
    <w:lvl w:ilvl="2" w:tplc="D7346D66">
      <w:numFmt w:val="bullet"/>
      <w:lvlText w:val="•"/>
      <w:lvlJc w:val="left"/>
      <w:pPr>
        <w:ind w:left="1645" w:hanging="301"/>
      </w:pPr>
    </w:lvl>
    <w:lvl w:ilvl="3" w:tplc="3E8E2A4E">
      <w:numFmt w:val="bullet"/>
      <w:lvlText w:val="•"/>
      <w:lvlJc w:val="left"/>
      <w:pPr>
        <w:ind w:left="2250" w:hanging="301"/>
      </w:pPr>
    </w:lvl>
    <w:lvl w:ilvl="4" w:tplc="73666930">
      <w:numFmt w:val="bullet"/>
      <w:lvlText w:val="•"/>
      <w:lvlJc w:val="left"/>
      <w:pPr>
        <w:ind w:left="2856" w:hanging="301"/>
      </w:pPr>
    </w:lvl>
    <w:lvl w:ilvl="5" w:tplc="E4BC8DEA">
      <w:numFmt w:val="bullet"/>
      <w:lvlText w:val="•"/>
      <w:lvlJc w:val="left"/>
      <w:pPr>
        <w:ind w:left="3461" w:hanging="301"/>
      </w:pPr>
    </w:lvl>
    <w:lvl w:ilvl="6" w:tplc="C3D8C11E">
      <w:numFmt w:val="bullet"/>
      <w:lvlText w:val="•"/>
      <w:lvlJc w:val="left"/>
      <w:pPr>
        <w:ind w:left="4067" w:hanging="301"/>
      </w:pPr>
    </w:lvl>
    <w:lvl w:ilvl="7" w:tplc="1010A112">
      <w:numFmt w:val="bullet"/>
      <w:lvlText w:val="•"/>
      <w:lvlJc w:val="left"/>
      <w:pPr>
        <w:ind w:left="4672" w:hanging="301"/>
      </w:pPr>
    </w:lvl>
    <w:lvl w:ilvl="8" w:tplc="CDFCE34A">
      <w:numFmt w:val="bullet"/>
      <w:lvlText w:val="•"/>
      <w:lvlJc w:val="left"/>
      <w:pPr>
        <w:ind w:left="5278" w:hanging="301"/>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3"/>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C16E9"/>
    <w:rsid w:val="00155DC9"/>
    <w:rsid w:val="002350BC"/>
    <w:rsid w:val="0028059F"/>
    <w:rsid w:val="002F4DF0"/>
    <w:rsid w:val="00333E31"/>
    <w:rsid w:val="0038483D"/>
    <w:rsid w:val="00423704"/>
    <w:rsid w:val="00435234"/>
    <w:rsid w:val="00495C76"/>
    <w:rsid w:val="00627419"/>
    <w:rsid w:val="006F2F10"/>
    <w:rsid w:val="009C787D"/>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9FD8CF8-B571-420B-A43D-CDDC9CFF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6F2F10"/>
    <w:pPr>
      <w:widowControl w:val="0"/>
      <w:autoSpaceDE w:val="0"/>
      <w:autoSpaceDN w:val="0"/>
      <w:spacing w:after="0" w:line="240" w:lineRule="auto"/>
      <w:ind w:left="1048"/>
      <w:outlineLvl w:val="0"/>
    </w:pPr>
    <w:rPr>
      <w:rFonts w:ascii="Times New Roman" w:eastAsia="Times New Roman" w:hAnsi="Times New Roman" w:cs="Times New Roman"/>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1Char">
    <w:name w:val="Heading 1 Char"/>
    <w:basedOn w:val="DefaultParagraphFont"/>
    <w:link w:val="Heading1"/>
    <w:uiPriority w:val="1"/>
    <w:rsid w:val="006F2F10"/>
    <w:rPr>
      <w:rFonts w:ascii="Times New Roman" w:eastAsia="Times New Roman" w:hAnsi="Times New Roman" w:cs="Times New Roman"/>
      <w:sz w:val="26"/>
      <w:szCs w:val="26"/>
      <w:lang w:val="en-US"/>
    </w:rPr>
  </w:style>
  <w:style w:type="paragraph" w:styleId="BodyText">
    <w:name w:val="Body Text"/>
    <w:basedOn w:val="Normal"/>
    <w:link w:val="BodyTextChar"/>
    <w:uiPriority w:val="1"/>
    <w:semiHidden/>
    <w:unhideWhenUsed/>
    <w:qFormat/>
    <w:rsid w:val="006F2F10"/>
    <w:pPr>
      <w:widowControl w:val="0"/>
      <w:autoSpaceDE w:val="0"/>
      <w:autoSpaceDN w:val="0"/>
      <w:spacing w:after="0" w:line="240" w:lineRule="auto"/>
      <w:ind w:left="1048" w:right="111"/>
    </w:pPr>
    <w:rPr>
      <w:rFonts w:ascii="Times New Roman" w:eastAsia="Times New Roman" w:hAnsi="Times New Roman" w:cs="Times New Roman"/>
      <w:lang w:val="en-US"/>
    </w:rPr>
  </w:style>
  <w:style w:type="character" w:customStyle="1" w:styleId="BodyTextChar">
    <w:name w:val="Body Text Char"/>
    <w:basedOn w:val="DefaultParagraphFont"/>
    <w:link w:val="BodyText"/>
    <w:uiPriority w:val="1"/>
    <w:semiHidden/>
    <w:rsid w:val="006F2F10"/>
    <w:rPr>
      <w:rFonts w:ascii="Times New Roman" w:eastAsia="Times New Roman" w:hAnsi="Times New Roman" w:cs="Times New Roman"/>
      <w:lang w:val="en-US"/>
    </w:rPr>
  </w:style>
  <w:style w:type="paragraph" w:styleId="ListParagraph">
    <w:name w:val="List Paragraph"/>
    <w:basedOn w:val="Normal"/>
    <w:uiPriority w:val="1"/>
    <w:qFormat/>
    <w:rsid w:val="006F2F10"/>
    <w:pPr>
      <w:widowControl w:val="0"/>
      <w:autoSpaceDE w:val="0"/>
      <w:autoSpaceDN w:val="0"/>
      <w:spacing w:after="0" w:line="240" w:lineRule="auto"/>
      <w:ind w:left="1725" w:right="111" w:firstLine="338"/>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686641469">
      <w:bodyDiv w:val="1"/>
      <w:marLeft w:val="0"/>
      <w:marRight w:val="0"/>
      <w:marTop w:val="0"/>
      <w:marBottom w:val="0"/>
      <w:divBdr>
        <w:top w:val="none" w:sz="0" w:space="0" w:color="auto"/>
        <w:left w:val="none" w:sz="0" w:space="0" w:color="auto"/>
        <w:bottom w:val="none" w:sz="0" w:space="0" w:color="auto"/>
        <w:right w:val="none" w:sz="0" w:space="0" w:color="auto"/>
      </w:divBdr>
    </w:div>
    <w:div w:id="154209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Fawzy, Michael</cp:lastModifiedBy>
  <cp:revision>4</cp:revision>
  <dcterms:created xsi:type="dcterms:W3CDTF">2018-10-10T10:36:00Z</dcterms:created>
  <dcterms:modified xsi:type="dcterms:W3CDTF">2018-10-30T07:27:00Z</dcterms:modified>
</cp:coreProperties>
</file>