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9C8560" w14:textId="77777777" w:rsidR="00287CBC" w:rsidRDefault="00287CBC" w:rsidP="00D67C9A">
      <w:pPr>
        <w:jc w:val="center"/>
        <w:rPr>
          <w:rFonts w:asciiTheme="minorHAnsi" w:eastAsia="Calibri" w:hAnsiTheme="minorHAnsi" w:cs="Calibri"/>
          <w:b/>
          <w:bCs/>
          <w:color w:val="000025"/>
          <w:szCs w:val="19"/>
          <w:shd w:val="clear" w:color="auto" w:fill="FFFFFF"/>
          <w:lang w:val="en-US"/>
        </w:rPr>
      </w:pPr>
    </w:p>
    <w:p w14:paraId="2CE48453" w14:textId="77777777" w:rsidR="00D67C9A" w:rsidRPr="00D67C9A" w:rsidRDefault="00D67C9A" w:rsidP="00D67C9A">
      <w:pPr>
        <w:jc w:val="center"/>
        <w:rPr>
          <w:rFonts w:asciiTheme="minorHAnsi" w:eastAsia="Times New Roman" w:hAnsiTheme="minorHAnsi" w:cs="Arial Hebrew"/>
          <w:sz w:val="40"/>
          <w:lang w:val="en-US"/>
        </w:rPr>
      </w:pPr>
      <w:r w:rsidRPr="00D67C9A">
        <w:rPr>
          <w:rFonts w:asciiTheme="minorHAnsi" w:eastAsia="Calibri" w:hAnsiTheme="minorHAnsi" w:cs="Calibri"/>
          <w:b/>
          <w:bCs/>
          <w:color w:val="000025"/>
          <w:szCs w:val="19"/>
          <w:shd w:val="clear" w:color="auto" w:fill="FFFFFF"/>
          <w:lang w:val="en-US"/>
        </w:rPr>
        <w:t>Ambulatory</w:t>
      </w:r>
      <w:r w:rsidRPr="00D67C9A">
        <w:rPr>
          <w:rFonts w:asciiTheme="minorHAnsi" w:eastAsia="Times New Roman" w:hAnsiTheme="minorHAnsi" w:cs="Arial Hebrew"/>
          <w:b/>
          <w:bCs/>
          <w:color w:val="000025"/>
          <w:szCs w:val="19"/>
          <w:shd w:val="clear" w:color="auto" w:fill="FFFFFF"/>
          <w:lang w:val="en-US"/>
        </w:rPr>
        <w:t xml:space="preserve"> </w:t>
      </w:r>
      <w:r w:rsidRPr="00D67C9A">
        <w:rPr>
          <w:rFonts w:asciiTheme="minorHAnsi" w:eastAsia="Calibri" w:hAnsiTheme="minorHAnsi" w:cs="Calibri"/>
          <w:b/>
          <w:bCs/>
          <w:color w:val="000025"/>
          <w:szCs w:val="19"/>
          <w:shd w:val="clear" w:color="auto" w:fill="FFFFFF"/>
          <w:lang w:val="en-US"/>
        </w:rPr>
        <w:t>measurement</w:t>
      </w:r>
      <w:r w:rsidRPr="00D67C9A">
        <w:rPr>
          <w:rFonts w:asciiTheme="minorHAnsi" w:eastAsia="Times New Roman" w:hAnsiTheme="minorHAnsi" w:cs="Arial Hebrew"/>
          <w:b/>
          <w:bCs/>
          <w:color w:val="000025"/>
          <w:szCs w:val="19"/>
          <w:shd w:val="clear" w:color="auto" w:fill="FFFFFF"/>
          <w:lang w:val="en-US"/>
        </w:rPr>
        <w:t xml:space="preserve"> </w:t>
      </w:r>
      <w:r w:rsidRPr="00D67C9A">
        <w:rPr>
          <w:rFonts w:asciiTheme="minorHAnsi" w:eastAsia="Calibri" w:hAnsiTheme="minorHAnsi" w:cs="Calibri"/>
          <w:b/>
          <w:bCs/>
          <w:color w:val="000025"/>
          <w:szCs w:val="19"/>
          <w:shd w:val="clear" w:color="auto" w:fill="FFFFFF"/>
          <w:lang w:val="en-US"/>
        </w:rPr>
        <w:t>of</w:t>
      </w:r>
      <w:r w:rsidRPr="00D67C9A">
        <w:rPr>
          <w:rFonts w:asciiTheme="minorHAnsi" w:eastAsia="Times New Roman" w:hAnsiTheme="minorHAnsi" w:cs="Arial Hebrew"/>
          <w:b/>
          <w:bCs/>
          <w:color w:val="000025"/>
          <w:szCs w:val="19"/>
          <w:shd w:val="clear" w:color="auto" w:fill="FFFFFF"/>
          <w:lang w:val="en-US"/>
        </w:rPr>
        <w:t xml:space="preserve"> </w:t>
      </w:r>
      <w:r w:rsidRPr="00D67C9A">
        <w:rPr>
          <w:rFonts w:asciiTheme="minorHAnsi" w:eastAsia="Calibri" w:hAnsiTheme="minorHAnsi" w:cs="Calibri"/>
          <w:b/>
          <w:bCs/>
          <w:color w:val="000025"/>
          <w:szCs w:val="19"/>
          <w:shd w:val="clear" w:color="auto" w:fill="FFFFFF"/>
          <w:lang w:val="en-US"/>
        </w:rPr>
        <w:t>blood</w:t>
      </w:r>
      <w:r w:rsidRPr="00D67C9A">
        <w:rPr>
          <w:rFonts w:asciiTheme="minorHAnsi" w:eastAsia="Times New Roman" w:hAnsiTheme="minorHAnsi" w:cs="Arial Hebrew"/>
          <w:b/>
          <w:bCs/>
          <w:color w:val="000025"/>
          <w:szCs w:val="19"/>
          <w:shd w:val="clear" w:color="auto" w:fill="FFFFFF"/>
          <w:lang w:val="en-US"/>
        </w:rPr>
        <w:t xml:space="preserve"> </w:t>
      </w:r>
      <w:r w:rsidRPr="00D67C9A">
        <w:rPr>
          <w:rFonts w:asciiTheme="minorHAnsi" w:eastAsia="Calibri" w:hAnsiTheme="minorHAnsi" w:cs="Calibri"/>
          <w:b/>
          <w:bCs/>
          <w:color w:val="000025"/>
          <w:szCs w:val="19"/>
          <w:shd w:val="clear" w:color="auto" w:fill="FFFFFF"/>
          <w:lang w:val="en-US"/>
        </w:rPr>
        <w:t>pressure</w:t>
      </w:r>
      <w:r w:rsidRPr="00D67C9A">
        <w:rPr>
          <w:rFonts w:asciiTheme="minorHAnsi" w:eastAsia="Times New Roman" w:hAnsiTheme="minorHAnsi" w:cs="Arial Hebrew"/>
          <w:b/>
          <w:bCs/>
          <w:color w:val="000025"/>
          <w:szCs w:val="19"/>
          <w:shd w:val="clear" w:color="auto" w:fill="FFFFFF"/>
          <w:lang w:val="en-US"/>
        </w:rPr>
        <w:t xml:space="preserve"> </w:t>
      </w:r>
      <w:r w:rsidRPr="00D67C9A">
        <w:rPr>
          <w:rFonts w:asciiTheme="minorHAnsi" w:eastAsia="Calibri" w:hAnsiTheme="minorHAnsi" w:cs="Calibri"/>
          <w:b/>
          <w:bCs/>
          <w:color w:val="000025"/>
          <w:szCs w:val="19"/>
          <w:shd w:val="clear" w:color="auto" w:fill="FFFFFF"/>
          <w:lang w:val="en-US"/>
        </w:rPr>
        <w:t>in</w:t>
      </w:r>
      <w:r w:rsidRPr="00D67C9A">
        <w:rPr>
          <w:rFonts w:asciiTheme="minorHAnsi" w:eastAsia="Times New Roman" w:hAnsiTheme="minorHAnsi" w:cs="Arial Hebrew"/>
          <w:b/>
          <w:bCs/>
          <w:color w:val="000025"/>
          <w:szCs w:val="19"/>
          <w:shd w:val="clear" w:color="auto" w:fill="FFFFFF"/>
          <w:lang w:val="en-US"/>
        </w:rPr>
        <w:t xml:space="preserve"> </w:t>
      </w:r>
      <w:r w:rsidRPr="00D67C9A">
        <w:rPr>
          <w:rFonts w:asciiTheme="minorHAnsi" w:eastAsia="Calibri" w:hAnsiTheme="minorHAnsi" w:cs="Calibri"/>
          <w:b/>
          <w:bCs/>
          <w:color w:val="000025"/>
          <w:szCs w:val="19"/>
          <w:shd w:val="clear" w:color="auto" w:fill="FFFFFF"/>
          <w:lang w:val="en-US"/>
        </w:rPr>
        <w:t>hypertensive</w:t>
      </w:r>
      <w:r w:rsidRPr="00D67C9A">
        <w:rPr>
          <w:rFonts w:asciiTheme="minorHAnsi" w:eastAsia="Times New Roman" w:hAnsiTheme="minorHAnsi" w:cs="Arial Hebrew"/>
          <w:b/>
          <w:bCs/>
          <w:color w:val="000025"/>
          <w:szCs w:val="19"/>
          <w:shd w:val="clear" w:color="auto" w:fill="FFFFFF"/>
          <w:lang w:val="en-US"/>
        </w:rPr>
        <w:t xml:space="preserve"> </w:t>
      </w:r>
      <w:r w:rsidRPr="00D67C9A">
        <w:rPr>
          <w:rFonts w:asciiTheme="minorHAnsi" w:eastAsia="Calibri" w:hAnsiTheme="minorHAnsi" w:cs="Calibri"/>
          <w:b/>
          <w:bCs/>
          <w:color w:val="000025"/>
          <w:szCs w:val="19"/>
          <w:shd w:val="clear" w:color="auto" w:fill="FFFFFF"/>
          <w:lang w:val="en-US"/>
        </w:rPr>
        <w:t>patients</w:t>
      </w:r>
      <w:r w:rsidRPr="00D67C9A">
        <w:rPr>
          <w:rFonts w:asciiTheme="minorHAnsi" w:eastAsia="Times New Roman" w:hAnsiTheme="minorHAnsi" w:cs="Arial Hebrew"/>
          <w:b/>
          <w:bCs/>
          <w:color w:val="000025"/>
          <w:szCs w:val="19"/>
          <w:shd w:val="clear" w:color="auto" w:fill="FFFFFF"/>
          <w:lang w:val="en-US"/>
        </w:rPr>
        <w:t xml:space="preserve"> </w:t>
      </w:r>
      <w:r w:rsidRPr="00D67C9A">
        <w:rPr>
          <w:rFonts w:asciiTheme="minorHAnsi" w:eastAsia="Calibri" w:hAnsiTheme="minorHAnsi" w:cs="Calibri"/>
          <w:b/>
          <w:bCs/>
          <w:color w:val="000025"/>
          <w:szCs w:val="19"/>
          <w:shd w:val="clear" w:color="auto" w:fill="FFFFFF"/>
          <w:lang w:val="en-US"/>
        </w:rPr>
        <w:t>undergoing</w:t>
      </w:r>
      <w:r w:rsidRPr="00D67C9A">
        <w:rPr>
          <w:rFonts w:asciiTheme="minorHAnsi" w:eastAsia="Times New Roman" w:hAnsiTheme="minorHAnsi" w:cs="Arial Hebrew"/>
          <w:b/>
          <w:bCs/>
          <w:color w:val="000025"/>
          <w:szCs w:val="19"/>
          <w:shd w:val="clear" w:color="auto" w:fill="FFFFFF"/>
          <w:lang w:val="en-US"/>
        </w:rPr>
        <w:t xml:space="preserve"> </w:t>
      </w:r>
      <w:r w:rsidRPr="00D67C9A">
        <w:rPr>
          <w:rFonts w:asciiTheme="minorHAnsi" w:eastAsia="Calibri" w:hAnsiTheme="minorHAnsi" w:cs="Calibri"/>
          <w:b/>
          <w:bCs/>
          <w:color w:val="000025"/>
          <w:szCs w:val="19"/>
          <w:shd w:val="clear" w:color="auto" w:fill="FFFFFF"/>
          <w:lang w:val="en-US"/>
        </w:rPr>
        <w:t>peritoneal</w:t>
      </w:r>
      <w:r w:rsidRPr="00D67C9A">
        <w:rPr>
          <w:rFonts w:asciiTheme="minorHAnsi" w:eastAsia="Times New Roman" w:hAnsiTheme="minorHAnsi" w:cs="Arial Hebrew"/>
          <w:b/>
          <w:bCs/>
          <w:color w:val="000025"/>
          <w:szCs w:val="19"/>
          <w:shd w:val="clear" w:color="auto" w:fill="FFFFFF"/>
          <w:lang w:val="en-US"/>
        </w:rPr>
        <w:t xml:space="preserve"> </w:t>
      </w:r>
      <w:r w:rsidRPr="00D67C9A">
        <w:rPr>
          <w:rFonts w:asciiTheme="minorHAnsi" w:eastAsia="Calibri" w:hAnsiTheme="minorHAnsi" w:cs="Calibri"/>
          <w:b/>
          <w:bCs/>
          <w:color w:val="000025"/>
          <w:szCs w:val="19"/>
          <w:shd w:val="clear" w:color="auto" w:fill="FFFFFF"/>
          <w:lang w:val="en-US"/>
        </w:rPr>
        <w:t>dialysis</w:t>
      </w:r>
    </w:p>
    <w:p w14:paraId="22AFA45D" w14:textId="77777777" w:rsidR="000F5690" w:rsidRDefault="000F5690" w:rsidP="00160BD7">
      <w:pPr>
        <w:rPr>
          <w:rFonts w:asciiTheme="minorHAnsi" w:hAnsiTheme="minorHAnsi"/>
          <w:color w:val="000000" w:themeColor="text1"/>
          <w:u w:val="single"/>
          <w:lang w:val="en-US"/>
        </w:rPr>
      </w:pPr>
    </w:p>
    <w:p w14:paraId="55B5233E" w14:textId="267D4E05" w:rsidR="00D67C9A" w:rsidRDefault="00D67C9A" w:rsidP="00160BD7">
      <w:pPr>
        <w:rPr>
          <w:rFonts w:asciiTheme="minorHAnsi" w:hAnsiTheme="minorHAnsi"/>
          <w:color w:val="000000" w:themeColor="text1"/>
          <w:lang w:val="en-US"/>
        </w:rPr>
      </w:pPr>
      <w:r w:rsidRPr="00D67C9A">
        <w:rPr>
          <w:rFonts w:asciiTheme="minorHAnsi" w:hAnsiTheme="minorHAnsi"/>
          <w:color w:val="000000" w:themeColor="text1"/>
          <w:lang w:val="en-US"/>
        </w:rPr>
        <w:t>Authors:</w:t>
      </w:r>
      <w:r>
        <w:rPr>
          <w:rFonts w:asciiTheme="minorHAnsi" w:hAnsiTheme="minorHAnsi"/>
          <w:color w:val="000000" w:themeColor="text1"/>
          <w:lang w:val="en-US"/>
        </w:rPr>
        <w:t xml:space="preserve"> I.</w:t>
      </w:r>
      <w:r w:rsidR="00855589">
        <w:rPr>
          <w:rFonts w:asciiTheme="minorHAnsi" w:hAnsiTheme="minorHAnsi"/>
          <w:color w:val="000000" w:themeColor="text1"/>
          <w:lang w:val="en-US"/>
        </w:rPr>
        <w:t xml:space="preserve"> </w:t>
      </w:r>
      <w:r>
        <w:rPr>
          <w:rFonts w:asciiTheme="minorHAnsi" w:hAnsiTheme="minorHAnsi"/>
          <w:color w:val="000000" w:themeColor="text1"/>
          <w:lang w:val="en-US"/>
        </w:rPr>
        <w:t>Handous</w:t>
      </w:r>
      <w:r w:rsidR="00855589" w:rsidRPr="00855589">
        <w:rPr>
          <w:rFonts w:asciiTheme="minorHAnsi" w:hAnsiTheme="minorHAnsi"/>
          <w:color w:val="000000" w:themeColor="text1"/>
          <w:vertAlign w:val="superscript"/>
          <w:lang w:val="en-US"/>
        </w:rPr>
        <w:t>1</w:t>
      </w:r>
      <w:r>
        <w:rPr>
          <w:rFonts w:asciiTheme="minorHAnsi" w:hAnsiTheme="minorHAnsi"/>
          <w:color w:val="000000" w:themeColor="text1"/>
          <w:lang w:val="en-US"/>
        </w:rPr>
        <w:t>; Y.</w:t>
      </w:r>
      <w:r w:rsidR="00855589">
        <w:rPr>
          <w:rFonts w:asciiTheme="minorHAnsi" w:hAnsiTheme="minorHAnsi"/>
          <w:color w:val="000000" w:themeColor="text1"/>
          <w:lang w:val="en-US"/>
        </w:rPr>
        <w:t xml:space="preserve"> </w:t>
      </w:r>
      <w:r>
        <w:rPr>
          <w:rFonts w:asciiTheme="minorHAnsi" w:hAnsiTheme="minorHAnsi"/>
          <w:color w:val="000000" w:themeColor="text1"/>
          <w:lang w:val="en-US"/>
        </w:rPr>
        <w:t>Guedri</w:t>
      </w:r>
      <w:r w:rsidR="00855589" w:rsidRPr="00855589">
        <w:rPr>
          <w:rFonts w:asciiTheme="minorHAnsi" w:hAnsiTheme="minorHAnsi"/>
          <w:color w:val="000000" w:themeColor="text1"/>
          <w:vertAlign w:val="superscript"/>
          <w:lang w:val="en-US"/>
        </w:rPr>
        <w:t>2</w:t>
      </w:r>
      <w:r>
        <w:rPr>
          <w:rFonts w:asciiTheme="minorHAnsi" w:hAnsiTheme="minorHAnsi"/>
          <w:color w:val="000000" w:themeColor="text1"/>
          <w:lang w:val="en-US"/>
        </w:rPr>
        <w:t>;</w:t>
      </w:r>
      <w:r w:rsidR="00855589">
        <w:rPr>
          <w:rFonts w:asciiTheme="minorHAnsi" w:hAnsiTheme="minorHAnsi"/>
          <w:color w:val="000000" w:themeColor="text1"/>
          <w:lang w:val="en-US"/>
        </w:rPr>
        <w:t xml:space="preserve"> M. Katat</w:t>
      </w:r>
      <w:r w:rsidR="00855589" w:rsidRPr="00855589">
        <w:rPr>
          <w:rFonts w:asciiTheme="minorHAnsi" w:hAnsiTheme="minorHAnsi"/>
          <w:color w:val="000000" w:themeColor="text1"/>
          <w:vertAlign w:val="superscript"/>
          <w:lang w:val="en-US"/>
        </w:rPr>
        <w:t>1</w:t>
      </w:r>
      <w:r w:rsidR="00855589">
        <w:rPr>
          <w:rFonts w:asciiTheme="minorHAnsi" w:hAnsiTheme="minorHAnsi"/>
          <w:color w:val="000000" w:themeColor="text1"/>
          <w:lang w:val="en-US"/>
        </w:rPr>
        <w:t>; K. Mkaouar</w:t>
      </w:r>
      <w:r w:rsidR="00855589" w:rsidRPr="00855589">
        <w:rPr>
          <w:rFonts w:asciiTheme="minorHAnsi" w:hAnsiTheme="minorHAnsi"/>
          <w:color w:val="000000" w:themeColor="text1"/>
          <w:vertAlign w:val="superscript"/>
          <w:lang w:val="en-US"/>
        </w:rPr>
        <w:t>1</w:t>
      </w:r>
      <w:r w:rsidR="00855589">
        <w:rPr>
          <w:rFonts w:asciiTheme="minorHAnsi" w:hAnsiTheme="minorHAnsi"/>
          <w:color w:val="000000" w:themeColor="text1"/>
          <w:lang w:val="en-US"/>
        </w:rPr>
        <w:t>; A. Achour</w:t>
      </w:r>
      <w:r w:rsidR="00855589" w:rsidRPr="00855589">
        <w:rPr>
          <w:rFonts w:asciiTheme="minorHAnsi" w:hAnsiTheme="minorHAnsi"/>
          <w:color w:val="000000" w:themeColor="text1"/>
          <w:vertAlign w:val="superscript"/>
          <w:lang w:val="en-US"/>
        </w:rPr>
        <w:t>2</w:t>
      </w:r>
    </w:p>
    <w:p w14:paraId="294A3072" w14:textId="27DB488D" w:rsidR="00855589" w:rsidRDefault="00855589" w:rsidP="00160BD7">
      <w:pPr>
        <w:rPr>
          <w:rFonts w:asciiTheme="minorHAnsi" w:hAnsiTheme="minorHAnsi"/>
          <w:color w:val="000000" w:themeColor="text1"/>
          <w:lang w:val="en-US"/>
        </w:rPr>
      </w:pPr>
      <w:r>
        <w:rPr>
          <w:rFonts w:asciiTheme="minorHAnsi" w:hAnsiTheme="minorHAnsi"/>
          <w:color w:val="000000" w:themeColor="text1"/>
          <w:lang w:val="en-US"/>
        </w:rPr>
        <w:t xml:space="preserve">1.Department of Dialysis. Ibn </w:t>
      </w:r>
      <w:proofErr w:type="spellStart"/>
      <w:r>
        <w:rPr>
          <w:rFonts w:asciiTheme="minorHAnsi" w:hAnsiTheme="minorHAnsi"/>
          <w:color w:val="000000" w:themeColor="text1"/>
          <w:lang w:val="en-US"/>
        </w:rPr>
        <w:t>Jazzar</w:t>
      </w:r>
      <w:proofErr w:type="spellEnd"/>
      <w:r>
        <w:rPr>
          <w:rFonts w:asciiTheme="minorHAnsi" w:hAnsiTheme="minorHAnsi"/>
          <w:color w:val="000000" w:themeColor="text1"/>
          <w:lang w:val="en-US"/>
        </w:rPr>
        <w:t xml:space="preserve"> hospital. </w:t>
      </w:r>
      <w:proofErr w:type="spellStart"/>
      <w:r>
        <w:rPr>
          <w:rFonts w:asciiTheme="minorHAnsi" w:hAnsiTheme="minorHAnsi"/>
          <w:color w:val="000000" w:themeColor="text1"/>
          <w:lang w:val="en-US"/>
        </w:rPr>
        <w:t>Kairouan</w:t>
      </w:r>
      <w:proofErr w:type="spellEnd"/>
      <w:r>
        <w:rPr>
          <w:rFonts w:asciiTheme="minorHAnsi" w:hAnsiTheme="minorHAnsi"/>
          <w:color w:val="000000" w:themeColor="text1"/>
          <w:lang w:val="en-US"/>
        </w:rPr>
        <w:t>. Tunisia</w:t>
      </w:r>
    </w:p>
    <w:p w14:paraId="0F3018BC" w14:textId="0FADFE58" w:rsidR="00855589" w:rsidRPr="00D67C9A" w:rsidRDefault="00855589" w:rsidP="00160BD7">
      <w:pPr>
        <w:rPr>
          <w:rFonts w:asciiTheme="minorHAnsi" w:hAnsiTheme="minorHAnsi"/>
          <w:color w:val="000000" w:themeColor="text1"/>
          <w:lang w:val="en-US"/>
        </w:rPr>
      </w:pPr>
      <w:r>
        <w:rPr>
          <w:rFonts w:asciiTheme="minorHAnsi" w:hAnsiTheme="minorHAnsi"/>
          <w:color w:val="000000" w:themeColor="text1"/>
          <w:lang w:val="en-US"/>
        </w:rPr>
        <w:t xml:space="preserve">2.Department of nephrology. </w:t>
      </w:r>
      <w:proofErr w:type="spellStart"/>
      <w:r>
        <w:rPr>
          <w:rFonts w:asciiTheme="minorHAnsi" w:hAnsiTheme="minorHAnsi"/>
          <w:color w:val="000000" w:themeColor="text1"/>
          <w:lang w:val="en-US"/>
        </w:rPr>
        <w:t>Sahloul</w:t>
      </w:r>
      <w:proofErr w:type="spellEnd"/>
      <w:r>
        <w:rPr>
          <w:rFonts w:asciiTheme="minorHAnsi" w:hAnsiTheme="minorHAnsi"/>
          <w:color w:val="000000" w:themeColor="text1"/>
          <w:lang w:val="en-US"/>
        </w:rPr>
        <w:t xml:space="preserve"> hospital. Sousse. Tunisia</w:t>
      </w:r>
    </w:p>
    <w:p w14:paraId="210335E3" w14:textId="77777777" w:rsidR="00855589" w:rsidRDefault="00855589" w:rsidP="001C2091">
      <w:pPr>
        <w:widowControl w:val="0"/>
        <w:autoSpaceDE w:val="0"/>
        <w:autoSpaceDN w:val="0"/>
        <w:adjustRightInd w:val="0"/>
        <w:spacing w:after="240"/>
        <w:rPr>
          <w:rFonts w:asciiTheme="minorHAnsi" w:hAnsiTheme="minorHAnsi"/>
          <w:color w:val="000000" w:themeColor="text1"/>
          <w:u w:val="single"/>
          <w:lang w:val="en-US"/>
        </w:rPr>
      </w:pPr>
    </w:p>
    <w:p w14:paraId="4E815A3B" w14:textId="25D35F47" w:rsidR="00E806DB" w:rsidRPr="00D67C9A" w:rsidRDefault="00277821" w:rsidP="001C2091">
      <w:pPr>
        <w:widowControl w:val="0"/>
        <w:autoSpaceDE w:val="0"/>
        <w:autoSpaceDN w:val="0"/>
        <w:adjustRightInd w:val="0"/>
        <w:spacing w:after="240"/>
        <w:rPr>
          <w:rFonts w:asciiTheme="minorHAnsi" w:hAnsiTheme="minorHAnsi" w:cs="Times"/>
          <w:lang w:val="en-US"/>
        </w:rPr>
      </w:pPr>
      <w:r w:rsidRPr="00D67C9A">
        <w:rPr>
          <w:rFonts w:asciiTheme="minorHAnsi" w:hAnsiTheme="minorHAnsi"/>
          <w:color w:val="000000" w:themeColor="text1"/>
          <w:u w:val="single"/>
          <w:lang w:val="en-US"/>
        </w:rPr>
        <w:t>Introduction</w:t>
      </w:r>
      <w:r w:rsidR="001C2091" w:rsidRPr="00D67C9A">
        <w:rPr>
          <w:rFonts w:asciiTheme="minorHAnsi" w:hAnsiTheme="minorHAnsi"/>
          <w:color w:val="000000" w:themeColor="text1"/>
          <w:lang w:val="en-US"/>
        </w:rPr>
        <w:t xml:space="preserve">: The </w:t>
      </w:r>
      <w:r w:rsidR="001C2091" w:rsidRPr="00D67C9A">
        <w:rPr>
          <w:rFonts w:asciiTheme="minorHAnsi" w:hAnsiTheme="minorHAnsi" w:cs="Helvetica"/>
          <w:bCs/>
          <w:lang w:val="en-US"/>
        </w:rPr>
        <w:t xml:space="preserve">ambulatory 24-hour blood pressure monitoring </w:t>
      </w:r>
      <w:r w:rsidR="008C66D3" w:rsidRPr="00D67C9A">
        <w:rPr>
          <w:rFonts w:asciiTheme="minorHAnsi" w:hAnsiTheme="minorHAnsi"/>
          <w:color w:val="000000" w:themeColor="text1"/>
          <w:lang w:val="en-US"/>
        </w:rPr>
        <w:t>(ABPM</w:t>
      </w:r>
      <w:r w:rsidR="00160BD7" w:rsidRPr="00D67C9A">
        <w:rPr>
          <w:rFonts w:asciiTheme="minorHAnsi" w:hAnsiTheme="minorHAnsi"/>
          <w:color w:val="000000" w:themeColor="text1"/>
          <w:lang w:val="en-US"/>
        </w:rPr>
        <w:t>) in dialysis patients, for</w:t>
      </w:r>
      <w:r w:rsidR="002F77DE" w:rsidRPr="00D67C9A">
        <w:rPr>
          <w:rFonts w:asciiTheme="minorHAnsi" w:hAnsiTheme="minorHAnsi"/>
          <w:color w:val="000000" w:themeColor="text1"/>
          <w:lang w:val="en-US"/>
        </w:rPr>
        <w:t xml:space="preserve"> whom blood pressure control (BP</w:t>
      </w:r>
      <w:r w:rsidR="00BB0DCC">
        <w:rPr>
          <w:rFonts w:asciiTheme="minorHAnsi" w:hAnsiTheme="minorHAnsi"/>
          <w:color w:val="000000" w:themeColor="text1"/>
          <w:lang w:val="en-US"/>
        </w:rPr>
        <w:t xml:space="preserve">) is </w:t>
      </w:r>
      <w:r w:rsidR="00BB0DCC" w:rsidRPr="00BB0DCC">
        <w:rPr>
          <w:rFonts w:asciiTheme="minorHAnsi" w:hAnsiTheme="minorHAnsi"/>
          <w:color w:val="000000" w:themeColor="text1"/>
          <w:lang w:val="en-US"/>
        </w:rPr>
        <w:t>a real challenge</w:t>
      </w:r>
      <w:bookmarkStart w:id="0" w:name="_GoBack"/>
      <w:bookmarkEnd w:id="0"/>
      <w:r w:rsidR="00160BD7" w:rsidRPr="00D67C9A">
        <w:rPr>
          <w:rFonts w:asciiTheme="minorHAnsi" w:hAnsiTheme="minorHAnsi"/>
          <w:color w:val="000000" w:themeColor="text1"/>
          <w:lang w:val="en-US"/>
        </w:rPr>
        <w:t>, offer</w:t>
      </w:r>
      <w:r w:rsidR="001B70E5" w:rsidRPr="00D67C9A">
        <w:rPr>
          <w:rFonts w:asciiTheme="minorHAnsi" w:hAnsiTheme="minorHAnsi"/>
          <w:color w:val="000000" w:themeColor="text1"/>
          <w:lang w:val="en-US"/>
        </w:rPr>
        <w:t>s a more detailed BP</w:t>
      </w:r>
      <w:r w:rsidR="00160BD7" w:rsidRPr="00D67C9A">
        <w:rPr>
          <w:rFonts w:asciiTheme="minorHAnsi" w:hAnsiTheme="minorHAnsi"/>
          <w:color w:val="000000" w:themeColor="text1"/>
          <w:lang w:val="en-US"/>
        </w:rPr>
        <w:t xml:space="preserve"> profile compared to office</w:t>
      </w:r>
      <w:r w:rsidR="00A8654A" w:rsidRPr="00D67C9A">
        <w:rPr>
          <w:rFonts w:asciiTheme="minorHAnsi" w:hAnsiTheme="minorHAnsi"/>
          <w:color w:val="000000" w:themeColor="text1"/>
          <w:lang w:val="en-US"/>
        </w:rPr>
        <w:t xml:space="preserve"> and home BP</w:t>
      </w:r>
      <w:r w:rsidR="00160BD7" w:rsidRPr="00D67C9A">
        <w:rPr>
          <w:rFonts w:asciiTheme="minorHAnsi" w:hAnsiTheme="minorHAnsi"/>
          <w:color w:val="000000" w:themeColor="text1"/>
          <w:lang w:val="en-US"/>
        </w:rPr>
        <w:t xml:space="preserve"> m</w:t>
      </w:r>
      <w:r w:rsidR="00A8654A" w:rsidRPr="00D67C9A">
        <w:rPr>
          <w:rFonts w:asciiTheme="minorHAnsi" w:hAnsiTheme="minorHAnsi"/>
          <w:color w:val="000000" w:themeColor="text1"/>
          <w:lang w:val="en-US"/>
        </w:rPr>
        <w:t>easurements</w:t>
      </w:r>
      <w:r w:rsidR="00160BD7" w:rsidRPr="00D67C9A">
        <w:rPr>
          <w:rFonts w:asciiTheme="minorHAnsi" w:hAnsiTheme="minorHAnsi"/>
          <w:color w:val="000000" w:themeColor="text1"/>
          <w:lang w:val="en-US"/>
        </w:rPr>
        <w:t>. In this work, we suggest studying the MAPA of hypertensive pa</w:t>
      </w:r>
      <w:r w:rsidR="00287CBC">
        <w:rPr>
          <w:rFonts w:asciiTheme="minorHAnsi" w:hAnsiTheme="minorHAnsi"/>
          <w:color w:val="000000" w:themeColor="text1"/>
          <w:lang w:val="en-US"/>
        </w:rPr>
        <w:t>tients undergoing</w:t>
      </w:r>
      <w:r w:rsidR="0073235A" w:rsidRPr="00D67C9A">
        <w:rPr>
          <w:rFonts w:asciiTheme="minorHAnsi" w:hAnsiTheme="minorHAnsi"/>
          <w:color w:val="000000" w:themeColor="text1"/>
          <w:lang w:val="en-US"/>
        </w:rPr>
        <w:t xml:space="preserve"> peritoneal dialysis (</w:t>
      </w:r>
      <w:r w:rsidR="00160BD7" w:rsidRPr="00D67C9A">
        <w:rPr>
          <w:rFonts w:asciiTheme="minorHAnsi" w:hAnsiTheme="minorHAnsi"/>
          <w:color w:val="000000" w:themeColor="text1"/>
          <w:lang w:val="en-US"/>
        </w:rPr>
        <w:t>P</w:t>
      </w:r>
      <w:r w:rsidR="0073235A" w:rsidRPr="00D67C9A">
        <w:rPr>
          <w:rFonts w:asciiTheme="minorHAnsi" w:hAnsiTheme="minorHAnsi"/>
          <w:color w:val="000000" w:themeColor="text1"/>
          <w:lang w:val="en-US"/>
        </w:rPr>
        <w:t>D</w:t>
      </w:r>
      <w:r w:rsidR="00160BD7" w:rsidRPr="00D67C9A">
        <w:rPr>
          <w:rFonts w:asciiTheme="minorHAnsi" w:hAnsiTheme="minorHAnsi"/>
          <w:color w:val="000000" w:themeColor="text1"/>
          <w:lang w:val="en-US"/>
        </w:rPr>
        <w:t>).</w:t>
      </w:r>
    </w:p>
    <w:p w14:paraId="536F72B5" w14:textId="6162161C" w:rsidR="00160BD7" w:rsidRPr="00D67C9A" w:rsidRDefault="00684FEF" w:rsidP="00160BD7">
      <w:pPr>
        <w:rPr>
          <w:rFonts w:asciiTheme="minorHAnsi" w:hAnsiTheme="minorHAnsi"/>
          <w:color w:val="000000" w:themeColor="text1"/>
          <w:lang w:val="en-US"/>
        </w:rPr>
      </w:pPr>
      <w:r w:rsidRPr="00D67C9A">
        <w:rPr>
          <w:rFonts w:asciiTheme="minorHAnsi" w:hAnsiTheme="minorHAnsi"/>
          <w:color w:val="000000" w:themeColor="text1"/>
          <w:u w:val="single"/>
          <w:lang w:val="en-US"/>
        </w:rPr>
        <w:t xml:space="preserve">Patients and </w:t>
      </w:r>
      <w:r w:rsidR="00160BD7" w:rsidRPr="00D67C9A">
        <w:rPr>
          <w:rFonts w:asciiTheme="minorHAnsi" w:hAnsiTheme="minorHAnsi"/>
          <w:color w:val="000000" w:themeColor="text1"/>
          <w:u w:val="single"/>
          <w:lang w:val="en-US"/>
        </w:rPr>
        <w:t>Methods</w:t>
      </w:r>
      <w:r w:rsidR="00160BD7" w:rsidRPr="00D67C9A">
        <w:rPr>
          <w:rFonts w:asciiTheme="minorHAnsi" w:hAnsiTheme="minorHAnsi"/>
          <w:color w:val="000000" w:themeColor="text1"/>
          <w:lang w:val="en-US"/>
        </w:rPr>
        <w:t>: We performed a descriptive observational study. We included hype</w:t>
      </w:r>
      <w:r w:rsidR="00287CBC">
        <w:rPr>
          <w:rFonts w:asciiTheme="minorHAnsi" w:hAnsiTheme="minorHAnsi"/>
          <w:color w:val="000000" w:themeColor="text1"/>
          <w:lang w:val="en-US"/>
        </w:rPr>
        <w:t>rtensive patients undergoing</w:t>
      </w:r>
      <w:r w:rsidR="0073235A" w:rsidRPr="00D67C9A">
        <w:rPr>
          <w:rFonts w:asciiTheme="minorHAnsi" w:hAnsiTheme="minorHAnsi"/>
          <w:color w:val="000000" w:themeColor="text1"/>
          <w:lang w:val="en-US"/>
        </w:rPr>
        <w:t xml:space="preserve"> </w:t>
      </w:r>
      <w:r w:rsidR="00160BD7" w:rsidRPr="00D67C9A">
        <w:rPr>
          <w:rFonts w:asciiTheme="minorHAnsi" w:hAnsiTheme="minorHAnsi"/>
          <w:color w:val="000000" w:themeColor="text1"/>
          <w:lang w:val="en-US"/>
        </w:rPr>
        <w:t>P</w:t>
      </w:r>
      <w:r w:rsidR="0073235A" w:rsidRPr="00D67C9A">
        <w:rPr>
          <w:rFonts w:asciiTheme="minorHAnsi" w:hAnsiTheme="minorHAnsi"/>
          <w:color w:val="000000" w:themeColor="text1"/>
          <w:lang w:val="en-US"/>
        </w:rPr>
        <w:t>D</w:t>
      </w:r>
      <w:r w:rsidR="002F77DE" w:rsidRPr="00D67C9A">
        <w:rPr>
          <w:rFonts w:asciiTheme="minorHAnsi" w:hAnsiTheme="minorHAnsi"/>
          <w:color w:val="000000" w:themeColor="text1"/>
          <w:lang w:val="en-US"/>
        </w:rPr>
        <w:t xml:space="preserve">. BP defining </w:t>
      </w:r>
      <w:proofErr w:type="gramStart"/>
      <w:r w:rsidR="002F77DE" w:rsidRPr="00D67C9A">
        <w:rPr>
          <w:rFonts w:asciiTheme="minorHAnsi" w:hAnsiTheme="minorHAnsi"/>
          <w:color w:val="000000" w:themeColor="text1"/>
          <w:lang w:val="en-US"/>
        </w:rPr>
        <w:t>an</w:t>
      </w:r>
      <w:proofErr w:type="gramEnd"/>
      <w:r w:rsidR="002F77DE" w:rsidRPr="00D67C9A">
        <w:rPr>
          <w:rFonts w:asciiTheme="minorHAnsi" w:hAnsiTheme="minorHAnsi"/>
          <w:color w:val="000000" w:themeColor="text1"/>
          <w:lang w:val="en-US"/>
        </w:rPr>
        <w:t xml:space="preserve"> hypertension</w:t>
      </w:r>
      <w:r w:rsidR="008C66D3" w:rsidRPr="00D67C9A">
        <w:rPr>
          <w:rFonts w:asciiTheme="minorHAnsi" w:hAnsiTheme="minorHAnsi"/>
          <w:color w:val="000000" w:themeColor="text1"/>
          <w:lang w:val="en-US"/>
        </w:rPr>
        <w:t xml:space="preserve"> are set at 130/80 mmHg for ABPM</w:t>
      </w:r>
      <w:r w:rsidR="00160BD7" w:rsidRPr="00D67C9A">
        <w:rPr>
          <w:rFonts w:asciiTheme="minorHAnsi" w:hAnsiTheme="minorHAnsi"/>
          <w:color w:val="000000" w:themeColor="text1"/>
          <w:lang w:val="en-US"/>
        </w:rPr>
        <w:t xml:space="preserve"> and 140/90 mmHg</w:t>
      </w:r>
      <w:r w:rsidR="008C66D3" w:rsidRPr="00D67C9A">
        <w:rPr>
          <w:rFonts w:asciiTheme="minorHAnsi" w:hAnsiTheme="minorHAnsi"/>
          <w:color w:val="000000" w:themeColor="text1"/>
          <w:lang w:val="en-US"/>
        </w:rPr>
        <w:t xml:space="preserve"> for office BP</w:t>
      </w:r>
      <w:r w:rsidR="00160BD7" w:rsidRPr="00D67C9A">
        <w:rPr>
          <w:rFonts w:asciiTheme="minorHAnsi" w:hAnsiTheme="minorHAnsi"/>
          <w:color w:val="000000" w:themeColor="text1"/>
          <w:lang w:val="en-US"/>
        </w:rPr>
        <w:t>. T</w:t>
      </w:r>
      <w:r w:rsidR="00810EC9" w:rsidRPr="00D67C9A">
        <w:rPr>
          <w:rFonts w:asciiTheme="minorHAnsi" w:hAnsiTheme="minorHAnsi"/>
          <w:color w:val="000000" w:themeColor="text1"/>
          <w:lang w:val="en-US"/>
        </w:rPr>
        <w:t>he variation of the nocturnal BP compared to the daytime BP</w:t>
      </w:r>
      <w:r w:rsidR="00160BD7" w:rsidRPr="00D67C9A">
        <w:rPr>
          <w:rFonts w:asciiTheme="minorHAnsi" w:hAnsiTheme="minorHAnsi"/>
          <w:color w:val="000000" w:themeColor="text1"/>
          <w:lang w:val="en-US"/>
        </w:rPr>
        <w:t xml:space="preserve"> determines the different profiles, t</w:t>
      </w:r>
      <w:r w:rsidR="00810EC9" w:rsidRPr="00D67C9A">
        <w:rPr>
          <w:rFonts w:asciiTheme="minorHAnsi" w:hAnsiTheme="minorHAnsi"/>
          <w:color w:val="000000" w:themeColor="text1"/>
          <w:lang w:val="en-US"/>
        </w:rPr>
        <w:t xml:space="preserve">hus according to the ratio: ((BP night-BP diurnal) / </w:t>
      </w:r>
      <w:proofErr w:type="spellStart"/>
      <w:r w:rsidR="00810EC9" w:rsidRPr="00D67C9A">
        <w:rPr>
          <w:rFonts w:asciiTheme="minorHAnsi" w:hAnsiTheme="minorHAnsi"/>
          <w:color w:val="000000" w:themeColor="text1"/>
          <w:lang w:val="en-US"/>
        </w:rPr>
        <w:t>diurnal</w:t>
      </w:r>
      <w:proofErr w:type="spellEnd"/>
      <w:r w:rsidR="00810EC9" w:rsidRPr="00D67C9A">
        <w:rPr>
          <w:rFonts w:asciiTheme="minorHAnsi" w:hAnsiTheme="minorHAnsi"/>
          <w:color w:val="000000" w:themeColor="text1"/>
          <w:lang w:val="en-US"/>
        </w:rPr>
        <w:t xml:space="preserve"> BP</w:t>
      </w:r>
      <w:r w:rsidR="00160BD7" w:rsidRPr="00D67C9A">
        <w:rPr>
          <w:rFonts w:asciiTheme="minorHAnsi" w:hAnsiTheme="minorHAnsi"/>
          <w:color w:val="000000" w:themeColor="text1"/>
          <w:lang w:val="en-US"/>
        </w:rPr>
        <w:t xml:space="preserve">) there are four profiles: Dipper: [10 - 20%], extremely </w:t>
      </w:r>
      <w:r w:rsidR="00E01EAA" w:rsidRPr="00D67C9A">
        <w:rPr>
          <w:rFonts w:asciiTheme="minorHAnsi" w:hAnsiTheme="minorHAnsi"/>
          <w:color w:val="000000" w:themeColor="text1"/>
          <w:lang w:val="en-US"/>
        </w:rPr>
        <w:t>dipper :&gt; 20%, non-dipper: [0- 1</w:t>
      </w:r>
      <w:r w:rsidR="00160BD7" w:rsidRPr="00D67C9A">
        <w:rPr>
          <w:rFonts w:asciiTheme="minorHAnsi" w:hAnsiTheme="minorHAnsi"/>
          <w:color w:val="000000" w:themeColor="text1"/>
          <w:lang w:val="en-US"/>
        </w:rPr>
        <w:t>0%] and reverse dipper: increase in nocturnal BP.</w:t>
      </w:r>
    </w:p>
    <w:p w14:paraId="6B653A35" w14:textId="77777777" w:rsidR="00287CBC" w:rsidRDefault="00287CBC" w:rsidP="006A60C1">
      <w:pPr>
        <w:rPr>
          <w:rFonts w:asciiTheme="minorHAnsi" w:hAnsiTheme="minorHAnsi"/>
          <w:color w:val="000000" w:themeColor="text1"/>
          <w:u w:val="single"/>
          <w:lang w:val="en-US"/>
        </w:rPr>
      </w:pPr>
    </w:p>
    <w:p w14:paraId="75906B75" w14:textId="27210DF4" w:rsidR="006A60C1" w:rsidRPr="00D67C9A" w:rsidRDefault="00E64D2F" w:rsidP="006A60C1">
      <w:pPr>
        <w:rPr>
          <w:rFonts w:asciiTheme="minorHAnsi" w:hAnsiTheme="minorHAnsi"/>
          <w:color w:val="000000" w:themeColor="text1"/>
          <w:lang w:val="en-US"/>
        </w:rPr>
      </w:pPr>
      <w:r w:rsidRPr="00D67C9A">
        <w:rPr>
          <w:rFonts w:asciiTheme="minorHAnsi" w:hAnsiTheme="minorHAnsi"/>
          <w:color w:val="000000" w:themeColor="text1"/>
          <w:u w:val="single"/>
          <w:lang w:val="en-US"/>
        </w:rPr>
        <w:t>Results</w:t>
      </w:r>
      <w:r w:rsidRPr="00D67C9A">
        <w:rPr>
          <w:rFonts w:asciiTheme="minorHAnsi" w:hAnsiTheme="minorHAnsi"/>
          <w:color w:val="000000" w:themeColor="text1"/>
          <w:lang w:val="en-US"/>
        </w:rPr>
        <w:t xml:space="preserve">: We included 30 </w:t>
      </w:r>
      <w:r w:rsidR="006A60C1" w:rsidRPr="00D67C9A">
        <w:rPr>
          <w:rFonts w:asciiTheme="minorHAnsi" w:hAnsiTheme="minorHAnsi"/>
          <w:color w:val="000000" w:themeColor="text1"/>
          <w:lang w:val="en-US"/>
        </w:rPr>
        <w:t>patients;</w:t>
      </w:r>
      <w:r w:rsidRPr="00D67C9A">
        <w:rPr>
          <w:rFonts w:asciiTheme="minorHAnsi" w:hAnsiTheme="minorHAnsi"/>
          <w:color w:val="000000" w:themeColor="text1"/>
          <w:lang w:val="en-US"/>
        </w:rPr>
        <w:t xml:space="preserve"> the mean age was 45.03 ± 14</w:t>
      </w:r>
      <w:r w:rsidR="00E01EAA" w:rsidRPr="00D67C9A">
        <w:rPr>
          <w:rFonts w:asciiTheme="minorHAnsi" w:hAnsiTheme="minorHAnsi"/>
          <w:color w:val="000000" w:themeColor="text1"/>
          <w:lang w:val="en-US"/>
        </w:rPr>
        <w:t xml:space="preserve">.8 years. The mean duration of </w:t>
      </w:r>
      <w:r w:rsidRPr="00D67C9A">
        <w:rPr>
          <w:rFonts w:asciiTheme="minorHAnsi" w:hAnsiTheme="minorHAnsi"/>
          <w:color w:val="000000" w:themeColor="text1"/>
          <w:lang w:val="en-US"/>
        </w:rPr>
        <w:t>P</w:t>
      </w:r>
      <w:r w:rsidR="00E01EAA" w:rsidRPr="00D67C9A">
        <w:rPr>
          <w:rFonts w:asciiTheme="minorHAnsi" w:hAnsiTheme="minorHAnsi"/>
          <w:color w:val="000000" w:themeColor="text1"/>
          <w:lang w:val="en-US"/>
        </w:rPr>
        <w:t>D</w:t>
      </w:r>
      <w:r w:rsidRPr="00D67C9A">
        <w:rPr>
          <w:rFonts w:asciiTheme="minorHAnsi" w:hAnsiTheme="minorHAnsi"/>
          <w:color w:val="000000" w:themeColor="text1"/>
          <w:lang w:val="en-US"/>
        </w:rPr>
        <w:t xml:space="preserve"> was 32.3 ± 28.2 month</w:t>
      </w:r>
      <w:r w:rsidR="00E01EAA" w:rsidRPr="00D67C9A">
        <w:rPr>
          <w:rFonts w:asciiTheme="minorHAnsi" w:hAnsiTheme="minorHAnsi"/>
          <w:color w:val="000000" w:themeColor="text1"/>
          <w:lang w:val="en-US"/>
        </w:rPr>
        <w:t xml:space="preserve">s. The average diuresis was </w:t>
      </w:r>
      <w:r w:rsidRPr="00D67C9A">
        <w:rPr>
          <w:rFonts w:asciiTheme="minorHAnsi" w:hAnsiTheme="minorHAnsi"/>
          <w:color w:val="000000" w:themeColor="text1"/>
          <w:lang w:val="en-US"/>
        </w:rPr>
        <w:t>670.4 ± 552.6ml / d</w:t>
      </w:r>
      <w:r w:rsidR="00E01EAA" w:rsidRPr="00D67C9A">
        <w:rPr>
          <w:rFonts w:asciiTheme="minorHAnsi" w:hAnsiTheme="minorHAnsi"/>
          <w:color w:val="000000" w:themeColor="text1"/>
          <w:lang w:val="en-US"/>
        </w:rPr>
        <w:t>ay</w:t>
      </w:r>
      <w:r w:rsidRPr="00D67C9A">
        <w:rPr>
          <w:rFonts w:asciiTheme="minorHAnsi" w:hAnsiTheme="minorHAnsi"/>
          <w:color w:val="000000" w:themeColor="text1"/>
          <w:lang w:val="en-US"/>
        </w:rPr>
        <w:t xml:space="preserve">. </w:t>
      </w:r>
    </w:p>
    <w:p w14:paraId="40776250" w14:textId="09C97AD8" w:rsidR="00E64D2F" w:rsidRPr="00D67C9A" w:rsidRDefault="00E64D2F" w:rsidP="003E1DDE">
      <w:pPr>
        <w:widowControl w:val="0"/>
        <w:autoSpaceDE w:val="0"/>
        <w:autoSpaceDN w:val="0"/>
        <w:adjustRightInd w:val="0"/>
        <w:spacing w:after="240"/>
        <w:rPr>
          <w:rFonts w:asciiTheme="minorHAnsi" w:hAnsiTheme="minorHAnsi" w:cs="Times"/>
          <w:lang w:val="en-US"/>
        </w:rPr>
      </w:pPr>
      <w:r w:rsidRPr="00D67C9A">
        <w:rPr>
          <w:rFonts w:asciiTheme="minorHAnsi" w:hAnsiTheme="minorHAnsi"/>
          <w:color w:val="000000" w:themeColor="text1"/>
          <w:lang w:val="en-US"/>
        </w:rPr>
        <w:t>All our patients had an ultrafiltration&gt; 500ml / day. Ventricular hypertrophy was observed in 18 patients (75%, n = 24</w:t>
      </w:r>
      <w:r w:rsidR="00C006AA" w:rsidRPr="00D67C9A">
        <w:rPr>
          <w:rFonts w:asciiTheme="minorHAnsi" w:hAnsiTheme="minorHAnsi"/>
          <w:color w:val="000000" w:themeColor="text1"/>
          <w:lang w:val="en-US"/>
        </w:rPr>
        <w:t xml:space="preserve">). The frequencies of the </w:t>
      </w:r>
      <w:r w:rsidR="008844A2" w:rsidRPr="00D67C9A">
        <w:rPr>
          <w:rFonts w:asciiTheme="minorHAnsi" w:hAnsiTheme="minorHAnsi"/>
          <w:color w:val="000000" w:themeColor="text1"/>
          <w:lang w:val="en-US"/>
        </w:rPr>
        <w:t>different profil</w:t>
      </w:r>
      <w:r w:rsidRPr="00D67C9A">
        <w:rPr>
          <w:rFonts w:asciiTheme="minorHAnsi" w:hAnsiTheme="minorHAnsi"/>
          <w:color w:val="000000" w:themeColor="text1"/>
          <w:lang w:val="en-US"/>
        </w:rPr>
        <w:t>es were as follows: the non-dipper: 59.3%, the reverse dipper: 22.2%, the extremely dipper: 14.8% and the dipper: 3.7%. We found no signific</w:t>
      </w:r>
      <w:r w:rsidR="008C66D3" w:rsidRPr="00D67C9A">
        <w:rPr>
          <w:rFonts w:asciiTheme="minorHAnsi" w:hAnsiTheme="minorHAnsi"/>
          <w:color w:val="000000" w:themeColor="text1"/>
          <w:lang w:val="en-US"/>
        </w:rPr>
        <w:t>ant difference between office BP or ABPM</w:t>
      </w:r>
      <w:r w:rsidRPr="00D67C9A">
        <w:rPr>
          <w:rFonts w:asciiTheme="minorHAnsi" w:hAnsiTheme="minorHAnsi"/>
          <w:color w:val="000000" w:themeColor="text1"/>
          <w:lang w:val="en-US"/>
        </w:rPr>
        <w:t xml:space="preserve"> (Test Mac </w:t>
      </w:r>
      <w:proofErr w:type="spellStart"/>
      <w:r w:rsidRPr="00D67C9A">
        <w:rPr>
          <w:rFonts w:asciiTheme="minorHAnsi" w:hAnsiTheme="minorHAnsi"/>
          <w:color w:val="000000" w:themeColor="text1"/>
          <w:lang w:val="en-US"/>
        </w:rPr>
        <w:t>Nemar</w:t>
      </w:r>
      <w:proofErr w:type="spellEnd"/>
      <w:r w:rsidRPr="00D67C9A">
        <w:rPr>
          <w:rFonts w:asciiTheme="minorHAnsi" w:hAnsiTheme="minorHAnsi"/>
          <w:color w:val="000000" w:themeColor="text1"/>
          <w:lang w:val="en-US"/>
        </w:rPr>
        <w:t xml:space="preserve"> 0</w:t>
      </w:r>
      <w:r w:rsidR="003E1DDE" w:rsidRPr="00D67C9A">
        <w:rPr>
          <w:rFonts w:asciiTheme="minorHAnsi" w:hAnsiTheme="minorHAnsi"/>
          <w:color w:val="000000" w:themeColor="text1"/>
          <w:lang w:val="en-US"/>
        </w:rPr>
        <w:t xml:space="preserve">.727). In addition, the </w:t>
      </w:r>
      <w:r w:rsidR="003E1DDE" w:rsidRPr="00D67C9A">
        <w:rPr>
          <w:rFonts w:asciiTheme="minorHAnsi" w:hAnsiTheme="minorHAnsi" w:cs="Helvetica"/>
          <w:bCs/>
          <w:lang w:val="en-US"/>
        </w:rPr>
        <w:t xml:space="preserve">left ventricular hypertrophy </w:t>
      </w:r>
      <w:r w:rsidRPr="00D67C9A">
        <w:rPr>
          <w:rFonts w:asciiTheme="minorHAnsi" w:hAnsiTheme="minorHAnsi"/>
          <w:color w:val="000000" w:themeColor="text1"/>
          <w:lang w:val="en-US"/>
        </w:rPr>
        <w:t>correlated significantly with both types of measureme</w:t>
      </w:r>
      <w:r w:rsidR="00FF267D" w:rsidRPr="00D67C9A">
        <w:rPr>
          <w:rFonts w:asciiTheme="minorHAnsi" w:hAnsiTheme="minorHAnsi"/>
          <w:color w:val="000000" w:themeColor="text1"/>
          <w:lang w:val="en-US"/>
        </w:rPr>
        <w:t xml:space="preserve">nts. However, we found </w:t>
      </w:r>
      <w:proofErr w:type="gramStart"/>
      <w:r w:rsidR="00FF267D" w:rsidRPr="00D67C9A">
        <w:rPr>
          <w:rFonts w:asciiTheme="minorHAnsi" w:hAnsiTheme="minorHAnsi"/>
          <w:color w:val="000000" w:themeColor="text1"/>
          <w:lang w:val="en-US"/>
        </w:rPr>
        <w:t>an</w:t>
      </w:r>
      <w:proofErr w:type="gramEnd"/>
      <w:r w:rsidR="00FF267D" w:rsidRPr="00D67C9A">
        <w:rPr>
          <w:rFonts w:asciiTheme="minorHAnsi" w:hAnsiTheme="minorHAnsi"/>
          <w:color w:val="000000" w:themeColor="text1"/>
          <w:lang w:val="en-US"/>
        </w:rPr>
        <w:t xml:space="preserve"> hypertension</w:t>
      </w:r>
      <w:r w:rsidRPr="00D67C9A">
        <w:rPr>
          <w:rFonts w:asciiTheme="minorHAnsi" w:hAnsiTheme="minorHAnsi"/>
          <w:color w:val="000000" w:themeColor="text1"/>
          <w:lang w:val="en-US"/>
        </w:rPr>
        <w:t xml:space="preserve"> wh</w:t>
      </w:r>
      <w:r w:rsidR="00325A73" w:rsidRPr="00D67C9A">
        <w:rPr>
          <w:rFonts w:asciiTheme="minorHAnsi" w:hAnsiTheme="minorHAnsi"/>
          <w:color w:val="000000" w:themeColor="text1"/>
          <w:lang w:val="en-US"/>
        </w:rPr>
        <w:t>ite coat effect and a masked hypertension</w:t>
      </w:r>
      <w:r w:rsidRPr="00D67C9A">
        <w:rPr>
          <w:rFonts w:asciiTheme="minorHAnsi" w:hAnsiTheme="minorHAnsi"/>
          <w:color w:val="000000" w:themeColor="text1"/>
          <w:lang w:val="en-US"/>
        </w:rPr>
        <w:t xml:space="preserve"> in respectively 23.8% and 42.9% of </w:t>
      </w:r>
      <w:r w:rsidR="008E3ECD" w:rsidRPr="00D67C9A">
        <w:rPr>
          <w:rFonts w:asciiTheme="minorHAnsi" w:hAnsiTheme="minorHAnsi"/>
          <w:color w:val="000000" w:themeColor="text1"/>
          <w:lang w:val="en-US"/>
        </w:rPr>
        <w:t xml:space="preserve">our </w:t>
      </w:r>
      <w:r w:rsidRPr="00D67C9A">
        <w:rPr>
          <w:rFonts w:asciiTheme="minorHAnsi" w:hAnsiTheme="minorHAnsi"/>
          <w:color w:val="000000" w:themeColor="text1"/>
          <w:lang w:val="en-US"/>
        </w:rPr>
        <w:t>patients</w:t>
      </w:r>
    </w:p>
    <w:p w14:paraId="3F0365D0" w14:textId="099348EB" w:rsidR="00E64D2F" w:rsidRPr="00D67C9A" w:rsidRDefault="00F128F3" w:rsidP="00E64D2F">
      <w:pPr>
        <w:rPr>
          <w:rFonts w:asciiTheme="minorHAnsi" w:hAnsiTheme="minorHAnsi"/>
          <w:color w:val="000000" w:themeColor="text1"/>
          <w:lang w:val="en-US"/>
        </w:rPr>
      </w:pPr>
      <w:r w:rsidRPr="00D67C9A">
        <w:rPr>
          <w:rFonts w:asciiTheme="minorHAnsi" w:hAnsiTheme="minorHAnsi"/>
          <w:color w:val="000000" w:themeColor="text1"/>
          <w:u w:val="single"/>
          <w:lang w:val="en-US"/>
        </w:rPr>
        <w:t>Discus</w:t>
      </w:r>
      <w:r w:rsidR="00E64D2F" w:rsidRPr="00D67C9A">
        <w:rPr>
          <w:rFonts w:asciiTheme="minorHAnsi" w:hAnsiTheme="minorHAnsi"/>
          <w:color w:val="000000" w:themeColor="text1"/>
          <w:u w:val="single"/>
          <w:lang w:val="en-US"/>
        </w:rPr>
        <w:t>sion</w:t>
      </w:r>
      <w:r w:rsidR="00E64D2F" w:rsidRPr="00D67C9A">
        <w:rPr>
          <w:rFonts w:asciiTheme="minorHAnsi" w:hAnsiTheme="minorHAnsi"/>
          <w:color w:val="000000" w:themeColor="text1"/>
          <w:lang w:val="en-US"/>
        </w:rPr>
        <w:t>: Our study has revealed that the majority of hyper</w:t>
      </w:r>
      <w:r w:rsidR="00325A73" w:rsidRPr="00D67C9A">
        <w:rPr>
          <w:rFonts w:asciiTheme="minorHAnsi" w:hAnsiTheme="minorHAnsi"/>
          <w:color w:val="000000" w:themeColor="text1"/>
          <w:lang w:val="en-US"/>
        </w:rPr>
        <w:t>tensive patients treated with PD</w:t>
      </w:r>
      <w:r w:rsidR="00E64D2F" w:rsidRPr="00D67C9A">
        <w:rPr>
          <w:rFonts w:asciiTheme="minorHAnsi" w:hAnsiTheme="minorHAnsi"/>
          <w:color w:val="000000" w:themeColor="text1"/>
          <w:lang w:val="en-US"/>
        </w:rPr>
        <w:t xml:space="preserve"> were non-dipper or reverse-dipper. In fact, an inverse</w:t>
      </w:r>
      <w:r w:rsidR="004B7492" w:rsidRPr="00D67C9A">
        <w:rPr>
          <w:rFonts w:asciiTheme="minorHAnsi" w:hAnsiTheme="minorHAnsi"/>
          <w:color w:val="000000" w:themeColor="text1"/>
          <w:lang w:val="en-US"/>
        </w:rPr>
        <w:t xml:space="preserve"> correlation</w:t>
      </w:r>
      <w:r w:rsidR="00E64D2F" w:rsidRPr="00D67C9A">
        <w:rPr>
          <w:rFonts w:asciiTheme="minorHAnsi" w:hAnsiTheme="minorHAnsi"/>
          <w:color w:val="000000" w:themeColor="text1"/>
          <w:lang w:val="en-US"/>
        </w:rPr>
        <w:t xml:space="preserve"> between creatinine clearance and the prevalence of non-dipper has been described in both children and adults. This anomaly is not insignificant since it is associated with an increased risk of target organ damage. In addition, we found no significant difference between the two measures. How</w:t>
      </w:r>
      <w:r w:rsidR="008C66D3" w:rsidRPr="00D67C9A">
        <w:rPr>
          <w:rFonts w:asciiTheme="minorHAnsi" w:hAnsiTheme="minorHAnsi"/>
          <w:color w:val="000000" w:themeColor="text1"/>
          <w:lang w:val="en-US"/>
        </w:rPr>
        <w:t>ever, ABPM</w:t>
      </w:r>
      <w:r w:rsidR="009550A0" w:rsidRPr="00D67C9A">
        <w:rPr>
          <w:rFonts w:asciiTheme="minorHAnsi" w:hAnsiTheme="minorHAnsi"/>
          <w:color w:val="000000" w:themeColor="text1"/>
          <w:lang w:val="en-US"/>
        </w:rPr>
        <w:t xml:space="preserve"> has identified </w:t>
      </w:r>
      <w:proofErr w:type="gramStart"/>
      <w:r w:rsidR="009550A0" w:rsidRPr="00D67C9A">
        <w:rPr>
          <w:rFonts w:asciiTheme="minorHAnsi" w:hAnsiTheme="minorHAnsi"/>
          <w:color w:val="000000" w:themeColor="text1"/>
          <w:lang w:val="en-US"/>
        </w:rPr>
        <w:t>an</w:t>
      </w:r>
      <w:proofErr w:type="gramEnd"/>
      <w:r w:rsidR="009550A0" w:rsidRPr="00D67C9A">
        <w:rPr>
          <w:rFonts w:asciiTheme="minorHAnsi" w:hAnsiTheme="minorHAnsi"/>
          <w:color w:val="000000" w:themeColor="text1"/>
          <w:lang w:val="en-US"/>
        </w:rPr>
        <w:t xml:space="preserve"> hypertension</w:t>
      </w:r>
      <w:r w:rsidR="00E64D2F" w:rsidRPr="00D67C9A">
        <w:rPr>
          <w:rFonts w:asciiTheme="minorHAnsi" w:hAnsiTheme="minorHAnsi"/>
          <w:color w:val="000000" w:themeColor="text1"/>
          <w:lang w:val="en-US"/>
        </w:rPr>
        <w:t xml:space="preserve"> white coat effect or a masked HTA thus making it possible to correct the diagnosis.</w:t>
      </w:r>
    </w:p>
    <w:p w14:paraId="4B5BB3F8" w14:textId="77777777" w:rsidR="00287CBC" w:rsidRDefault="00287CBC" w:rsidP="00E64D2F">
      <w:pPr>
        <w:rPr>
          <w:rFonts w:asciiTheme="minorHAnsi" w:hAnsiTheme="minorHAnsi"/>
          <w:color w:val="000000" w:themeColor="text1"/>
          <w:u w:val="single"/>
          <w:lang w:val="en-US"/>
        </w:rPr>
      </w:pPr>
    </w:p>
    <w:p w14:paraId="0AD10EB3" w14:textId="502957A9" w:rsidR="003D5D10" w:rsidRPr="0029582D" w:rsidRDefault="003D5D10" w:rsidP="00E64D2F">
      <w:pPr>
        <w:rPr>
          <w:rFonts w:ascii="Calibri" w:hAnsi="Calibri"/>
          <w:color w:val="000000" w:themeColor="text1"/>
          <w:lang w:val="en-US"/>
        </w:rPr>
      </w:pPr>
      <w:r w:rsidRPr="00D67C9A">
        <w:rPr>
          <w:rFonts w:asciiTheme="minorHAnsi" w:hAnsiTheme="minorHAnsi"/>
          <w:color w:val="000000" w:themeColor="text1"/>
          <w:u w:val="single"/>
          <w:lang w:val="en-US"/>
        </w:rPr>
        <w:t>Conclusion:</w:t>
      </w:r>
      <w:r w:rsidRPr="00D67C9A">
        <w:rPr>
          <w:rFonts w:asciiTheme="minorHAnsi" w:hAnsiTheme="minorHAnsi"/>
          <w:color w:val="000000" w:themeColor="text1"/>
          <w:lang w:val="en-US"/>
        </w:rPr>
        <w:t xml:space="preserve"> ABPM informs about BP variations in the patient</w:t>
      </w:r>
      <w:r w:rsidR="00652A86" w:rsidRPr="00D67C9A">
        <w:rPr>
          <w:rFonts w:asciiTheme="minorHAnsi" w:hAnsiTheme="minorHAnsi"/>
          <w:color w:val="000000" w:themeColor="text1"/>
          <w:lang w:val="en-US"/>
        </w:rPr>
        <w:t>'s usual environment and is more representing</w:t>
      </w:r>
      <w:r w:rsidRPr="00D67C9A">
        <w:rPr>
          <w:rFonts w:asciiTheme="minorHAnsi" w:hAnsiTheme="minorHAnsi"/>
          <w:color w:val="000000" w:themeColor="text1"/>
          <w:lang w:val="en-US"/>
        </w:rPr>
        <w:t xml:space="preserve"> cardiovascula</w:t>
      </w:r>
      <w:r w:rsidR="008C66D3" w:rsidRPr="00D67C9A">
        <w:rPr>
          <w:rFonts w:asciiTheme="minorHAnsi" w:hAnsiTheme="minorHAnsi"/>
          <w:color w:val="000000" w:themeColor="text1"/>
          <w:lang w:val="en-US"/>
        </w:rPr>
        <w:t xml:space="preserve">r risk compared to office </w:t>
      </w:r>
      <w:r w:rsidRPr="00D67C9A">
        <w:rPr>
          <w:rFonts w:asciiTheme="minorHAnsi" w:hAnsiTheme="minorHAnsi"/>
          <w:color w:val="000000" w:themeColor="text1"/>
          <w:lang w:val="en-US"/>
        </w:rPr>
        <w:t>measures. It should be indicated regularly in order to</w:t>
      </w:r>
      <w:r w:rsidR="0029582D">
        <w:rPr>
          <w:rFonts w:asciiTheme="minorHAnsi" w:hAnsiTheme="minorHAnsi"/>
          <w:color w:val="000000" w:themeColor="text1"/>
          <w:lang w:val="en-US"/>
        </w:rPr>
        <w:t xml:space="preserve"> improve </w:t>
      </w:r>
      <w:r w:rsidR="0029582D" w:rsidRPr="0029582D">
        <w:rPr>
          <w:rFonts w:ascii="Calibri" w:eastAsia="Times New Roman" w:hAnsi="Calibri"/>
          <w:color w:val="000000"/>
          <w:lang w:val="en-US"/>
        </w:rPr>
        <w:t>management of hypertension among dialysis patients</w:t>
      </w:r>
      <w:r w:rsidRPr="0029582D">
        <w:rPr>
          <w:rFonts w:ascii="Calibri" w:hAnsi="Calibri"/>
          <w:color w:val="000000" w:themeColor="text1"/>
          <w:lang w:val="en-US"/>
        </w:rPr>
        <w:t>.</w:t>
      </w:r>
    </w:p>
    <w:sectPr w:rsidR="003D5D10" w:rsidRPr="0029582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Hebrew">
    <w:panose1 w:val="00000000000000000000"/>
    <w:charset w:val="B1"/>
    <w:family w:val="auto"/>
    <w:pitch w:val="variable"/>
    <w:sig w:usb0="80000843" w:usb1="40002002" w:usb2="00000000" w:usb3="00000000" w:csb0="00000021" w:csb1="00000000"/>
  </w:font>
  <w:font w:name="Times">
    <w:panose1 w:val="02000500000000000000"/>
    <w:charset w:val="4D"/>
    <w:family w:val="roman"/>
    <w:notTrueType/>
    <w:pitch w:val="variable"/>
    <w:sig w:usb0="00000003" w:usb1="00000000" w:usb2="00000000" w:usb3="00000000" w:csb0="00000001" w:csb1="00000000"/>
  </w:font>
  <w:font w:name="Helvetica">
    <w:panose1 w:val="00000000000000000000"/>
    <w:charset w:val="4D"/>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F28"/>
    <w:rsid w:val="00016E00"/>
    <w:rsid w:val="000F5690"/>
    <w:rsid w:val="00160BD7"/>
    <w:rsid w:val="001B70E5"/>
    <w:rsid w:val="001C2091"/>
    <w:rsid w:val="00224AC9"/>
    <w:rsid w:val="00277821"/>
    <w:rsid w:val="00287CBC"/>
    <w:rsid w:val="0029582D"/>
    <w:rsid w:val="002F77DE"/>
    <w:rsid w:val="00325A73"/>
    <w:rsid w:val="003D5D10"/>
    <w:rsid w:val="003E1DDE"/>
    <w:rsid w:val="004B7492"/>
    <w:rsid w:val="00652A86"/>
    <w:rsid w:val="00684FEF"/>
    <w:rsid w:val="006A60C1"/>
    <w:rsid w:val="006E1F28"/>
    <w:rsid w:val="0073235A"/>
    <w:rsid w:val="00810EC9"/>
    <w:rsid w:val="00855589"/>
    <w:rsid w:val="008844A2"/>
    <w:rsid w:val="008C66D3"/>
    <w:rsid w:val="008E3ECD"/>
    <w:rsid w:val="009550A0"/>
    <w:rsid w:val="00A57FD5"/>
    <w:rsid w:val="00A8654A"/>
    <w:rsid w:val="00BB0DCC"/>
    <w:rsid w:val="00C006AA"/>
    <w:rsid w:val="00D67C9A"/>
    <w:rsid w:val="00DA539C"/>
    <w:rsid w:val="00E01EAA"/>
    <w:rsid w:val="00E64D2F"/>
    <w:rsid w:val="00E806DB"/>
    <w:rsid w:val="00F128F3"/>
    <w:rsid w:val="00FF267D"/>
  </w:rsids>
  <m:mathPr>
    <m:mathFont m:val="Cambria Math"/>
    <m:brkBin m:val="before"/>
    <m:brkBinSub m:val="--"/>
    <m:smallFrac m:val="0"/>
    <m:dispDef/>
    <m:lMargin m:val="0"/>
    <m:rMargin m:val="0"/>
    <m:defJc m:val="centerGroup"/>
    <m:wrapIndent m:val="1440"/>
    <m:intLim m:val="subSup"/>
    <m:naryLim m:val="undOvr"/>
  </m:mathPr>
  <w:themeFontLang w:val="fr-FR"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98A1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67C9A"/>
    <w:pPr>
      <w:spacing w:after="0" w:line="240" w:lineRule="auto"/>
    </w:pPr>
    <w:rPr>
      <w:rFonts w:ascii="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2653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TotalTime>
  <Pages>1</Pages>
  <Words>421</Words>
  <Characters>2320</Characters>
  <Application>Microsoft Macintosh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Adrenaline Communication</dc:creator>
  <cp:keywords/>
  <dc:description/>
  <cp:lastModifiedBy>Utilisateur de Microsoft Office</cp:lastModifiedBy>
  <cp:revision>16</cp:revision>
  <dcterms:created xsi:type="dcterms:W3CDTF">2018-02-11T08:12:00Z</dcterms:created>
  <dcterms:modified xsi:type="dcterms:W3CDTF">2018-02-13T23:15:00Z</dcterms:modified>
</cp:coreProperties>
</file>