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59E" w:rsidRPr="005F571F" w:rsidRDefault="005F571F">
      <w:pPr>
        <w:rPr>
          <w:b/>
          <w:bCs/>
          <w:sz w:val="32"/>
          <w:szCs w:val="32"/>
          <w:lang w:val="en-US"/>
        </w:rPr>
      </w:pPr>
      <w:r w:rsidRPr="005F571F">
        <w:rPr>
          <w:b/>
          <w:bCs/>
          <w:sz w:val="32"/>
          <w:szCs w:val="32"/>
          <w:lang w:val="en-US"/>
        </w:rPr>
        <w:t xml:space="preserve">Multicenter </w:t>
      </w:r>
      <w:r w:rsidR="000461E0" w:rsidRPr="005F571F">
        <w:rPr>
          <w:b/>
          <w:bCs/>
          <w:sz w:val="32"/>
          <w:szCs w:val="32"/>
          <w:lang w:val="en-US"/>
        </w:rPr>
        <w:t>study of the profile</w:t>
      </w:r>
      <w:r w:rsidRPr="005F571F">
        <w:rPr>
          <w:b/>
          <w:bCs/>
          <w:sz w:val="32"/>
          <w:szCs w:val="32"/>
          <w:lang w:val="en-US"/>
        </w:rPr>
        <w:t xml:space="preserve"> and prevalence of</w:t>
      </w:r>
      <w:r w:rsidR="000461E0" w:rsidRPr="005F571F">
        <w:rPr>
          <w:b/>
          <w:bCs/>
          <w:sz w:val="32"/>
          <w:szCs w:val="32"/>
          <w:lang w:val="en-US"/>
        </w:rPr>
        <w:t xml:space="preserve"> dia</w:t>
      </w:r>
      <w:r w:rsidRPr="005F571F">
        <w:rPr>
          <w:b/>
          <w:bCs/>
          <w:sz w:val="32"/>
          <w:szCs w:val="32"/>
          <w:lang w:val="en-US"/>
        </w:rPr>
        <w:t>betic patients in</w:t>
      </w:r>
      <w:r w:rsidR="00163A30" w:rsidRPr="005F571F">
        <w:rPr>
          <w:b/>
          <w:bCs/>
          <w:sz w:val="32"/>
          <w:szCs w:val="32"/>
          <w:lang w:val="en-US"/>
        </w:rPr>
        <w:t xml:space="preserve"> chronic hemodialysis </w:t>
      </w:r>
    </w:p>
    <w:p w:rsidR="00163A30" w:rsidRPr="00163A30" w:rsidRDefault="00163A30" w:rsidP="00A75348">
      <w:pPr>
        <w:spacing w:after="0"/>
        <w:rPr>
          <w:sz w:val="32"/>
          <w:szCs w:val="32"/>
        </w:rPr>
      </w:pPr>
      <w:r w:rsidRPr="00A75348">
        <w:rPr>
          <w:b/>
          <w:bCs/>
          <w:sz w:val="32"/>
          <w:szCs w:val="32"/>
        </w:rPr>
        <w:t>Y.BOULAHIA</w:t>
      </w:r>
      <w:r w:rsidRPr="00163A30">
        <w:rPr>
          <w:sz w:val="32"/>
          <w:szCs w:val="32"/>
        </w:rPr>
        <w:t>, A.DJABALLAH, M.CHIAD, R.AZZOUZ, D.SACI, B.GUERD, M.HAADAD, D.IFTENE.</w:t>
      </w:r>
    </w:p>
    <w:p w:rsidR="00163A30" w:rsidRPr="00A75348" w:rsidRDefault="00163A30" w:rsidP="00A75348">
      <w:pPr>
        <w:spacing w:after="0"/>
        <w:rPr>
          <w:sz w:val="32"/>
          <w:szCs w:val="32"/>
          <w:lang w:val="en-US"/>
        </w:rPr>
      </w:pPr>
      <w:r w:rsidRPr="00A75348">
        <w:rPr>
          <w:sz w:val="32"/>
          <w:szCs w:val="32"/>
          <w:lang w:val="en-US"/>
        </w:rPr>
        <w:t>Nephrology Department, Central Army H</w:t>
      </w:r>
      <w:r w:rsidR="00A75348">
        <w:rPr>
          <w:sz w:val="32"/>
          <w:szCs w:val="32"/>
          <w:lang w:val="en-US"/>
        </w:rPr>
        <w:t>ospital.</w:t>
      </w:r>
      <w:r w:rsidRPr="00A75348">
        <w:rPr>
          <w:sz w:val="32"/>
          <w:szCs w:val="32"/>
          <w:lang w:val="en-US"/>
        </w:rPr>
        <w:t xml:space="preserve"> </w:t>
      </w:r>
      <w:r w:rsidR="00A75348" w:rsidRPr="00A75348">
        <w:rPr>
          <w:sz w:val="32"/>
          <w:szCs w:val="32"/>
          <w:lang w:val="en-US"/>
        </w:rPr>
        <w:t>Algiers Algeria</w:t>
      </w:r>
      <w:r w:rsidRPr="00A75348">
        <w:rPr>
          <w:sz w:val="32"/>
          <w:szCs w:val="32"/>
          <w:lang w:val="en-US"/>
        </w:rPr>
        <w:t xml:space="preserve"> </w:t>
      </w:r>
    </w:p>
    <w:p w:rsidR="000461E0" w:rsidRPr="00A75348" w:rsidRDefault="000461E0">
      <w:pPr>
        <w:rPr>
          <w:sz w:val="32"/>
          <w:szCs w:val="32"/>
          <w:lang w:val="en-US"/>
        </w:rPr>
      </w:pPr>
    </w:p>
    <w:p w:rsidR="000461E0" w:rsidRPr="00A75348" w:rsidRDefault="000461E0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A75348">
        <w:rPr>
          <w:rFonts w:asciiTheme="minorBidi" w:hAnsiTheme="minorBidi"/>
          <w:b/>
          <w:bCs/>
          <w:sz w:val="24"/>
          <w:szCs w:val="24"/>
          <w:lang w:val="en-US"/>
        </w:rPr>
        <w:t>1) Introduction:</w:t>
      </w:r>
    </w:p>
    <w:p w:rsidR="000461E0" w:rsidRPr="00A75348" w:rsidRDefault="00163A30" w:rsidP="005F571F">
      <w:pPr>
        <w:spacing w:after="0"/>
        <w:jc w:val="both"/>
        <w:rPr>
          <w:rFonts w:asciiTheme="minorBidi" w:hAnsiTheme="minorBidi"/>
          <w:sz w:val="24"/>
          <w:szCs w:val="24"/>
          <w:lang w:val="en-US"/>
        </w:rPr>
      </w:pPr>
      <w:r w:rsidRPr="00A75348">
        <w:rPr>
          <w:rFonts w:asciiTheme="minorBidi" w:hAnsiTheme="minorBidi"/>
          <w:sz w:val="24"/>
          <w:szCs w:val="24"/>
          <w:lang w:val="en-US"/>
        </w:rPr>
        <w:t xml:space="preserve"> </w:t>
      </w:r>
      <w:r w:rsidR="005F571F">
        <w:rPr>
          <w:rFonts w:asciiTheme="minorBidi" w:hAnsiTheme="minorBidi"/>
          <w:sz w:val="24"/>
          <w:szCs w:val="24"/>
          <w:lang w:val="en-US"/>
        </w:rPr>
        <w:t xml:space="preserve">   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</w:t>
      </w:r>
      <w:r w:rsidR="000461E0" w:rsidRPr="00A75348">
        <w:rPr>
          <w:rFonts w:asciiTheme="minorBidi" w:hAnsiTheme="minorBidi"/>
          <w:sz w:val="24"/>
          <w:szCs w:val="24"/>
          <w:lang w:val="en-US"/>
        </w:rPr>
        <w:t xml:space="preserve"> Diabetes is growing in the </w:t>
      </w:r>
      <w:r w:rsidR="003E5048" w:rsidRPr="00A75348">
        <w:rPr>
          <w:rFonts w:asciiTheme="minorBidi" w:hAnsiTheme="minorBidi"/>
          <w:sz w:val="24"/>
          <w:szCs w:val="24"/>
          <w:lang w:val="en-US"/>
        </w:rPr>
        <w:t>world;</w:t>
      </w:r>
      <w:r w:rsidR="000461E0" w:rsidRPr="00A75348">
        <w:rPr>
          <w:rFonts w:asciiTheme="minorBidi" w:hAnsiTheme="minorBidi"/>
          <w:sz w:val="24"/>
          <w:szCs w:val="24"/>
          <w:lang w:val="en-US"/>
        </w:rPr>
        <w:t xml:space="preserve"> it is likely to become a global epidemic. Diabetes remains the only leading cause of chronic end stage renal failure (CRTI) in industrialized countries and therefore poses a public health problem due to its high incidence, high prevalence and severe economic consequences. The management of diabetics in hemodialysis is very special.</w:t>
      </w:r>
    </w:p>
    <w:p w:rsidR="005F571F" w:rsidRDefault="005F571F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0461E0" w:rsidRPr="00A75348" w:rsidRDefault="000461E0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A75348">
        <w:rPr>
          <w:rFonts w:asciiTheme="minorBidi" w:hAnsiTheme="minorBidi"/>
          <w:b/>
          <w:bCs/>
          <w:sz w:val="24"/>
          <w:szCs w:val="24"/>
          <w:lang w:val="en-US"/>
        </w:rPr>
        <w:t>2) Materials and methods:</w:t>
      </w:r>
    </w:p>
    <w:p w:rsidR="000461E0" w:rsidRPr="00A75348" w:rsidRDefault="00163A30" w:rsidP="00054C60">
      <w:pPr>
        <w:jc w:val="both"/>
        <w:rPr>
          <w:rFonts w:asciiTheme="minorBidi" w:hAnsiTheme="minorBidi"/>
          <w:sz w:val="24"/>
          <w:szCs w:val="24"/>
          <w:lang w:val="en-US"/>
        </w:rPr>
      </w:pPr>
      <w:r w:rsidRPr="00A75348">
        <w:rPr>
          <w:rFonts w:asciiTheme="minorBidi" w:hAnsiTheme="minorBidi"/>
          <w:sz w:val="24"/>
          <w:szCs w:val="24"/>
          <w:lang w:val="en-US"/>
        </w:rPr>
        <w:t xml:space="preserve">  </w:t>
      </w:r>
      <w:r w:rsidR="005F571F">
        <w:rPr>
          <w:rFonts w:asciiTheme="minorBidi" w:hAnsiTheme="minorBidi"/>
          <w:sz w:val="24"/>
          <w:szCs w:val="24"/>
          <w:lang w:val="en-US"/>
        </w:rPr>
        <w:t xml:space="preserve">   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It</w:t>
      </w:r>
      <w:r w:rsidR="000461E0" w:rsidRPr="00A75348">
        <w:rPr>
          <w:rFonts w:asciiTheme="minorBidi" w:hAnsiTheme="minorBidi"/>
          <w:sz w:val="24"/>
          <w:szCs w:val="24"/>
          <w:lang w:val="en-US"/>
        </w:rPr>
        <w:t xml:space="preserve"> is a cross-sectional multicenter descriptive study carried out in 11 hemodialysis centers where we counted 152 diabetic patients out of 527 hemodialysis patients between June 1st and August 31st, 2016.</w:t>
      </w:r>
    </w:p>
    <w:p w:rsidR="000461E0" w:rsidRPr="00A72A5E" w:rsidRDefault="000461E0" w:rsidP="005F571F">
      <w:pPr>
        <w:spacing w:after="0"/>
        <w:jc w:val="both"/>
        <w:rPr>
          <w:rFonts w:asciiTheme="minorBidi" w:hAnsiTheme="minorBidi"/>
          <w:sz w:val="24"/>
          <w:szCs w:val="24"/>
        </w:rPr>
      </w:pPr>
      <w:r w:rsidRPr="00A75348">
        <w:rPr>
          <w:rFonts w:asciiTheme="minorBidi" w:hAnsiTheme="minorBidi"/>
          <w:b/>
          <w:bCs/>
          <w:sz w:val="24"/>
          <w:szCs w:val="24"/>
        </w:rPr>
        <w:t>3) Results</w:t>
      </w:r>
      <w:r w:rsidRPr="00A72A5E">
        <w:rPr>
          <w:rFonts w:asciiTheme="minorBidi" w:hAnsiTheme="minorBidi"/>
          <w:sz w:val="24"/>
          <w:szCs w:val="24"/>
        </w:rPr>
        <w:t>:</w:t>
      </w:r>
    </w:p>
    <w:p w:rsidR="000461E0" w:rsidRPr="00A75348" w:rsidRDefault="000461E0" w:rsidP="005F571F">
      <w:pPr>
        <w:spacing w:after="0"/>
        <w:jc w:val="both"/>
        <w:rPr>
          <w:rFonts w:asciiTheme="minorBidi" w:hAnsiTheme="minorBidi"/>
          <w:sz w:val="24"/>
          <w:szCs w:val="24"/>
          <w:lang w:val="en-US"/>
        </w:rPr>
      </w:pPr>
      <w:r w:rsidRPr="00A72A5E">
        <w:rPr>
          <w:rFonts w:asciiTheme="minorBidi" w:hAnsiTheme="minorBidi"/>
          <w:sz w:val="24"/>
          <w:szCs w:val="24"/>
        </w:rPr>
        <w:t xml:space="preserve">      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During this period, 527 were hemodialysis including 152 (28.84%) diabetics. Men 61.6%, the average age is 61.94 +/- 15.48 years, HBP is found in 100%. 39.4% arrived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>at nephrologists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, 64.9% started dialysis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>on central</w:t>
      </w:r>
      <w:r w:rsidR="00A72A5E" w:rsidRPr="00A75348">
        <w:rPr>
          <w:rFonts w:asciiTheme="minorBidi" w:hAnsiTheme="minorBidi"/>
          <w:sz w:val="24"/>
          <w:szCs w:val="24"/>
          <w:lang w:val="en-US"/>
        </w:rPr>
        <w:t xml:space="preserve"> venous catheter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and 33% on arteriovenous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>fistula,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75.5% did not receive Doppler before arteriovenous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 xml:space="preserve">fistula. </w:t>
      </w:r>
      <w:r w:rsidRPr="00A75348">
        <w:rPr>
          <w:rFonts w:asciiTheme="minorBidi" w:hAnsiTheme="minorBidi"/>
          <w:sz w:val="24"/>
          <w:szCs w:val="24"/>
          <w:lang w:val="en-US"/>
        </w:rPr>
        <w:t>The average number of arteriovenous fistula</w:t>
      </w:r>
      <w:r w:rsidR="00A72A5E" w:rsidRPr="00A75348">
        <w:rPr>
          <w:rFonts w:asciiTheme="minorBidi" w:hAnsiTheme="minorBidi"/>
          <w:sz w:val="24"/>
          <w:szCs w:val="24"/>
          <w:lang w:val="en-US"/>
        </w:rPr>
        <w:t xml:space="preserve"> perfomed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is 1.65 per patient. Retinopathy is found in 84.8%; cardiovascular complications are of the order of 78.1% and anemia less than 10g / dl in 48.3%.</w:t>
      </w:r>
    </w:p>
    <w:p w:rsidR="005F571F" w:rsidRDefault="005F571F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A72A5E" w:rsidRPr="00A75348" w:rsidRDefault="00A72A5E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A75348">
        <w:rPr>
          <w:rFonts w:asciiTheme="minorBidi" w:hAnsiTheme="minorBidi"/>
          <w:b/>
          <w:bCs/>
          <w:sz w:val="24"/>
          <w:szCs w:val="24"/>
          <w:lang w:val="en-US"/>
        </w:rPr>
        <w:t>4) Discussion</w:t>
      </w:r>
    </w:p>
    <w:p w:rsidR="00A72A5E" w:rsidRPr="00A75348" w:rsidRDefault="00A72A5E" w:rsidP="00054C60">
      <w:pPr>
        <w:jc w:val="both"/>
        <w:rPr>
          <w:rFonts w:asciiTheme="minorBidi" w:hAnsiTheme="minorBidi"/>
          <w:sz w:val="24"/>
          <w:szCs w:val="24"/>
          <w:lang w:val="en-US"/>
        </w:rPr>
      </w:pPr>
      <w:r w:rsidRPr="00A75348">
        <w:rPr>
          <w:rFonts w:asciiTheme="minorBidi" w:hAnsiTheme="minorBidi"/>
          <w:sz w:val="24"/>
          <w:szCs w:val="24"/>
          <w:lang w:val="en-US"/>
        </w:rPr>
        <w:t> </w:t>
      </w:r>
      <w:r w:rsidR="005F571F">
        <w:rPr>
          <w:rFonts w:asciiTheme="minorBidi" w:hAnsiTheme="minorBidi"/>
          <w:sz w:val="24"/>
          <w:szCs w:val="24"/>
          <w:lang w:val="en-US"/>
        </w:rPr>
        <w:t xml:space="preserve">  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The prevalence of dialysis patients is high in our study and it is around 29%, this prevalence varies from country to country: 44% in the USA in 2008, 34% in Australia-New Zealand in 2008; 35% in France in 2006 and Morocco 21.6% .This prevalence tends to increase over the years</w:t>
      </w:r>
    </w:p>
    <w:p w:rsidR="00A72A5E" w:rsidRPr="00A75348" w:rsidRDefault="00A72A5E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A75348">
        <w:rPr>
          <w:rFonts w:asciiTheme="minorBidi" w:hAnsiTheme="minorBidi"/>
          <w:b/>
          <w:bCs/>
          <w:sz w:val="24"/>
          <w:szCs w:val="24"/>
          <w:lang w:val="en-US"/>
        </w:rPr>
        <w:t>5) Conclusion:</w:t>
      </w:r>
    </w:p>
    <w:p w:rsidR="00A72A5E" w:rsidRPr="00A75348" w:rsidRDefault="005F571F" w:rsidP="005F571F">
      <w:pPr>
        <w:spacing w:after="0"/>
        <w:jc w:val="both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>    </w:t>
      </w:r>
      <w:r w:rsidR="00A72A5E" w:rsidRPr="00A75348">
        <w:rPr>
          <w:rFonts w:asciiTheme="minorBidi" w:hAnsiTheme="minorBidi"/>
          <w:sz w:val="24"/>
          <w:szCs w:val="24"/>
          <w:lang w:val="en-US"/>
        </w:rPr>
        <w:t xml:space="preserve"> Diabetes remains the leading cause of increasing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>ESRD worldwide</w:t>
      </w:r>
      <w:r w:rsidR="00A72A5E" w:rsidRPr="00A75348">
        <w:rPr>
          <w:rFonts w:asciiTheme="minorBidi" w:hAnsiTheme="minorBidi"/>
          <w:sz w:val="24"/>
          <w:szCs w:val="24"/>
          <w:lang w:val="en-US"/>
        </w:rPr>
        <w:t>; hemodialysis diabetic patients have mainly poor prognosis in dialysis compared to other causes of ESRD</w:t>
      </w:r>
    </w:p>
    <w:p w:rsidR="00A72A5E" w:rsidRPr="00A75348" w:rsidRDefault="00A72A5E" w:rsidP="005F571F">
      <w:pPr>
        <w:spacing w:after="0"/>
        <w:jc w:val="both"/>
        <w:rPr>
          <w:rFonts w:asciiTheme="minorBidi" w:hAnsiTheme="minorBidi"/>
          <w:sz w:val="24"/>
          <w:szCs w:val="24"/>
          <w:lang w:val="en-US"/>
        </w:rPr>
      </w:pPr>
      <w:r w:rsidRPr="00A75348">
        <w:rPr>
          <w:rFonts w:asciiTheme="minorBidi" w:hAnsiTheme="minorBidi"/>
          <w:sz w:val="24"/>
          <w:szCs w:val="24"/>
          <w:lang w:val="en-US"/>
        </w:rPr>
        <w:t xml:space="preserve">Key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>words: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</w:t>
      </w:r>
      <w:r w:rsidR="00A75348" w:rsidRPr="00A75348">
        <w:rPr>
          <w:rFonts w:asciiTheme="minorBidi" w:hAnsiTheme="minorBidi"/>
          <w:sz w:val="24"/>
          <w:szCs w:val="24"/>
          <w:lang w:val="en-US"/>
        </w:rPr>
        <w:t xml:space="preserve">diabetes, </w:t>
      </w:r>
      <w:proofErr w:type="spellStart"/>
      <w:r w:rsidR="00A75348" w:rsidRPr="00A75348">
        <w:rPr>
          <w:rFonts w:asciiTheme="minorBidi" w:hAnsiTheme="minorBidi"/>
          <w:sz w:val="24"/>
          <w:szCs w:val="24"/>
          <w:lang w:val="en-US"/>
        </w:rPr>
        <w:t>Hemodialysis</w:t>
      </w:r>
      <w:proofErr w:type="spellEnd"/>
      <w:r w:rsidR="00A75348" w:rsidRPr="00A75348">
        <w:rPr>
          <w:rFonts w:asciiTheme="minorBidi" w:hAnsiTheme="minorBidi"/>
          <w:sz w:val="24"/>
          <w:szCs w:val="24"/>
          <w:lang w:val="en-US"/>
        </w:rPr>
        <w:t>,</w:t>
      </w:r>
      <w:r w:rsidRPr="00A75348">
        <w:rPr>
          <w:rFonts w:asciiTheme="minorBidi" w:hAnsiTheme="minorBidi"/>
          <w:sz w:val="24"/>
          <w:szCs w:val="24"/>
          <w:lang w:val="en-US"/>
        </w:rPr>
        <w:t xml:space="preserve"> Algeria</w:t>
      </w:r>
      <w:r w:rsidR="00054C60">
        <w:rPr>
          <w:rFonts w:asciiTheme="minorBidi" w:hAnsiTheme="minorBidi"/>
          <w:sz w:val="24"/>
          <w:szCs w:val="24"/>
          <w:lang w:val="en-US"/>
        </w:rPr>
        <w:t xml:space="preserve"> </w:t>
      </w:r>
    </w:p>
    <w:p w:rsidR="005F571F" w:rsidRDefault="005F571F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5F571F" w:rsidRDefault="005F571F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5F571F" w:rsidRDefault="005F571F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A72A5E" w:rsidRPr="00A72A5E" w:rsidRDefault="00A72A5E" w:rsidP="005F571F">
      <w:pPr>
        <w:spacing w:after="0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proofErr w:type="spellStart"/>
      <w:r w:rsidRPr="00A72A5E">
        <w:rPr>
          <w:rFonts w:asciiTheme="minorBidi" w:hAnsiTheme="minorBidi"/>
          <w:b/>
          <w:bCs/>
          <w:sz w:val="24"/>
          <w:szCs w:val="24"/>
          <w:lang w:val="en-US"/>
        </w:rPr>
        <w:lastRenderedPageBreak/>
        <w:t>Références</w:t>
      </w:r>
      <w:proofErr w:type="spellEnd"/>
    </w:p>
    <w:p w:rsidR="00A72A5E" w:rsidRPr="00A72A5E" w:rsidRDefault="00A72A5E" w:rsidP="00A72A5E">
      <w:pPr>
        <w:spacing w:after="0" w:line="240" w:lineRule="auto"/>
        <w:rPr>
          <w:rStyle w:val="element-citation"/>
          <w:rFonts w:asciiTheme="minorBidi" w:hAnsiTheme="minorBidi"/>
          <w:color w:val="303030"/>
          <w:sz w:val="24"/>
          <w:szCs w:val="24"/>
          <w:lang w:val="en-US"/>
        </w:rPr>
      </w:pPr>
    </w:p>
    <w:p w:rsidR="00A72A5E" w:rsidRPr="00A72A5E" w:rsidRDefault="00A72A5E" w:rsidP="00A72A5E">
      <w:pPr>
        <w:shd w:val="clear" w:color="auto" w:fill="FFFFFF"/>
        <w:spacing w:after="166" w:line="240" w:lineRule="auto"/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</w:pPr>
      <w:r w:rsidRPr="00A72A5E"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  <w:t>1. U S. Renal Data System, USRDS 2009 Annual Data Report: Atlas of End-Stage Renal Disease in the United States, National Institutes of Health, National Institute of Diabetes and Digestive and Kidney Diseases; 2009; Bethesda, MD.</w:t>
      </w:r>
    </w:p>
    <w:p w:rsidR="00A72A5E" w:rsidRPr="00A72A5E" w:rsidRDefault="00A72A5E" w:rsidP="00A72A5E">
      <w:pPr>
        <w:shd w:val="clear" w:color="auto" w:fill="FFFFFF"/>
        <w:spacing w:after="166" w:line="240" w:lineRule="auto"/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</w:pPr>
      <w:r w:rsidRPr="00A72A5E"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  <w:t>2. Villar E, Chang SH, Mc Donald SP. Incidences, Treatments, Outcomes, and Sex Effect on Survival in Patients With End-Stage Renal Disease by Diabetes Status in Australia and New Zealand. Diabetes Care. 2007 Dec</w:t>
      </w:r>
      <w:r w:rsidR="00A75348" w:rsidRPr="00A72A5E"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  <w:t>; 30</w:t>
      </w:r>
      <w:r w:rsidRPr="00A72A5E">
        <w:rPr>
          <w:rFonts w:asciiTheme="minorBidi" w:eastAsia="Times New Roman" w:hAnsiTheme="minorBidi"/>
          <w:color w:val="000000"/>
          <w:sz w:val="24"/>
          <w:szCs w:val="24"/>
          <w:lang w:val="en-US" w:eastAsia="fr-FR"/>
        </w:rPr>
        <w:t>(12):3070–6.</w:t>
      </w:r>
    </w:p>
    <w:p w:rsidR="00A72A5E" w:rsidRPr="00A72A5E" w:rsidRDefault="00A72A5E" w:rsidP="00A72A5E">
      <w:pPr>
        <w:shd w:val="clear" w:color="auto" w:fill="FFFFFF"/>
        <w:spacing w:after="166" w:line="240" w:lineRule="auto"/>
        <w:rPr>
          <w:rFonts w:asciiTheme="minorBidi" w:eastAsia="Times New Roman" w:hAnsiTheme="minorBidi"/>
          <w:color w:val="000000"/>
          <w:sz w:val="24"/>
          <w:szCs w:val="24"/>
          <w:lang w:eastAsia="fr-FR"/>
        </w:rPr>
      </w:pPr>
      <w:r w:rsidRPr="00A72A5E">
        <w:rPr>
          <w:rFonts w:asciiTheme="minorBidi" w:eastAsia="Times New Roman" w:hAnsiTheme="minorBidi"/>
          <w:color w:val="000000"/>
          <w:sz w:val="24"/>
          <w:szCs w:val="24"/>
          <w:lang w:eastAsia="fr-FR"/>
        </w:rPr>
        <w:t>3. Couchoud C, Villar E, Frimat L, Fagot-Campagna A, Stengel B. L'insuffisance rénale chronique terminale associée à un diabète: fréquence et conditions d'initiation du traitement de suppléance. BEH. 2008;43:414–418.</w:t>
      </w:r>
    </w:p>
    <w:p w:rsidR="00A72A5E" w:rsidRPr="00A72A5E" w:rsidRDefault="00A72A5E" w:rsidP="00A72A5E">
      <w:pPr>
        <w:pStyle w:val="Titre1"/>
        <w:shd w:val="clear" w:color="auto" w:fill="FFFFFF"/>
        <w:spacing w:before="240" w:beforeAutospacing="0" w:after="120" w:afterAutospacing="0" w:line="324" w:lineRule="atLeast"/>
        <w:rPr>
          <w:rFonts w:asciiTheme="minorBidi" w:hAnsiTheme="minorBidi" w:cstheme="minorBidi"/>
          <w:b w:val="0"/>
          <w:bCs w:val="0"/>
          <w:vanish/>
          <w:color w:val="000000"/>
          <w:sz w:val="24"/>
          <w:szCs w:val="24"/>
        </w:rPr>
      </w:pPr>
      <w:r w:rsidRPr="00A72A5E">
        <w:rPr>
          <w:rFonts w:asciiTheme="minorBidi" w:hAnsiTheme="minorBidi" w:cstheme="minorBidi"/>
          <w:b w:val="0"/>
          <w:bCs w:val="0"/>
          <w:vanish/>
          <w:color w:val="000000"/>
          <w:sz w:val="24"/>
          <w:szCs w:val="24"/>
        </w:rPr>
        <w:t>Profil des diabétiques en hémodialyse chronique: étude multicentrique au Maroc</w:t>
      </w:r>
    </w:p>
    <w:p w:rsidR="00A72A5E" w:rsidRPr="00A72A5E" w:rsidRDefault="00A72A5E" w:rsidP="00A72A5E">
      <w:pPr>
        <w:shd w:val="clear" w:color="auto" w:fill="FFFFFF"/>
        <w:spacing w:after="166" w:line="240" w:lineRule="auto"/>
        <w:rPr>
          <w:rFonts w:asciiTheme="minorBidi" w:eastAsia="Times New Roman" w:hAnsiTheme="minorBidi"/>
          <w:color w:val="000000"/>
          <w:sz w:val="24"/>
          <w:szCs w:val="24"/>
          <w:lang w:eastAsia="fr-FR"/>
        </w:rPr>
      </w:pPr>
    </w:p>
    <w:p w:rsidR="00A72A5E" w:rsidRPr="00A72A5E" w:rsidRDefault="00A72A5E" w:rsidP="00A72A5E">
      <w:pPr>
        <w:rPr>
          <w:rFonts w:asciiTheme="minorBidi" w:hAnsiTheme="minorBidi"/>
          <w:sz w:val="24"/>
          <w:szCs w:val="24"/>
        </w:rPr>
      </w:pPr>
      <w:r w:rsidRPr="00A72A5E">
        <w:rPr>
          <w:rFonts w:asciiTheme="minorBidi" w:hAnsiTheme="minorBidi"/>
          <w:sz w:val="24"/>
          <w:szCs w:val="24"/>
        </w:rPr>
        <w:t>.</w:t>
      </w:r>
    </w:p>
    <w:sectPr w:rsidR="00A72A5E" w:rsidRPr="00A72A5E" w:rsidSect="00200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461E0"/>
    <w:rsid w:val="000461E0"/>
    <w:rsid w:val="00054C60"/>
    <w:rsid w:val="00083371"/>
    <w:rsid w:val="00163A30"/>
    <w:rsid w:val="0020059E"/>
    <w:rsid w:val="003E5048"/>
    <w:rsid w:val="004C789D"/>
    <w:rsid w:val="005F571F"/>
    <w:rsid w:val="007A2B69"/>
    <w:rsid w:val="009C5C12"/>
    <w:rsid w:val="00A72A5E"/>
    <w:rsid w:val="00A7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9E"/>
  </w:style>
  <w:style w:type="paragraph" w:styleId="Titre1">
    <w:name w:val="heading 1"/>
    <w:basedOn w:val="Normal"/>
    <w:link w:val="Titre1Car"/>
    <w:uiPriority w:val="9"/>
    <w:qFormat/>
    <w:rsid w:val="00A72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2A5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element-citation">
    <w:name w:val="element-citation"/>
    <w:basedOn w:val="Policepardfaut"/>
    <w:rsid w:val="00A72A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</dc:creator>
  <cp:lastModifiedBy>azerty</cp:lastModifiedBy>
  <cp:revision>4</cp:revision>
  <dcterms:created xsi:type="dcterms:W3CDTF">2017-12-22T18:46:00Z</dcterms:created>
  <dcterms:modified xsi:type="dcterms:W3CDTF">2017-12-23T19:18:00Z</dcterms:modified>
</cp:coreProperties>
</file>