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RENAL INVOLVEMENT IN ANTIPHOSPHOLIPID SYNDROME  </w:t>
      </w:r>
    </w:p>
    <w:p>
      <w:pPr>
        <w:spacing w:before="0" w:after="200" w:line="276"/>
        <w:ind w:right="0" w:left="0" w:firstLine="720"/>
        <w:jc w:val="left"/>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Marilena Stoian</w:t>
      </w:r>
      <w:r>
        <w:rPr>
          <w:rFonts w:ascii="Times New Roman" w:hAnsi="Times New Roman" w:cs="Times New Roman" w:eastAsia="Times New Roman"/>
          <w:b/>
          <w:color w:val="auto"/>
          <w:spacing w:val="0"/>
          <w:position w:val="0"/>
          <w:sz w:val="24"/>
          <w:shd w:fill="auto" w:val="clear"/>
        </w:rPr>
        <w:t xml:space="preserve"> MD, PhD</w:t>
      </w:r>
      <w:r>
        <w:rPr>
          <w:rFonts w:ascii="Times New Roman" w:hAnsi="Times New Roman" w:cs="Times New Roman" w:eastAsia="Times New Roman"/>
          <w:b/>
          <w:color w:val="auto"/>
          <w:spacing w:val="0"/>
          <w:position w:val="0"/>
          <w:sz w:val="24"/>
          <w:shd w:fill="auto" w:val="clear"/>
        </w:rPr>
        <w:t xml:space="preserve">¹</w:t>
      </w:r>
      <w:r>
        <w:rPr>
          <w:rFonts w:ascii="Times New Roman" w:hAnsi="Times New Roman" w:cs="Times New Roman" w:eastAsia="Times New Roman"/>
          <w:b/>
          <w:color w:val="auto"/>
          <w:spacing w:val="0"/>
          <w:position w:val="0"/>
          <w:sz w:val="24"/>
          <w:shd w:fill="auto" w:val="clear"/>
          <w:vertAlign w:val="superscript"/>
        </w:rPr>
        <w:t xml:space="preserve">,</w:t>
      </w:r>
      <w:r>
        <w:rPr>
          <w:rFonts w:ascii="Times New Roman" w:hAnsi="Times New Roman" w:cs="Times New Roman" w:eastAsia="Times New Roman"/>
          <w:b/>
          <w:color w:val="auto"/>
          <w:spacing w:val="0"/>
          <w:position w:val="0"/>
          <w:sz w:val="24"/>
          <w:shd w:fill="auto" w:val="clear"/>
        </w:rPr>
        <w:t xml:space="preserve"> ²</w:t>
      </w:r>
    </w:p>
    <w:p>
      <w:pPr>
        <w:spacing w:before="0" w:after="200" w:line="36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1. University of Medicine and Pharmacy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Carol Davila”, Bucharest, Romania</w:t>
        <w:br/>
        <w:t xml:space="preserve">2.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Dr. Ion Cantacuzino</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Clinical Hospital, Bucharest, Romania</w:t>
      </w:r>
    </w:p>
    <w:p>
      <w:pPr>
        <w:spacing w:before="0" w:after="96"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Antiphospholipid syndrome (APS) is an acquired, immune-mediated thrombophilia occurring alone (primary APS, PAPS) or in association with other autoimmune diseases, mainly systemic lupus erythematous (SLE), (secondary APS), characterized by recurrent venous or arterial thrombosis and /or pregnancy morbidity in association with antiphospholipid antibodies (aPL) and/or lupus anticoagulant (LA) </w:t>
      </w:r>
      <w:r>
        <w:rPr>
          <w:rFonts w:ascii="Times New Roman" w:hAnsi="Times New Roman" w:cs="Times New Roman" w:eastAsia="Times New Roman"/>
          <w:color w:val="000000"/>
          <w:spacing w:val="0"/>
          <w:position w:val="0"/>
          <w:sz w:val="24"/>
          <w:shd w:fill="FFFFFF" w:val="clear"/>
        </w:rPr>
        <w:t xml:space="preserve">APS is being increasingly recognized as an important cause of renal injury due to thrombosis at any location within the renal vasculature. Accordingly, the renal manifestations of APS may include systemic hypertension in association with livedo reticularis, renal artery lesions, renal infarction, APSN, renal vein thrombosis and increased allograft vascular thrombosis. Testing for aPL must therefore be considered in patients with any of these manifestations. Nephrologists are expected to be involved more frequently in managing patients with APS, whether it is primary, secondary or, most certainly, with CAPS. Renal pathologists should carefully examine renal biopsies obtained from SLE patients with positive aPL for the presence of APSN, as this may have significant implications on therapeutic decisions.</w:t>
      </w:r>
      <w:r>
        <w:rPr>
          <w:rFonts w:ascii="Times New Roman" w:hAnsi="Times New Roman" w:cs="Times New Roman" w:eastAsia="Times New Roman"/>
          <w:color w:val="auto"/>
          <w:spacing w:val="0"/>
          <w:position w:val="0"/>
          <w:sz w:val="24"/>
          <w:shd w:fill="FFFFFF" w:val="clear"/>
        </w:rPr>
        <w:t xml:space="preserve"> Biopsy proven renal involvement in PAPS accounts for one-tenth of patients</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The most characteristic histopathologic finding of APSN is fibrous intimal hyperplasia. When APS related nephritis complicates SLE nephritis, the course could be rather severe and the renal function could deteriorate</w:t>
      </w:r>
      <w:r>
        <w:rPr>
          <w:rFonts w:ascii="Times New Roman" w:hAnsi="Times New Roman" w:cs="Times New Roman" w:eastAsia="Times New Roman"/>
          <w:color w:val="000000"/>
          <w:spacing w:val="0"/>
          <w:position w:val="0"/>
          <w:sz w:val="24"/>
          <w:shd w:fill="FFFFFF" w:val="clear"/>
        </w:rPr>
        <w:t xml:space="preserve"> Anticoagulation remains the mainstay treatment of patients with renal involvement due to APS. In addition, patients with catastrophic features often require immunosuppressive therapy. Future studies may help to identify more targeted therapeutic agents.</w:t>
      </w:r>
      <w:r>
        <w:rPr>
          <w:rFonts w:ascii="Times New Roman" w:hAnsi="Times New Roman" w:cs="Times New Roman" w:eastAsia="Times New Roman"/>
          <w:color w:val="auto"/>
          <w:spacing w:val="0"/>
          <w:position w:val="0"/>
          <w:sz w:val="24"/>
          <w:shd w:fill="FFFFFF" w:val="clear"/>
        </w:rPr>
        <w:t xml:space="preserve">We reports a case of a 48 year old woman with antiphospholipid antibody syndrome, a clinical, paraclinical and bioptic diagnostic, with an acute thrombotic angiopathy that caused ischemic damage in the myocardium, pancreas, kidneys and lungs. </w:t>
      </w:r>
    </w:p>
    <w:p>
      <w:pPr>
        <w:spacing w:before="0" w:after="20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Keywords:</w:t>
      </w:r>
      <w:r>
        <w:rPr>
          <w:rFonts w:ascii="Times New Roman" w:hAnsi="Times New Roman" w:cs="Times New Roman" w:eastAsia="Times New Roman"/>
          <w:color w:val="auto"/>
          <w:spacing w:val="0"/>
          <w:position w:val="0"/>
          <w:sz w:val="24"/>
          <w:shd w:fill="auto" w:val="clear"/>
        </w:rPr>
        <w:t xml:space="preserve"> Antiphospholipid syndrome, thrombophilia, antiphospholipid antibodies, renal biopsy, APS nephropathy</w:t>
      </w:r>
    </w:p>
    <w:p>
      <w:pPr>
        <w:spacing w:before="0" w:after="200" w:line="276"/>
        <w:ind w:right="0" w:left="0" w:firstLine="0"/>
        <w:jc w:val="both"/>
        <w:rPr>
          <w:rFonts w:ascii="Times New Roman" w:hAnsi="Times New Roman" w:cs="Times New Roman" w:eastAsia="Times New Roman"/>
          <w:color w:val="000000"/>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