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33853" w:rsidP="00F33853">
      <w:pPr>
        <w:pStyle w:val="1"/>
        <w:spacing w:before="170"/>
        <w:ind w:left="0"/>
      </w:pPr>
      <w:r w:rsidRPr="00F33853">
        <w:rPr>
          <w:color w:val="337AB7"/>
        </w:rPr>
        <w:t>I</w:t>
      </w:r>
      <w:r w:rsidR="00521B0B" w:rsidRPr="00F33853">
        <w:rPr>
          <w:color w:val="337AB7"/>
        </w:rPr>
        <w:t xml:space="preserve">nfluence of </w:t>
      </w:r>
      <w:r w:rsidR="00521B0B" w:rsidRPr="00864CC3">
        <w:rPr>
          <w:color w:val="337AB7"/>
          <w:lang w:val="ru-RU"/>
        </w:rPr>
        <w:t>С</w:t>
      </w:r>
      <w:proofErr w:type="spellStart"/>
      <w:r w:rsidR="00521B0B" w:rsidRPr="00864CC3">
        <w:rPr>
          <w:color w:val="337AB7"/>
        </w:rPr>
        <w:t>urcuma</w:t>
      </w:r>
      <w:proofErr w:type="spellEnd"/>
      <w:r w:rsidR="00521B0B" w:rsidRPr="00864CC3">
        <w:rPr>
          <w:color w:val="337AB7"/>
        </w:rPr>
        <w:t xml:space="preserve"> longa</w:t>
      </w:r>
      <w:r w:rsidR="008708FC" w:rsidRPr="00864CC3">
        <w:rPr>
          <w:color w:val="337AB7"/>
        </w:rPr>
        <w:t xml:space="preserve"> </w:t>
      </w:r>
      <w:r w:rsidR="008708FC" w:rsidRPr="00F33853">
        <w:rPr>
          <w:color w:val="337AB7"/>
        </w:rPr>
        <w:t>rhizome powder</w:t>
      </w:r>
      <w:r w:rsidR="00521B0B" w:rsidRPr="00F33853">
        <w:rPr>
          <w:color w:val="337AB7"/>
        </w:rPr>
        <w:t xml:space="preserve"> on </w:t>
      </w:r>
      <w:proofErr w:type="spellStart"/>
      <w:r w:rsidR="00521B0B" w:rsidRPr="00F33853">
        <w:rPr>
          <w:color w:val="337AB7"/>
        </w:rPr>
        <w:t>morphofunctional</w:t>
      </w:r>
      <w:proofErr w:type="spellEnd"/>
      <w:r w:rsidR="00521B0B" w:rsidRPr="00F33853">
        <w:rPr>
          <w:color w:val="337AB7"/>
        </w:rPr>
        <w:t xml:space="preserve"> parameters of kidneys </w:t>
      </w:r>
      <w:r w:rsidR="008708FC">
        <w:rPr>
          <w:color w:val="337AB7"/>
        </w:rPr>
        <w:t>in</w:t>
      </w:r>
      <w:r w:rsidR="00521B0B" w:rsidRPr="00F33853">
        <w:rPr>
          <w:color w:val="337AB7"/>
        </w:rPr>
        <w:t xml:space="preserve"> rats with experimental model of diabetes mellitus</w:t>
      </w:r>
    </w:p>
    <w:p w:rsidR="005B6B20" w:rsidRDefault="005B6B20" w:rsidP="005B6B20">
      <w:pPr>
        <w:pStyle w:val="a3"/>
        <w:spacing w:line="198" w:lineRule="exact"/>
        <w:ind w:left="100" w:right="5987"/>
        <w:rPr>
          <w:rFonts w:ascii="Arial"/>
        </w:rPr>
      </w:pPr>
      <w:r w:rsidRPr="005B6B20">
        <w:rPr>
          <w:rFonts w:ascii="Arial"/>
        </w:rPr>
        <w:t xml:space="preserve">Roman </w:t>
      </w:r>
      <w:proofErr w:type="spellStart"/>
      <w:r w:rsidRPr="005B6B20">
        <w:rPr>
          <w:rFonts w:ascii="Arial"/>
        </w:rPr>
        <w:t>Aizman</w:t>
      </w:r>
      <w:proofErr w:type="spellEnd"/>
      <w:r w:rsidR="005973B9">
        <w:rPr>
          <w:rFonts w:ascii="Arial"/>
        </w:rPr>
        <w:t xml:space="preserve">, </w:t>
      </w:r>
      <w:r w:rsidRPr="005B6B20">
        <w:rPr>
          <w:rFonts w:ascii="Arial"/>
        </w:rPr>
        <w:t>D.Sc. in Biology</w:t>
      </w:r>
      <w:r w:rsidR="005973B9">
        <w:rPr>
          <w:rFonts w:ascii="Arial"/>
        </w:rPr>
        <w:t>,</w:t>
      </w:r>
      <w:r w:rsidR="004622E9" w:rsidRPr="005B6B20">
        <w:rPr>
          <w:rFonts w:ascii="Arial"/>
          <w:lang w:val="en"/>
        </w:rPr>
        <w:t xml:space="preserve"> </w:t>
      </w:r>
      <w:r w:rsidRPr="005B6B20">
        <w:rPr>
          <w:rFonts w:ascii="Arial"/>
          <w:lang w:val="en"/>
        </w:rPr>
        <w:t>Novosibirsk State Pedagogical University, Russia</w:t>
      </w:r>
    </w:p>
    <w:p w:rsidR="005B6B20" w:rsidRDefault="005B6B20" w:rsidP="005B6B20">
      <w:pPr>
        <w:pStyle w:val="a3"/>
        <w:spacing w:line="198" w:lineRule="exact"/>
        <w:ind w:left="100" w:right="5987"/>
        <w:rPr>
          <w:rFonts w:ascii="Arial"/>
        </w:rPr>
      </w:pPr>
      <w:r w:rsidRPr="005B6B20">
        <w:rPr>
          <w:rFonts w:ascii="Arial"/>
        </w:rPr>
        <w:t xml:space="preserve">Anna </w:t>
      </w:r>
      <w:proofErr w:type="spellStart"/>
      <w:r w:rsidRPr="005B6B20">
        <w:rPr>
          <w:rFonts w:ascii="Arial"/>
        </w:rPr>
        <w:t>Kozlova</w:t>
      </w:r>
      <w:proofErr w:type="spellEnd"/>
      <w:r w:rsidRPr="005B6B20">
        <w:rPr>
          <w:rFonts w:ascii="Arial"/>
        </w:rPr>
        <w:t xml:space="preserve">, </w:t>
      </w:r>
      <w:r>
        <w:rPr>
          <w:rFonts w:ascii="Arial"/>
        </w:rPr>
        <w:t>PhD</w:t>
      </w:r>
      <w:r w:rsidRPr="005B6B20">
        <w:rPr>
          <w:rFonts w:ascii="Arial"/>
        </w:rPr>
        <w:t xml:space="preserve"> in Biology,</w:t>
      </w:r>
      <w:r w:rsidR="004622E9" w:rsidRPr="005B6B20">
        <w:rPr>
          <w:rFonts w:ascii="Arial"/>
        </w:rPr>
        <w:t xml:space="preserve"> </w:t>
      </w:r>
      <w:r w:rsidRPr="005B6B20">
        <w:rPr>
          <w:rFonts w:ascii="Arial"/>
        </w:rPr>
        <w:t>Novosibir</w:t>
      </w:r>
      <w:r w:rsidR="004622E9">
        <w:rPr>
          <w:rFonts w:ascii="Arial"/>
        </w:rPr>
        <w:t>sk State Pedagogical University</w:t>
      </w:r>
      <w:r w:rsidRPr="005B6B20">
        <w:rPr>
          <w:rFonts w:ascii="Arial"/>
        </w:rPr>
        <w:t xml:space="preserve">, Russia  </w:t>
      </w:r>
    </w:p>
    <w:p w:rsidR="00AE3E37" w:rsidRDefault="004622E9" w:rsidP="005B6B20">
      <w:pPr>
        <w:pStyle w:val="a3"/>
        <w:spacing w:line="198" w:lineRule="exact"/>
        <w:ind w:left="100" w:right="5987"/>
        <w:rPr>
          <w:rFonts w:ascii="Arial"/>
          <w:sz w:val="20"/>
        </w:rPr>
      </w:pPr>
      <w:r>
        <w:rPr>
          <w:rFonts w:ascii="Arial"/>
        </w:rPr>
        <w:t xml:space="preserve">Galina </w:t>
      </w:r>
      <w:proofErr w:type="spellStart"/>
      <w:r>
        <w:rPr>
          <w:rFonts w:ascii="Arial"/>
        </w:rPr>
        <w:t>K</w:t>
      </w:r>
      <w:r w:rsidR="005B6B20" w:rsidRPr="005B6B20">
        <w:rPr>
          <w:rFonts w:ascii="Arial"/>
        </w:rPr>
        <w:t>oro</w:t>
      </w:r>
      <w:r w:rsidRPr="004622E9">
        <w:rPr>
          <w:rFonts w:ascii="Arial"/>
        </w:rPr>
        <w:t>shch</w:t>
      </w:r>
      <w:r w:rsidR="005B6B20" w:rsidRPr="005B6B20">
        <w:rPr>
          <w:rFonts w:ascii="Arial"/>
        </w:rPr>
        <w:t>enko</w:t>
      </w:r>
      <w:proofErr w:type="spellEnd"/>
      <w:r w:rsidR="005973B9">
        <w:rPr>
          <w:rFonts w:ascii="Arial"/>
        </w:rPr>
        <w:t xml:space="preserve">, </w:t>
      </w:r>
      <w:r w:rsidR="005B6B20" w:rsidRPr="005B6B20">
        <w:rPr>
          <w:rFonts w:ascii="Arial"/>
        </w:rPr>
        <w:t>PhD in Biology, Novosibirsk State Pedagogical University, Russia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89152B" w:rsidRPr="0089152B" w:rsidRDefault="00A9710C" w:rsidP="0089152B">
      <w:pPr>
        <w:pStyle w:val="3"/>
        <w:spacing w:before="147"/>
        <w:jc w:val="both"/>
        <w:rPr>
          <w:color w:val="BF5A14"/>
        </w:rPr>
      </w:pPr>
      <w:r>
        <w:rPr>
          <w:color w:val="BF5A14"/>
        </w:rPr>
        <w:lastRenderedPageBreak/>
        <w:t>Abstract</w:t>
      </w:r>
      <w:r w:rsidR="00404E5B">
        <w:rPr>
          <w:color w:val="BF5A14"/>
        </w:rPr>
        <w:t xml:space="preserve"> </w:t>
      </w:r>
    </w:p>
    <w:p w:rsidR="00AE3E37" w:rsidRDefault="00BB034B" w:rsidP="00216329">
      <w:pPr>
        <w:pStyle w:val="3"/>
        <w:spacing w:before="74"/>
        <w:jc w:val="both"/>
        <w:rPr>
          <w:color w:val="BF5A14"/>
        </w:rPr>
      </w:pPr>
      <w:r w:rsidRPr="00B736F2">
        <w:rPr>
          <w:rFonts w:ascii="Tw Cen MT" w:eastAsia="Tw Cen MT" w:hAnsi="Tw Cen MT" w:cs="Tw Cen MT"/>
          <w:b w:val="0"/>
          <w:bCs w:val="0"/>
          <w:sz w:val="18"/>
          <w:szCs w:val="18"/>
        </w:rPr>
        <w:t xml:space="preserve">The effect of turmeric rhizome powder (Curcuma longa) on water-mineral balance, morphological structure, and kidney functions was studied in experiments on rats with an </w:t>
      </w:r>
      <w:proofErr w:type="spellStart"/>
      <w:r w:rsidRPr="00B736F2">
        <w:rPr>
          <w:rFonts w:ascii="Tw Cen MT" w:eastAsia="Tw Cen MT" w:hAnsi="Tw Cen MT" w:cs="Tw Cen MT"/>
          <w:b w:val="0"/>
          <w:bCs w:val="0"/>
          <w:sz w:val="18"/>
          <w:szCs w:val="18"/>
        </w:rPr>
        <w:t>alloxan</w:t>
      </w:r>
      <w:proofErr w:type="spellEnd"/>
      <w:r w:rsidRPr="00B736F2">
        <w:rPr>
          <w:rFonts w:ascii="Tw Cen MT" w:eastAsia="Tw Cen MT" w:hAnsi="Tw Cen MT" w:cs="Tw Cen MT"/>
          <w:b w:val="0"/>
          <w:bCs w:val="0"/>
          <w:sz w:val="18"/>
          <w:szCs w:val="18"/>
        </w:rPr>
        <w:t xml:space="preserve">-induced model of type 1 diabetes mellitus. Three groups of animals were </w:t>
      </w:r>
      <w:r w:rsidR="008708FC" w:rsidRPr="00B736F2">
        <w:rPr>
          <w:rFonts w:ascii="Tw Cen MT" w:eastAsia="Tw Cen MT" w:hAnsi="Tw Cen MT" w:cs="Tw Cen MT"/>
          <w:b w:val="0"/>
          <w:bCs w:val="0"/>
          <w:sz w:val="18"/>
          <w:szCs w:val="18"/>
        </w:rPr>
        <w:t>studie</w:t>
      </w:r>
      <w:r w:rsidRPr="00B736F2">
        <w:rPr>
          <w:rFonts w:ascii="Tw Cen MT" w:eastAsia="Tw Cen MT" w:hAnsi="Tw Cen MT" w:cs="Tw Cen MT"/>
          <w:b w:val="0"/>
          <w:bCs w:val="0"/>
          <w:sz w:val="18"/>
          <w:szCs w:val="18"/>
        </w:rPr>
        <w:t xml:space="preserve">d: control ones (C) and diabetic </w:t>
      </w:r>
      <w:r w:rsidR="008708FC" w:rsidRPr="00B736F2">
        <w:rPr>
          <w:rFonts w:ascii="Tw Cen MT" w:eastAsia="Tw Cen MT" w:hAnsi="Tw Cen MT" w:cs="Tw Cen MT"/>
          <w:b w:val="0"/>
          <w:bCs w:val="0"/>
          <w:sz w:val="18"/>
          <w:szCs w:val="18"/>
        </w:rPr>
        <w:t xml:space="preserve">rats: on standard diet (D) and </w:t>
      </w:r>
      <w:r w:rsidRPr="00B736F2">
        <w:rPr>
          <w:rFonts w:ascii="Tw Cen MT" w:eastAsia="Tw Cen MT" w:hAnsi="Tw Cen MT" w:cs="Tw Cen MT"/>
          <w:b w:val="0"/>
          <w:bCs w:val="0"/>
          <w:sz w:val="18"/>
          <w:szCs w:val="18"/>
        </w:rPr>
        <w:t>animals, which got Curcuma longa at the</w:t>
      </w:r>
      <w:r w:rsidR="00C46917" w:rsidRPr="00B736F2">
        <w:rPr>
          <w:rFonts w:ascii="Tw Cen MT" w:eastAsia="Tw Cen MT" w:hAnsi="Tw Cen MT" w:cs="Tw Cen MT"/>
          <w:b w:val="0"/>
          <w:bCs w:val="0"/>
          <w:sz w:val="18"/>
          <w:szCs w:val="18"/>
        </w:rPr>
        <w:t xml:space="preserve"> amount of 2% of the food mass </w:t>
      </w:r>
      <w:r w:rsidRPr="00B736F2">
        <w:rPr>
          <w:rFonts w:ascii="Tw Cen MT" w:eastAsia="Tw Cen MT" w:hAnsi="Tw Cen MT" w:cs="Tw Cen MT"/>
          <w:b w:val="0"/>
          <w:bCs w:val="0"/>
          <w:sz w:val="18"/>
          <w:szCs w:val="18"/>
        </w:rPr>
        <w:t>(</w:t>
      </w:r>
      <w:proofErr w:type="spellStart"/>
      <w:r w:rsidRPr="00B736F2">
        <w:rPr>
          <w:rFonts w:ascii="Tw Cen MT" w:eastAsia="Tw Cen MT" w:hAnsi="Tw Cen MT" w:cs="Tw Cen MT"/>
          <w:b w:val="0"/>
          <w:bCs w:val="0"/>
          <w:sz w:val="18"/>
          <w:szCs w:val="18"/>
        </w:rPr>
        <w:t>D+Cl</w:t>
      </w:r>
      <w:proofErr w:type="spellEnd"/>
      <w:r w:rsidRPr="00B736F2">
        <w:rPr>
          <w:rFonts w:ascii="Tw Cen MT" w:eastAsia="Tw Cen MT" w:hAnsi="Tw Cen MT" w:cs="Tw Cen MT"/>
          <w:b w:val="0"/>
          <w:bCs w:val="0"/>
          <w:sz w:val="18"/>
          <w:szCs w:val="18"/>
        </w:rPr>
        <w:t>). It was found that in diabetic rats the plasma sodium and potassium concentrations did not change, while urea con</w:t>
      </w:r>
      <w:r w:rsidR="00C46917" w:rsidRPr="00B736F2">
        <w:rPr>
          <w:rFonts w:ascii="Tw Cen MT" w:eastAsia="Tw Cen MT" w:hAnsi="Tw Cen MT" w:cs="Tw Cen MT"/>
          <w:b w:val="0"/>
          <w:bCs w:val="0"/>
          <w:sz w:val="18"/>
          <w:szCs w:val="18"/>
        </w:rPr>
        <w:t>centration</w:t>
      </w:r>
      <w:r w:rsidRPr="00B736F2">
        <w:rPr>
          <w:rFonts w:ascii="Tw Cen MT" w:eastAsia="Tw Cen MT" w:hAnsi="Tw Cen MT" w:cs="Tw Cen MT"/>
          <w:b w:val="0"/>
          <w:bCs w:val="0"/>
          <w:sz w:val="18"/>
          <w:szCs w:val="18"/>
        </w:rPr>
        <w:t xml:space="preserve"> (from 18.2±1.6 to 29.5±3.2 </w:t>
      </w:r>
      <w:proofErr w:type="spellStart"/>
      <w:r w:rsidRPr="00B736F2">
        <w:rPr>
          <w:rFonts w:ascii="Tw Cen MT" w:eastAsia="Tw Cen MT" w:hAnsi="Tw Cen MT" w:cs="Tw Cen MT"/>
          <w:b w:val="0"/>
          <w:bCs w:val="0"/>
          <w:sz w:val="18"/>
          <w:szCs w:val="18"/>
        </w:rPr>
        <w:t>mmol</w:t>
      </w:r>
      <w:proofErr w:type="spellEnd"/>
      <w:r w:rsidRPr="00B736F2">
        <w:rPr>
          <w:rFonts w:ascii="Tw Cen MT" w:eastAsia="Tw Cen MT" w:hAnsi="Tw Cen MT" w:cs="Tw Cen MT"/>
          <w:b w:val="0"/>
          <w:bCs w:val="0"/>
          <w:sz w:val="18"/>
          <w:szCs w:val="18"/>
        </w:rPr>
        <w:t xml:space="preserve">/L) and creatinine level (from 0.8±0.01 to 1.4±0.08 </w:t>
      </w:r>
      <w:proofErr w:type="spellStart"/>
      <w:r w:rsidRPr="00B736F2">
        <w:rPr>
          <w:rFonts w:ascii="Tw Cen MT" w:eastAsia="Tw Cen MT" w:hAnsi="Tw Cen MT" w:cs="Tw Cen MT"/>
          <w:b w:val="0"/>
          <w:bCs w:val="0"/>
          <w:sz w:val="18"/>
          <w:szCs w:val="18"/>
        </w:rPr>
        <w:t>mmol</w:t>
      </w:r>
      <w:proofErr w:type="spellEnd"/>
      <w:r w:rsidRPr="00B736F2">
        <w:rPr>
          <w:rFonts w:ascii="Tw Cen MT" w:eastAsia="Tw Cen MT" w:hAnsi="Tw Cen MT" w:cs="Tw Cen MT"/>
          <w:b w:val="0"/>
          <w:bCs w:val="0"/>
          <w:sz w:val="18"/>
          <w:szCs w:val="18"/>
        </w:rPr>
        <w:t xml:space="preserve">/L) significantly increased compared to similar parameters of healthy animals (C). The </w:t>
      </w:r>
      <w:r w:rsidR="008708FC" w:rsidRPr="00B736F2">
        <w:rPr>
          <w:rFonts w:ascii="Tw Cen MT" w:eastAsia="Tw Cen MT" w:hAnsi="Tw Cen MT" w:cs="Tw Cen MT"/>
          <w:b w:val="0"/>
          <w:bCs w:val="0"/>
          <w:sz w:val="18"/>
          <w:szCs w:val="18"/>
        </w:rPr>
        <w:t>other plasma parameters</w:t>
      </w:r>
      <w:r w:rsidRPr="00B736F2">
        <w:rPr>
          <w:rFonts w:ascii="Tw Cen MT" w:eastAsia="Tw Cen MT" w:hAnsi="Tw Cen MT" w:cs="Tw Cen MT"/>
          <w:b w:val="0"/>
          <w:bCs w:val="0"/>
          <w:sz w:val="18"/>
          <w:szCs w:val="18"/>
        </w:rPr>
        <w:t xml:space="preserve"> between diabetic animals on a standard feed (D) and the rats, consuming turmeric (</w:t>
      </w:r>
      <w:proofErr w:type="spellStart"/>
      <w:r w:rsidRPr="00B736F2">
        <w:rPr>
          <w:rFonts w:ascii="Tw Cen MT" w:eastAsia="Tw Cen MT" w:hAnsi="Tw Cen MT" w:cs="Tw Cen MT"/>
          <w:b w:val="0"/>
          <w:bCs w:val="0"/>
          <w:sz w:val="18"/>
          <w:szCs w:val="18"/>
        </w:rPr>
        <w:t>D+Cl</w:t>
      </w:r>
      <w:proofErr w:type="spellEnd"/>
      <w:r w:rsidRPr="00B736F2">
        <w:rPr>
          <w:rFonts w:ascii="Tw Cen MT" w:eastAsia="Tw Cen MT" w:hAnsi="Tw Cen MT" w:cs="Tw Cen MT"/>
          <w:b w:val="0"/>
          <w:bCs w:val="0"/>
          <w:sz w:val="18"/>
          <w:szCs w:val="18"/>
        </w:rPr>
        <w:t xml:space="preserve">), did not </w:t>
      </w:r>
      <w:r w:rsidR="008708FC" w:rsidRPr="00B736F2">
        <w:rPr>
          <w:rFonts w:ascii="Tw Cen MT" w:eastAsia="Tw Cen MT" w:hAnsi="Tw Cen MT" w:cs="Tw Cen MT"/>
          <w:b w:val="0"/>
          <w:bCs w:val="0"/>
          <w:sz w:val="18"/>
          <w:szCs w:val="18"/>
        </w:rPr>
        <w:t>differ</w:t>
      </w:r>
      <w:r w:rsidRPr="00B736F2">
        <w:rPr>
          <w:rFonts w:ascii="Tw Cen MT" w:eastAsia="Tw Cen MT" w:hAnsi="Tw Cen MT" w:cs="Tw Cen MT"/>
          <w:b w:val="0"/>
          <w:bCs w:val="0"/>
          <w:sz w:val="18"/>
          <w:szCs w:val="18"/>
        </w:rPr>
        <w:t xml:space="preserve">. </w:t>
      </w:r>
      <w:r w:rsidR="0089152B" w:rsidRPr="0089152B">
        <w:rPr>
          <w:rFonts w:ascii="Tw Cen MT" w:eastAsia="Tw Cen MT" w:hAnsi="Tw Cen MT" w:cs="Tw Cen MT"/>
          <w:b w:val="0"/>
          <w:bCs w:val="0"/>
          <w:sz w:val="18"/>
          <w:szCs w:val="18"/>
        </w:rPr>
        <w:t xml:space="preserve">The study of the basal hydro- and </w:t>
      </w:r>
      <w:proofErr w:type="spellStart"/>
      <w:r w:rsidR="0089152B" w:rsidRPr="0089152B">
        <w:rPr>
          <w:rFonts w:ascii="Tw Cen MT" w:eastAsia="Tw Cen MT" w:hAnsi="Tw Cen MT" w:cs="Tw Cen MT"/>
          <w:b w:val="0"/>
          <w:bCs w:val="0"/>
          <w:sz w:val="18"/>
          <w:szCs w:val="18"/>
        </w:rPr>
        <w:t>ionouretic</w:t>
      </w:r>
      <w:proofErr w:type="spellEnd"/>
      <w:r w:rsidR="0089152B" w:rsidRPr="0089152B">
        <w:rPr>
          <w:rFonts w:ascii="Tw Cen MT" w:eastAsia="Tw Cen MT" w:hAnsi="Tw Cen MT" w:cs="Tw Cen MT"/>
          <w:b w:val="0"/>
          <w:bCs w:val="0"/>
          <w:sz w:val="18"/>
          <w:szCs w:val="18"/>
        </w:rPr>
        <w:t xml:space="preserve"> renal function in diabetic rats did not reveal a significant increase in urine output in the experimental groups.</w:t>
      </w:r>
      <w:r w:rsidR="00B524EC" w:rsidRPr="00B736F2">
        <w:rPr>
          <w:rFonts w:ascii="Tw Cen MT" w:eastAsia="Tw Cen MT" w:hAnsi="Tw Cen MT" w:cs="Tw Cen MT"/>
          <w:b w:val="0"/>
          <w:bCs w:val="0"/>
          <w:sz w:val="18"/>
          <w:szCs w:val="18"/>
        </w:rPr>
        <w:t xml:space="preserve"> </w:t>
      </w:r>
      <w:r w:rsidRPr="00B736F2">
        <w:rPr>
          <w:rFonts w:ascii="Tw Cen MT" w:eastAsia="Tw Cen MT" w:hAnsi="Tw Cen MT" w:cs="Tw Cen MT"/>
          <w:b w:val="0"/>
          <w:bCs w:val="0"/>
          <w:sz w:val="18"/>
          <w:szCs w:val="18"/>
        </w:rPr>
        <w:t>Glomerular filtration rate and level of tubular reabsorption did not sign</w:t>
      </w:r>
      <w:r w:rsidR="008708FC" w:rsidRPr="00B736F2">
        <w:rPr>
          <w:rFonts w:ascii="Tw Cen MT" w:eastAsia="Tw Cen MT" w:hAnsi="Tw Cen MT" w:cs="Tw Cen MT"/>
          <w:b w:val="0"/>
          <w:bCs w:val="0"/>
          <w:sz w:val="18"/>
          <w:szCs w:val="18"/>
        </w:rPr>
        <w:t>ificantly differ between groups as well as</w:t>
      </w:r>
      <w:r w:rsidRPr="00B736F2">
        <w:rPr>
          <w:rFonts w:ascii="Tw Cen MT" w:eastAsia="Tw Cen MT" w:hAnsi="Tw Cen MT" w:cs="Tw Cen MT"/>
          <w:b w:val="0"/>
          <w:bCs w:val="0"/>
          <w:sz w:val="18"/>
          <w:szCs w:val="18"/>
        </w:rPr>
        <w:t xml:space="preserve"> the fractional potassium (22.2±4.9 </w:t>
      </w:r>
      <w:r w:rsidR="004622E9">
        <w:rPr>
          <w:rFonts w:ascii="Tw Cen MT" w:eastAsia="Tw Cen MT" w:hAnsi="Tw Cen MT" w:cs="Tw Cen MT"/>
          <w:b w:val="0"/>
          <w:bCs w:val="0"/>
          <w:sz w:val="18"/>
          <w:szCs w:val="18"/>
        </w:rPr>
        <w:t>and</w:t>
      </w:r>
      <w:r w:rsidRPr="00B736F2">
        <w:rPr>
          <w:rFonts w:ascii="Tw Cen MT" w:eastAsia="Tw Cen MT" w:hAnsi="Tw Cen MT" w:cs="Tw Cen MT"/>
          <w:b w:val="0"/>
          <w:bCs w:val="0"/>
          <w:sz w:val="18"/>
          <w:szCs w:val="18"/>
        </w:rPr>
        <w:t xml:space="preserve"> 27.3±3.0</w:t>
      </w:r>
      <w:r w:rsidR="004622E9">
        <w:rPr>
          <w:rFonts w:ascii="Tw Cen MT" w:eastAsia="Tw Cen MT" w:hAnsi="Tw Cen MT" w:cs="Tw Cen MT"/>
          <w:b w:val="0"/>
          <w:bCs w:val="0"/>
          <w:sz w:val="18"/>
          <w:szCs w:val="18"/>
        </w:rPr>
        <w:t xml:space="preserve"> </w:t>
      </w:r>
      <w:r w:rsidRPr="00B736F2">
        <w:rPr>
          <w:rFonts w:ascii="Tw Cen MT" w:eastAsia="Tw Cen MT" w:hAnsi="Tw Cen MT" w:cs="Tw Cen MT"/>
          <w:b w:val="0"/>
          <w:bCs w:val="0"/>
          <w:sz w:val="18"/>
          <w:szCs w:val="18"/>
        </w:rPr>
        <w:t>%) and sodium (0.4±0.11 0.6±0.09%</w:t>
      </w:r>
      <w:r w:rsidR="00C46917" w:rsidRPr="00B736F2">
        <w:rPr>
          <w:rFonts w:ascii="Tw Cen MT" w:eastAsia="Tw Cen MT" w:hAnsi="Tw Cen MT" w:cs="Tw Cen MT"/>
          <w:b w:val="0"/>
          <w:bCs w:val="0"/>
          <w:sz w:val="18"/>
          <w:szCs w:val="18"/>
        </w:rPr>
        <w:t>) excretion</w:t>
      </w:r>
      <w:r w:rsidRPr="00B736F2">
        <w:rPr>
          <w:rFonts w:ascii="Tw Cen MT" w:eastAsia="Tw Cen MT" w:hAnsi="Tw Cen MT" w:cs="Tw Cen MT"/>
          <w:b w:val="0"/>
          <w:bCs w:val="0"/>
          <w:sz w:val="18"/>
          <w:szCs w:val="18"/>
        </w:rPr>
        <w:t xml:space="preserve">. </w:t>
      </w:r>
      <w:r w:rsidR="00C46917" w:rsidRPr="00B736F2">
        <w:rPr>
          <w:rFonts w:ascii="Tw Cen MT" w:eastAsia="Tw Cen MT" w:hAnsi="Tw Cen MT" w:cs="Tw Cen MT"/>
          <w:b w:val="0"/>
          <w:bCs w:val="0"/>
          <w:sz w:val="18"/>
          <w:szCs w:val="18"/>
        </w:rPr>
        <w:t>But i</w:t>
      </w:r>
      <w:r w:rsidRPr="00B736F2">
        <w:rPr>
          <w:rFonts w:ascii="Tw Cen MT" w:eastAsia="Tw Cen MT" w:hAnsi="Tw Cen MT" w:cs="Tw Cen MT"/>
          <w:b w:val="0"/>
          <w:bCs w:val="0"/>
          <w:sz w:val="18"/>
          <w:szCs w:val="18"/>
        </w:rPr>
        <w:t xml:space="preserve">n rats with DM the characteristic damage of </w:t>
      </w:r>
      <w:r w:rsidR="00C46917" w:rsidRPr="00B736F2">
        <w:rPr>
          <w:rFonts w:ascii="Tw Cen MT" w:eastAsia="Tw Cen MT" w:hAnsi="Tw Cen MT" w:cs="Tw Cen MT"/>
          <w:b w:val="0"/>
          <w:bCs w:val="0"/>
          <w:sz w:val="18"/>
          <w:szCs w:val="18"/>
        </w:rPr>
        <w:t>renal</w:t>
      </w:r>
      <w:r w:rsidRPr="00B736F2">
        <w:rPr>
          <w:rFonts w:ascii="Tw Cen MT" w:eastAsia="Tw Cen MT" w:hAnsi="Tw Cen MT" w:cs="Tw Cen MT"/>
          <w:b w:val="0"/>
          <w:bCs w:val="0"/>
          <w:sz w:val="18"/>
          <w:szCs w:val="18"/>
        </w:rPr>
        <w:t xml:space="preserve"> tissue consisting in occurrence </w:t>
      </w:r>
      <w:r w:rsidR="00864CC3" w:rsidRPr="00B736F2">
        <w:rPr>
          <w:rFonts w:ascii="Tw Cen MT" w:eastAsia="Tw Cen MT" w:hAnsi="Tw Cen MT" w:cs="Tw Cen MT"/>
          <w:b w:val="0"/>
          <w:bCs w:val="0"/>
          <w:sz w:val="18"/>
          <w:szCs w:val="18"/>
        </w:rPr>
        <w:t xml:space="preserve">of protein, fibers, collagen, </w:t>
      </w:r>
      <w:proofErr w:type="spellStart"/>
      <w:r w:rsidR="00864CC3" w:rsidRPr="00B736F2">
        <w:rPr>
          <w:rFonts w:ascii="Tw Cen MT" w:eastAsia="Tw Cen MT" w:hAnsi="Tw Cen MT" w:cs="Tw Cen MT"/>
          <w:b w:val="0"/>
          <w:bCs w:val="0"/>
          <w:sz w:val="18"/>
          <w:szCs w:val="18"/>
        </w:rPr>
        <w:t>sulfatic</w:t>
      </w:r>
      <w:proofErr w:type="spellEnd"/>
      <w:r w:rsidR="00864CC3" w:rsidRPr="00B736F2">
        <w:rPr>
          <w:rFonts w:ascii="Tw Cen MT" w:eastAsia="Tw Cen MT" w:hAnsi="Tw Cen MT" w:cs="Tw Cen MT"/>
          <w:b w:val="0"/>
          <w:bCs w:val="0"/>
          <w:sz w:val="18"/>
          <w:szCs w:val="18"/>
        </w:rPr>
        <w:t xml:space="preserve"> </w:t>
      </w:r>
      <w:proofErr w:type="spellStart"/>
      <w:r w:rsidR="00864CC3" w:rsidRPr="00B736F2">
        <w:rPr>
          <w:rFonts w:ascii="Tw Cen MT" w:eastAsia="Tw Cen MT" w:hAnsi="Tw Cen MT" w:cs="Tw Cen MT"/>
          <w:b w:val="0"/>
          <w:bCs w:val="0"/>
          <w:sz w:val="18"/>
          <w:szCs w:val="18"/>
        </w:rPr>
        <w:t>glycosaminoglycans</w:t>
      </w:r>
      <w:proofErr w:type="spellEnd"/>
      <w:r w:rsidR="00864CC3" w:rsidRPr="00B736F2">
        <w:rPr>
          <w:rFonts w:ascii="Tw Cen MT" w:eastAsia="Tw Cen MT" w:hAnsi="Tw Cen MT" w:cs="Tw Cen MT"/>
          <w:b w:val="0"/>
          <w:bCs w:val="0"/>
          <w:sz w:val="18"/>
          <w:szCs w:val="18"/>
        </w:rPr>
        <w:t xml:space="preserve"> and a sclerosis of nephritic little bodies </w:t>
      </w:r>
      <w:r w:rsidRPr="00B736F2">
        <w:rPr>
          <w:rFonts w:ascii="Tw Cen MT" w:eastAsia="Tw Cen MT" w:hAnsi="Tw Cen MT" w:cs="Tw Cen MT"/>
          <w:b w:val="0"/>
          <w:bCs w:val="0"/>
          <w:sz w:val="18"/>
          <w:szCs w:val="18"/>
        </w:rPr>
        <w:t>between lea</w:t>
      </w:r>
      <w:r w:rsidR="00864CC3" w:rsidRPr="00B736F2">
        <w:rPr>
          <w:rFonts w:ascii="Tw Cen MT" w:eastAsia="Tw Cen MT" w:hAnsi="Tw Cen MT" w:cs="Calibri"/>
          <w:b w:val="0"/>
          <w:bCs w:val="0"/>
          <w:sz w:val="18"/>
          <w:szCs w:val="18"/>
        </w:rPr>
        <w:t>f</w:t>
      </w:r>
      <w:r w:rsidRPr="00B736F2">
        <w:rPr>
          <w:rFonts w:ascii="Tw Cen MT" w:eastAsia="Tw Cen MT" w:hAnsi="Tw Cen MT" w:cs="Tw Cen MT"/>
          <w:b w:val="0"/>
          <w:bCs w:val="0"/>
          <w:sz w:val="18"/>
          <w:szCs w:val="18"/>
        </w:rPr>
        <w:t xml:space="preserve">s of </w:t>
      </w:r>
      <w:proofErr w:type="spellStart"/>
      <w:r w:rsidRPr="00B736F2">
        <w:rPr>
          <w:rFonts w:ascii="Tw Cen MT" w:eastAsia="Tw Cen MT" w:hAnsi="Tw Cen MT" w:cs="Tw Cen MT"/>
          <w:b w:val="0"/>
          <w:bCs w:val="0"/>
          <w:sz w:val="18"/>
          <w:szCs w:val="18"/>
        </w:rPr>
        <w:t>Shumljansky-Boumen</w:t>
      </w:r>
      <w:proofErr w:type="spellEnd"/>
      <w:r w:rsidRPr="00B736F2">
        <w:rPr>
          <w:rFonts w:ascii="Tw Cen MT" w:eastAsia="Tw Cen MT" w:hAnsi="Tw Cen MT" w:cs="Tw Cen MT"/>
          <w:b w:val="0"/>
          <w:bCs w:val="0"/>
          <w:sz w:val="18"/>
          <w:szCs w:val="18"/>
        </w:rPr>
        <w:t xml:space="preserve">’ capsule </w:t>
      </w:r>
      <w:r w:rsidR="00C46917" w:rsidRPr="00B736F2">
        <w:rPr>
          <w:rFonts w:ascii="Tw Cen MT" w:eastAsia="Tw Cen MT" w:hAnsi="Tw Cen MT" w:cs="Tw Cen MT"/>
          <w:b w:val="0"/>
          <w:bCs w:val="0"/>
          <w:sz w:val="18"/>
          <w:szCs w:val="18"/>
        </w:rPr>
        <w:t>wa</w:t>
      </w:r>
      <w:r w:rsidRPr="00B736F2">
        <w:rPr>
          <w:rFonts w:ascii="Tw Cen MT" w:eastAsia="Tw Cen MT" w:hAnsi="Tw Cen MT" w:cs="Tw Cen MT"/>
          <w:b w:val="0"/>
          <w:bCs w:val="0"/>
          <w:sz w:val="18"/>
          <w:szCs w:val="18"/>
        </w:rPr>
        <w:t>s marked. The use of turmeric optimize</w:t>
      </w:r>
      <w:r w:rsidR="00C46917" w:rsidRPr="00B736F2">
        <w:rPr>
          <w:rFonts w:ascii="Tw Cen MT" w:eastAsia="Tw Cen MT" w:hAnsi="Tw Cen MT" w:cs="Tw Cen MT"/>
          <w:b w:val="0"/>
          <w:bCs w:val="0"/>
          <w:sz w:val="18"/>
          <w:szCs w:val="18"/>
        </w:rPr>
        <w:t>d</w:t>
      </w:r>
      <w:r w:rsidRPr="00B736F2">
        <w:rPr>
          <w:rFonts w:ascii="Tw Cen MT" w:eastAsia="Tw Cen MT" w:hAnsi="Tw Cen MT" w:cs="Tw Cen MT"/>
          <w:b w:val="0"/>
          <w:bCs w:val="0"/>
          <w:sz w:val="18"/>
          <w:szCs w:val="18"/>
        </w:rPr>
        <w:t xml:space="preserve"> the morphological processes in the kidney of animals with diabetes mellitus and reduce</w:t>
      </w:r>
      <w:r w:rsidR="00C46917" w:rsidRPr="00B736F2">
        <w:rPr>
          <w:rFonts w:ascii="Tw Cen MT" w:eastAsia="Tw Cen MT" w:hAnsi="Tw Cen MT" w:cs="Tw Cen MT"/>
          <w:b w:val="0"/>
          <w:bCs w:val="0"/>
          <w:sz w:val="18"/>
          <w:szCs w:val="18"/>
        </w:rPr>
        <w:t>d</w:t>
      </w:r>
      <w:r w:rsidRPr="00B736F2">
        <w:rPr>
          <w:rFonts w:ascii="Tw Cen MT" w:eastAsia="Tw Cen MT" w:hAnsi="Tw Cen MT" w:cs="Tw Cen MT"/>
          <w:b w:val="0"/>
          <w:bCs w:val="0"/>
          <w:sz w:val="18"/>
          <w:szCs w:val="18"/>
        </w:rPr>
        <w:t xml:space="preserve"> structural damage in the renal bodies. These results of </w:t>
      </w:r>
      <w:proofErr w:type="spellStart"/>
      <w:r w:rsidRPr="00B736F2">
        <w:rPr>
          <w:rFonts w:ascii="Tw Cen MT" w:eastAsia="Tw Cen MT" w:hAnsi="Tw Cen MT" w:cs="Tw Cen MT"/>
          <w:b w:val="0"/>
          <w:bCs w:val="0"/>
          <w:sz w:val="18"/>
          <w:szCs w:val="18"/>
        </w:rPr>
        <w:t>morphohistochemical</w:t>
      </w:r>
      <w:proofErr w:type="spellEnd"/>
      <w:r w:rsidRPr="00B736F2">
        <w:rPr>
          <w:rFonts w:ascii="Tw Cen MT" w:eastAsia="Tw Cen MT" w:hAnsi="Tw Cen MT" w:cs="Tw Cen MT"/>
          <w:b w:val="0"/>
          <w:bCs w:val="0"/>
          <w:sz w:val="18"/>
          <w:szCs w:val="18"/>
        </w:rPr>
        <w:t xml:space="preserve"> and functional analysis of kidneys suggest that the consumption of turmeric by animals with diabetes reduces the level of structural disorders in the nephrons, but does not cause significant changes in kidney functions in conditions of spontaneous urination.</w:t>
      </w:r>
      <w:r w:rsidR="00216329" w:rsidRPr="00B736F2">
        <w:rPr>
          <w:rFonts w:ascii="Tw Cen MT" w:eastAsia="Tw Cen MT" w:hAnsi="Tw Cen MT" w:cs="Tw Cen MT"/>
          <w:b w:val="0"/>
          <w:bCs w:val="0"/>
          <w:sz w:val="18"/>
          <w:szCs w:val="18"/>
        </w:rPr>
        <w:t xml:space="preserve"> </w:t>
      </w:r>
      <w:r w:rsidR="00A9710C">
        <w:rPr>
          <w:b w:val="0"/>
        </w:rPr>
        <w:br w:type="column"/>
      </w:r>
      <w:r w:rsidR="00A9710C">
        <w:rPr>
          <w:color w:val="BF5A14"/>
        </w:rPr>
        <w:lastRenderedPageBreak/>
        <w:t>Image</w:t>
      </w:r>
    </w:p>
    <w:p w:rsidR="0089152B" w:rsidRPr="00216329" w:rsidRDefault="0089152B" w:rsidP="00216329">
      <w:pPr>
        <w:pStyle w:val="3"/>
        <w:spacing w:before="74"/>
        <w:jc w:val="both"/>
        <w:rPr>
          <w:rFonts w:ascii="Tw Cen MT" w:eastAsia="Tw Cen MT" w:hAnsi="Tw Cen MT" w:cs="Tw Cen MT"/>
          <w:b w:val="0"/>
          <w:bCs w:val="0"/>
          <w:sz w:val="18"/>
          <w:szCs w:val="18"/>
        </w:rPr>
      </w:pPr>
    </w:p>
    <w:p w:rsidR="00AE3E37" w:rsidRDefault="00051164">
      <w:pPr>
        <w:pStyle w:val="a3"/>
        <w:spacing w:before="2"/>
        <w:rPr>
          <w:rFonts w:ascii="Arial"/>
          <w:b/>
          <w:sz w:val="16"/>
        </w:rPr>
      </w:pPr>
      <w:r w:rsidRPr="00051164">
        <w:rPr>
          <w:noProof/>
          <w:lang w:val="ru-RU" w:eastAsia="ru-RU"/>
        </w:rPr>
        <w:drawing>
          <wp:inline distT="0" distB="0" distL="0" distR="0">
            <wp:extent cx="3429000" cy="1075030"/>
            <wp:effectExtent l="0" t="0" r="0" b="0"/>
            <wp:docPr id="6" name="Рисунок 6" descr="D:\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Безымянный.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5370" cy="1105243"/>
                    </a:xfrm>
                    <a:prstGeom prst="rect">
                      <a:avLst/>
                    </a:prstGeom>
                    <a:noFill/>
                    <a:ln>
                      <a:noFill/>
                    </a:ln>
                  </pic:spPr>
                </pic:pic>
              </a:graphicData>
            </a:graphic>
          </wp:inline>
        </w:drawing>
      </w:r>
    </w:p>
    <w:p w:rsidR="00051164" w:rsidRPr="00051164" w:rsidRDefault="00051164" w:rsidP="005973B9">
      <w:pPr>
        <w:spacing w:line="204" w:lineRule="exact"/>
        <w:rPr>
          <w:rFonts w:ascii="Arial"/>
          <w:color w:val="BF5A14"/>
          <w:sz w:val="16"/>
        </w:rPr>
      </w:pPr>
    </w:p>
    <w:p w:rsidR="00051164" w:rsidRPr="00051164" w:rsidRDefault="00051164" w:rsidP="00051164">
      <w:pPr>
        <w:spacing w:line="204" w:lineRule="exact"/>
        <w:jc w:val="both"/>
        <w:rPr>
          <w:rFonts w:ascii="Arial"/>
          <w:color w:val="000000" w:themeColor="text1"/>
          <w:sz w:val="14"/>
        </w:rPr>
      </w:pPr>
      <w:r w:rsidRPr="00051164">
        <w:rPr>
          <w:rFonts w:ascii="Arial"/>
          <w:color w:val="000000" w:themeColor="text1"/>
          <w:sz w:val="14"/>
          <w:lang w:val="en"/>
        </w:rPr>
        <w:t xml:space="preserve">Figure 1: Structural elements of the kidney nephron of rats of the control group (C), with an </w:t>
      </w:r>
      <w:proofErr w:type="spellStart"/>
      <w:r w:rsidRPr="00051164">
        <w:rPr>
          <w:rFonts w:ascii="Arial"/>
          <w:color w:val="000000" w:themeColor="text1"/>
          <w:sz w:val="14"/>
          <w:lang w:val="en"/>
        </w:rPr>
        <w:t>alloxan</w:t>
      </w:r>
      <w:proofErr w:type="spellEnd"/>
      <w:r w:rsidRPr="00051164">
        <w:rPr>
          <w:rFonts w:ascii="Arial"/>
          <w:color w:val="000000" w:themeColor="text1"/>
          <w:sz w:val="14"/>
          <w:lang w:val="en"/>
        </w:rPr>
        <w:t xml:space="preserve"> model of diabetes mellitus (</w:t>
      </w:r>
      <w:r w:rsidR="00095864">
        <w:rPr>
          <w:rFonts w:ascii="Arial"/>
          <w:color w:val="000000" w:themeColor="text1"/>
          <w:sz w:val="14"/>
          <w:lang w:val="en"/>
        </w:rPr>
        <w:t>D) and after taking turmeric (</w:t>
      </w:r>
      <w:proofErr w:type="spellStart"/>
      <w:r w:rsidR="00095864">
        <w:rPr>
          <w:rFonts w:ascii="Arial"/>
          <w:color w:val="000000" w:themeColor="text1"/>
          <w:sz w:val="14"/>
          <w:lang w:val="en"/>
        </w:rPr>
        <w:t>D+</w:t>
      </w:r>
      <w:r w:rsidRPr="00051164">
        <w:rPr>
          <w:rFonts w:ascii="Arial"/>
          <w:color w:val="000000" w:themeColor="text1"/>
          <w:sz w:val="14"/>
          <w:lang w:val="en"/>
        </w:rPr>
        <w:t>Cl</w:t>
      </w:r>
      <w:proofErr w:type="spellEnd"/>
      <w:r w:rsidRPr="00051164">
        <w:rPr>
          <w:rFonts w:ascii="Arial"/>
          <w:color w:val="000000" w:themeColor="text1"/>
          <w:sz w:val="14"/>
          <w:lang w:val="en"/>
        </w:rPr>
        <w:t>)</w:t>
      </w:r>
    </w:p>
    <w:p w:rsidR="00051164" w:rsidRDefault="00051164"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89152B" w:rsidRDefault="00095864" w:rsidP="0089152B">
      <w:pPr>
        <w:pStyle w:val="a5"/>
        <w:numPr>
          <w:ilvl w:val="0"/>
          <w:numId w:val="3"/>
        </w:numPr>
        <w:tabs>
          <w:tab w:val="left" w:pos="384"/>
        </w:tabs>
        <w:spacing w:before="0" w:line="216" w:lineRule="exact"/>
        <w:ind w:right="137"/>
        <w:rPr>
          <w:sz w:val="18"/>
        </w:rPr>
      </w:pPr>
      <w:proofErr w:type="spellStart"/>
      <w:r>
        <w:rPr>
          <w:sz w:val="18"/>
        </w:rPr>
        <w:t>Aizman</w:t>
      </w:r>
      <w:proofErr w:type="spellEnd"/>
      <w:r w:rsidRPr="00095864">
        <w:rPr>
          <w:sz w:val="18"/>
        </w:rPr>
        <w:t xml:space="preserve"> </w:t>
      </w:r>
      <w:r>
        <w:rPr>
          <w:sz w:val="18"/>
        </w:rPr>
        <w:t xml:space="preserve">RI, </w:t>
      </w:r>
      <w:proofErr w:type="spellStart"/>
      <w:r>
        <w:rPr>
          <w:sz w:val="18"/>
        </w:rPr>
        <w:t>Koroshchenko</w:t>
      </w:r>
      <w:proofErr w:type="spellEnd"/>
      <w:r w:rsidRPr="00095864">
        <w:rPr>
          <w:sz w:val="18"/>
        </w:rPr>
        <w:t xml:space="preserve"> </w:t>
      </w:r>
      <w:r>
        <w:rPr>
          <w:sz w:val="18"/>
        </w:rPr>
        <w:t xml:space="preserve">GA, </w:t>
      </w:r>
      <w:proofErr w:type="spellStart"/>
      <w:r>
        <w:rPr>
          <w:sz w:val="18"/>
        </w:rPr>
        <w:t>Gaidarova</w:t>
      </w:r>
      <w:proofErr w:type="spellEnd"/>
      <w:r w:rsidRPr="00095864">
        <w:rPr>
          <w:sz w:val="18"/>
        </w:rPr>
        <w:t xml:space="preserve"> </w:t>
      </w:r>
      <w:r>
        <w:rPr>
          <w:sz w:val="18"/>
        </w:rPr>
        <w:t xml:space="preserve">AP, </w:t>
      </w:r>
      <w:proofErr w:type="spellStart"/>
      <w:r>
        <w:rPr>
          <w:sz w:val="18"/>
        </w:rPr>
        <w:t>Lukanina</w:t>
      </w:r>
      <w:proofErr w:type="spellEnd"/>
      <w:r w:rsidRPr="00095864">
        <w:rPr>
          <w:sz w:val="18"/>
        </w:rPr>
        <w:t xml:space="preserve"> </w:t>
      </w:r>
      <w:r>
        <w:rPr>
          <w:sz w:val="18"/>
        </w:rPr>
        <w:t>SN</w:t>
      </w:r>
      <w:r w:rsidRPr="00095864">
        <w:rPr>
          <w:sz w:val="18"/>
        </w:rPr>
        <w:t xml:space="preserve">, </w:t>
      </w:r>
      <w:proofErr w:type="spellStart"/>
      <w:r w:rsidRPr="00095864">
        <w:rPr>
          <w:sz w:val="18"/>
        </w:rPr>
        <w:t>Subo</w:t>
      </w:r>
      <w:r>
        <w:rPr>
          <w:sz w:val="18"/>
        </w:rPr>
        <w:t>tyalov</w:t>
      </w:r>
      <w:proofErr w:type="spellEnd"/>
      <w:r w:rsidRPr="00095864">
        <w:rPr>
          <w:sz w:val="18"/>
        </w:rPr>
        <w:t xml:space="preserve"> </w:t>
      </w:r>
      <w:r>
        <w:rPr>
          <w:sz w:val="18"/>
        </w:rPr>
        <w:t>MA</w:t>
      </w:r>
      <w:r w:rsidRPr="00095864">
        <w:rPr>
          <w:sz w:val="18"/>
        </w:rPr>
        <w:t xml:space="preserve"> (2015) The mechanisms of plant rhizome Curcuma longa action on carbohydrate metabolism in </w:t>
      </w:r>
      <w:proofErr w:type="spellStart"/>
      <w:r w:rsidRPr="00095864">
        <w:rPr>
          <w:sz w:val="18"/>
        </w:rPr>
        <w:t>alloxan</w:t>
      </w:r>
      <w:proofErr w:type="spellEnd"/>
      <w:r w:rsidRPr="00095864">
        <w:rPr>
          <w:sz w:val="18"/>
        </w:rPr>
        <w:t xml:space="preserve"> - induced diabetes mellitus rats. American Journal of Biomedical Research. 3</w:t>
      </w:r>
      <w:r>
        <w:rPr>
          <w:sz w:val="18"/>
          <w:lang w:val="ru-RU"/>
        </w:rPr>
        <w:t>(1):</w:t>
      </w:r>
      <w:r>
        <w:rPr>
          <w:sz w:val="18"/>
        </w:rPr>
        <w:t xml:space="preserve"> </w:t>
      </w:r>
      <w:r w:rsidRPr="00095864">
        <w:rPr>
          <w:sz w:val="18"/>
        </w:rPr>
        <w:t>1-5.</w:t>
      </w:r>
    </w:p>
    <w:p w:rsidR="0089152B" w:rsidRDefault="00B736F2" w:rsidP="0089152B">
      <w:pPr>
        <w:pStyle w:val="a5"/>
        <w:numPr>
          <w:ilvl w:val="0"/>
          <w:numId w:val="3"/>
        </w:numPr>
        <w:tabs>
          <w:tab w:val="left" w:pos="384"/>
        </w:tabs>
        <w:spacing w:before="0" w:line="216" w:lineRule="exact"/>
        <w:ind w:right="137"/>
        <w:rPr>
          <w:sz w:val="18"/>
        </w:rPr>
      </w:pPr>
      <w:proofErr w:type="spellStart"/>
      <w:r w:rsidRPr="0089152B">
        <w:rPr>
          <w:sz w:val="18"/>
        </w:rPr>
        <w:t>Rahmani</w:t>
      </w:r>
      <w:proofErr w:type="spellEnd"/>
      <w:r w:rsidRPr="0089152B">
        <w:rPr>
          <w:sz w:val="18"/>
        </w:rPr>
        <w:t xml:space="preserve"> AH, </w:t>
      </w:r>
      <w:proofErr w:type="spellStart"/>
      <w:r w:rsidRPr="0089152B">
        <w:rPr>
          <w:sz w:val="18"/>
        </w:rPr>
        <w:t>Alsahli</w:t>
      </w:r>
      <w:proofErr w:type="spellEnd"/>
      <w:r w:rsidRPr="0089152B">
        <w:rPr>
          <w:sz w:val="18"/>
        </w:rPr>
        <w:t xml:space="preserve"> MA, Aly SM, Khan MA, </w:t>
      </w:r>
      <w:proofErr w:type="spellStart"/>
      <w:r w:rsidRPr="0089152B">
        <w:rPr>
          <w:sz w:val="18"/>
        </w:rPr>
        <w:t>Aldebasi</w:t>
      </w:r>
      <w:proofErr w:type="spellEnd"/>
      <w:r w:rsidRPr="0089152B">
        <w:rPr>
          <w:sz w:val="18"/>
        </w:rPr>
        <w:t xml:space="preserve"> YH (2018) Role of Curcumin in Disease Prevention and Treatment. </w:t>
      </w:r>
      <w:proofErr w:type="spellStart"/>
      <w:r w:rsidRPr="0089152B">
        <w:rPr>
          <w:sz w:val="18"/>
        </w:rPr>
        <w:t>Adv</w:t>
      </w:r>
      <w:proofErr w:type="spellEnd"/>
      <w:r w:rsidRPr="0089152B">
        <w:rPr>
          <w:sz w:val="18"/>
        </w:rPr>
        <w:t xml:space="preserve"> Biomed Res. 7:38. </w:t>
      </w:r>
    </w:p>
    <w:p w:rsidR="0089152B" w:rsidRPr="0089152B" w:rsidRDefault="00095864" w:rsidP="0089152B">
      <w:pPr>
        <w:pStyle w:val="a5"/>
        <w:numPr>
          <w:ilvl w:val="0"/>
          <w:numId w:val="3"/>
        </w:numPr>
        <w:tabs>
          <w:tab w:val="left" w:pos="384"/>
        </w:tabs>
        <w:spacing w:before="0" w:line="216" w:lineRule="exact"/>
        <w:ind w:right="137"/>
        <w:rPr>
          <w:sz w:val="18"/>
        </w:rPr>
      </w:pPr>
      <w:proofErr w:type="spellStart"/>
      <w:r w:rsidRPr="0089152B">
        <w:rPr>
          <w:sz w:val="18"/>
          <w:lang w:val="en"/>
        </w:rPr>
        <w:t>Aizman</w:t>
      </w:r>
      <w:proofErr w:type="spellEnd"/>
      <w:r w:rsidRPr="0089152B">
        <w:rPr>
          <w:sz w:val="18"/>
          <w:lang w:val="en"/>
        </w:rPr>
        <w:t xml:space="preserve"> RI, </w:t>
      </w:r>
      <w:proofErr w:type="spellStart"/>
      <w:r w:rsidRPr="0089152B">
        <w:rPr>
          <w:sz w:val="18"/>
          <w:lang w:val="en"/>
        </w:rPr>
        <w:t>Kozlova</w:t>
      </w:r>
      <w:proofErr w:type="spellEnd"/>
      <w:r w:rsidRPr="0089152B">
        <w:rPr>
          <w:sz w:val="18"/>
          <w:lang w:val="en"/>
        </w:rPr>
        <w:t xml:space="preserve"> AP, </w:t>
      </w:r>
      <w:proofErr w:type="spellStart"/>
      <w:r w:rsidRPr="0089152B">
        <w:rPr>
          <w:sz w:val="18"/>
          <w:lang w:val="en"/>
        </w:rPr>
        <w:t>Gordeeva</w:t>
      </w:r>
      <w:proofErr w:type="spellEnd"/>
      <w:r w:rsidRPr="0089152B">
        <w:rPr>
          <w:sz w:val="18"/>
          <w:lang w:val="en"/>
        </w:rPr>
        <w:t xml:space="preserve"> EI, </w:t>
      </w:r>
      <w:proofErr w:type="spellStart"/>
      <w:r w:rsidRPr="0089152B">
        <w:rPr>
          <w:sz w:val="18"/>
          <w:lang w:val="en"/>
        </w:rPr>
        <w:t>Golovin</w:t>
      </w:r>
      <w:proofErr w:type="spellEnd"/>
      <w:r w:rsidRPr="0089152B">
        <w:rPr>
          <w:sz w:val="18"/>
          <w:lang w:val="en"/>
        </w:rPr>
        <w:t xml:space="preserve"> MS, </w:t>
      </w:r>
      <w:proofErr w:type="spellStart"/>
      <w:r w:rsidRPr="0089152B">
        <w:rPr>
          <w:sz w:val="18"/>
          <w:lang w:val="en"/>
        </w:rPr>
        <w:t>Koroshchenko</w:t>
      </w:r>
      <w:proofErr w:type="spellEnd"/>
      <w:r w:rsidRPr="0089152B">
        <w:rPr>
          <w:sz w:val="18"/>
          <w:lang w:val="en"/>
        </w:rPr>
        <w:t xml:space="preserve"> GA, </w:t>
      </w:r>
      <w:proofErr w:type="spellStart"/>
      <w:r w:rsidRPr="0089152B">
        <w:rPr>
          <w:sz w:val="18"/>
          <w:lang w:val="en"/>
        </w:rPr>
        <w:t>Nedovesova</w:t>
      </w:r>
      <w:proofErr w:type="spellEnd"/>
      <w:r w:rsidRPr="0089152B">
        <w:rPr>
          <w:sz w:val="18"/>
          <w:lang w:val="en"/>
        </w:rPr>
        <w:t xml:space="preserve"> SA, </w:t>
      </w:r>
      <w:proofErr w:type="spellStart"/>
      <w:r w:rsidRPr="0089152B">
        <w:rPr>
          <w:sz w:val="18"/>
          <w:lang w:val="en"/>
        </w:rPr>
        <w:t>Lomovskiy</w:t>
      </w:r>
      <w:proofErr w:type="spellEnd"/>
      <w:r w:rsidRPr="0089152B">
        <w:rPr>
          <w:sz w:val="18"/>
          <w:lang w:val="en"/>
        </w:rPr>
        <w:t xml:space="preserve"> IO </w:t>
      </w:r>
      <w:r w:rsidRPr="0089152B">
        <w:rPr>
          <w:sz w:val="18"/>
        </w:rPr>
        <w:t xml:space="preserve">(2019) </w:t>
      </w:r>
      <w:r w:rsidR="00167399" w:rsidRPr="0089152B">
        <w:rPr>
          <w:sz w:val="18"/>
        </w:rPr>
        <w:t xml:space="preserve">Effect of Curcuma longa and </w:t>
      </w:r>
      <w:proofErr w:type="spellStart"/>
      <w:r w:rsidR="00167399" w:rsidRPr="0089152B">
        <w:rPr>
          <w:sz w:val="18"/>
        </w:rPr>
        <w:t>Galega</w:t>
      </w:r>
      <w:proofErr w:type="spellEnd"/>
      <w:r w:rsidR="00167399" w:rsidRPr="0089152B">
        <w:rPr>
          <w:sz w:val="18"/>
        </w:rPr>
        <w:t xml:space="preserve"> </w:t>
      </w:r>
      <w:proofErr w:type="spellStart"/>
      <w:r w:rsidR="00167399" w:rsidRPr="0089152B">
        <w:rPr>
          <w:sz w:val="18"/>
        </w:rPr>
        <w:t>orientalis</w:t>
      </w:r>
      <w:proofErr w:type="spellEnd"/>
      <w:r w:rsidR="00167399" w:rsidRPr="0089152B">
        <w:rPr>
          <w:sz w:val="18"/>
        </w:rPr>
        <w:t xml:space="preserve"> on renal function in rats with experimental diabetes mellitus and acute renal failure. </w:t>
      </w:r>
      <w:r w:rsidRPr="0089152B">
        <w:rPr>
          <w:sz w:val="18"/>
          <w:lang w:val="en"/>
        </w:rPr>
        <w:t>Pathological physiology and experimental ther</w:t>
      </w:r>
      <w:r w:rsidR="00167399" w:rsidRPr="0089152B">
        <w:rPr>
          <w:sz w:val="18"/>
          <w:lang w:val="en"/>
        </w:rPr>
        <w:t>apy</w:t>
      </w:r>
      <w:r w:rsidRPr="0089152B">
        <w:rPr>
          <w:sz w:val="18"/>
          <w:lang w:val="en"/>
        </w:rPr>
        <w:t>. 63</w:t>
      </w:r>
      <w:r w:rsidR="00167399" w:rsidRPr="0089152B">
        <w:rPr>
          <w:sz w:val="18"/>
          <w:lang w:val="en"/>
        </w:rPr>
        <w:t>(4)</w:t>
      </w:r>
      <w:r w:rsidR="00167399" w:rsidRPr="0089152B">
        <w:rPr>
          <w:sz w:val="18"/>
          <w:lang w:val="ru-RU"/>
        </w:rPr>
        <w:t>:</w:t>
      </w:r>
      <w:r w:rsidRPr="0089152B">
        <w:rPr>
          <w:sz w:val="18"/>
          <w:lang w:val="en"/>
        </w:rPr>
        <w:t xml:space="preserve"> 88-95.</w:t>
      </w:r>
    </w:p>
    <w:p w:rsidR="0089152B" w:rsidRDefault="00B736F2" w:rsidP="0089152B">
      <w:pPr>
        <w:pStyle w:val="a5"/>
        <w:numPr>
          <w:ilvl w:val="0"/>
          <w:numId w:val="3"/>
        </w:numPr>
        <w:tabs>
          <w:tab w:val="left" w:pos="384"/>
        </w:tabs>
        <w:spacing w:before="0" w:line="216" w:lineRule="exact"/>
        <w:ind w:right="137"/>
        <w:rPr>
          <w:sz w:val="18"/>
        </w:rPr>
      </w:pPr>
      <w:r w:rsidRPr="0089152B">
        <w:rPr>
          <w:sz w:val="18"/>
        </w:rPr>
        <w:t xml:space="preserve">Avila-Rojas SH, Lira-León A, </w:t>
      </w:r>
      <w:proofErr w:type="spellStart"/>
      <w:r w:rsidRPr="0089152B">
        <w:rPr>
          <w:sz w:val="18"/>
        </w:rPr>
        <w:t>Aparicio</w:t>
      </w:r>
      <w:proofErr w:type="spellEnd"/>
      <w:r w:rsidRPr="0089152B">
        <w:rPr>
          <w:sz w:val="18"/>
        </w:rPr>
        <w:t>-Trejo OE, Reyes-Fermín LM, Pedraza-</w:t>
      </w:r>
      <w:proofErr w:type="spellStart"/>
      <w:r w:rsidRPr="0089152B">
        <w:rPr>
          <w:sz w:val="18"/>
        </w:rPr>
        <w:t>Chaverri</w:t>
      </w:r>
      <w:proofErr w:type="spellEnd"/>
      <w:r w:rsidRPr="0089152B">
        <w:rPr>
          <w:sz w:val="18"/>
        </w:rPr>
        <w:t xml:space="preserve"> J (2019) Role of Autophagy on Heavy Metal-Induced Renal Damage and the Protective Effects of Curcumin in Autophagy and Kidney Preservation. </w:t>
      </w:r>
      <w:proofErr w:type="spellStart"/>
      <w:r w:rsidRPr="0089152B">
        <w:rPr>
          <w:sz w:val="18"/>
        </w:rPr>
        <w:t>Medicina</w:t>
      </w:r>
      <w:proofErr w:type="spellEnd"/>
      <w:r w:rsidRPr="0089152B">
        <w:rPr>
          <w:sz w:val="18"/>
        </w:rPr>
        <w:t xml:space="preserve"> (Kaunas). 55(7):</w:t>
      </w:r>
      <w:r w:rsidRPr="0089152B">
        <w:rPr>
          <w:sz w:val="18"/>
          <w:lang w:val="ru-RU"/>
        </w:rPr>
        <w:t xml:space="preserve"> </w:t>
      </w:r>
      <w:r w:rsidRPr="0089152B">
        <w:rPr>
          <w:sz w:val="18"/>
        </w:rPr>
        <w:t>360.</w:t>
      </w:r>
    </w:p>
    <w:p w:rsidR="00AE3E37" w:rsidRPr="0089152B" w:rsidRDefault="00167399" w:rsidP="0089152B">
      <w:pPr>
        <w:pStyle w:val="a5"/>
        <w:numPr>
          <w:ilvl w:val="0"/>
          <w:numId w:val="3"/>
        </w:numPr>
        <w:tabs>
          <w:tab w:val="left" w:pos="384"/>
        </w:tabs>
        <w:spacing w:before="0" w:line="216" w:lineRule="exact"/>
        <w:ind w:right="137"/>
        <w:rPr>
          <w:sz w:val="18"/>
        </w:rPr>
      </w:pPr>
      <w:r w:rsidRPr="0089152B">
        <w:rPr>
          <w:sz w:val="18"/>
        </w:rPr>
        <w:t xml:space="preserve">Patel SS, Acharya A, Ray RS, Agrawal R, </w:t>
      </w:r>
      <w:proofErr w:type="spellStart"/>
      <w:r w:rsidRPr="0089152B">
        <w:rPr>
          <w:sz w:val="18"/>
        </w:rPr>
        <w:t>Raghuwanshi</w:t>
      </w:r>
      <w:proofErr w:type="spellEnd"/>
      <w:r w:rsidRPr="0089152B">
        <w:rPr>
          <w:sz w:val="18"/>
        </w:rPr>
        <w:t xml:space="preserve"> R, Jain P (2020) Cellular and molecular mechanisms of curcumin in prevention and treatment of disease. </w:t>
      </w:r>
      <w:proofErr w:type="spellStart"/>
      <w:r w:rsidRPr="0089152B">
        <w:rPr>
          <w:sz w:val="18"/>
        </w:rPr>
        <w:t>Crit</w:t>
      </w:r>
      <w:proofErr w:type="spellEnd"/>
      <w:r w:rsidRPr="0089152B">
        <w:rPr>
          <w:sz w:val="18"/>
        </w:rPr>
        <w:t xml:space="preserve"> Rev Food </w:t>
      </w:r>
      <w:proofErr w:type="spellStart"/>
      <w:r w:rsidRPr="0089152B">
        <w:rPr>
          <w:sz w:val="18"/>
        </w:rPr>
        <w:t>Sci</w:t>
      </w:r>
      <w:proofErr w:type="spellEnd"/>
      <w:r w:rsidRPr="0089152B">
        <w:rPr>
          <w:sz w:val="18"/>
        </w:rPr>
        <w:t xml:space="preserve"> </w:t>
      </w:r>
      <w:proofErr w:type="spellStart"/>
      <w:r w:rsidRPr="0089152B">
        <w:rPr>
          <w:sz w:val="18"/>
        </w:rPr>
        <w:t>Nutr</w:t>
      </w:r>
      <w:proofErr w:type="spellEnd"/>
      <w:r w:rsidRPr="0089152B">
        <w:rPr>
          <w:sz w:val="18"/>
        </w:rPr>
        <w:t>. 60(6):</w:t>
      </w:r>
      <w:r w:rsidR="00B736F2" w:rsidRPr="0089152B">
        <w:rPr>
          <w:sz w:val="18"/>
        </w:rPr>
        <w:t xml:space="preserve"> </w:t>
      </w:r>
      <w:r w:rsidRPr="0089152B">
        <w:rPr>
          <w:sz w:val="18"/>
        </w:rPr>
        <w:t>887-939.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307B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5503B5" w:rsidP="00404E5B">
      <w:pPr>
        <w:spacing w:before="92"/>
        <w:ind w:right="4234"/>
        <w:rPr>
          <w:rFonts w:ascii="Arial"/>
          <w:color w:val="BF5A14"/>
        </w:rPr>
      </w:pPr>
      <w:r>
        <w:rPr>
          <w:noProof/>
          <w:lang w:val="ru-RU" w:eastAsia="ru-RU"/>
        </w:rPr>
        <w:drawing>
          <wp:anchor distT="0" distB="0" distL="114300" distR="114300" simplePos="0" relativeHeight="251659264" behindDoc="1" locked="0" layoutInCell="1" allowOverlap="1">
            <wp:simplePos x="0" y="0"/>
            <wp:positionH relativeFrom="column">
              <wp:posOffset>723900</wp:posOffset>
            </wp:positionH>
            <wp:positionV relativeFrom="paragraph">
              <wp:posOffset>61595</wp:posOffset>
            </wp:positionV>
            <wp:extent cx="784225" cy="1041400"/>
            <wp:effectExtent l="0" t="0" r="0" b="6350"/>
            <wp:wrapTight wrapText="bothSides">
              <wp:wrapPolygon edited="0">
                <wp:start x="0" y="0"/>
                <wp:lineTo x="0" y="21337"/>
                <wp:lineTo x="20988" y="21337"/>
                <wp:lineTo x="2098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4225" cy="1041400"/>
                    </a:xfrm>
                    <a:prstGeom prst="rect">
                      <a:avLst/>
                    </a:prstGeom>
                    <a:noFill/>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rsidR="005503B5" w:rsidRDefault="005503B5" w:rsidP="00404E5B">
      <w:pPr>
        <w:spacing w:before="92"/>
        <w:ind w:right="4234"/>
        <w:rPr>
          <w:rFonts w:ascii="Arial"/>
        </w:rPr>
      </w:pPr>
    </w:p>
    <w:p w:rsidR="005503B5" w:rsidRDefault="005503B5" w:rsidP="005503B5">
      <w:pPr>
        <w:widowControl/>
        <w:jc w:val="both"/>
        <w:rPr>
          <w:rFonts w:ascii="Arial" w:eastAsia="Batang" w:hAnsi="Arial" w:cs="Arial"/>
          <w:sz w:val="14"/>
          <w:szCs w:val="24"/>
          <w:lang w:eastAsia="ko-KR"/>
        </w:rPr>
      </w:pPr>
    </w:p>
    <w:p w:rsidR="005503B5" w:rsidRPr="005503B5" w:rsidRDefault="001F638A" w:rsidP="001F638A">
      <w:pPr>
        <w:widowControl/>
        <w:ind w:left="2880"/>
        <w:jc w:val="both"/>
        <w:rPr>
          <w:rFonts w:ascii="Arial" w:eastAsia="Batang" w:hAnsi="Arial" w:cs="Arial"/>
          <w:sz w:val="14"/>
          <w:szCs w:val="24"/>
          <w:lang w:eastAsia="ko-KR"/>
        </w:rPr>
      </w:pPr>
      <w:proofErr w:type="spellStart"/>
      <w:r w:rsidRPr="001F638A">
        <w:rPr>
          <w:rFonts w:ascii="Arial" w:eastAsia="Batang" w:hAnsi="Arial" w:cs="Arial"/>
          <w:sz w:val="14"/>
          <w:szCs w:val="24"/>
          <w:lang w:eastAsia="ko-KR"/>
        </w:rPr>
        <w:t>Aizman</w:t>
      </w:r>
      <w:proofErr w:type="spellEnd"/>
      <w:r w:rsidRPr="001F638A">
        <w:rPr>
          <w:rFonts w:ascii="Arial" w:eastAsia="Batang" w:hAnsi="Arial" w:cs="Arial"/>
          <w:sz w:val="14"/>
          <w:szCs w:val="24"/>
          <w:lang w:eastAsia="ko-KR"/>
        </w:rPr>
        <w:t xml:space="preserve"> Roman I., the </w:t>
      </w:r>
      <w:proofErr w:type="spellStart"/>
      <w:r w:rsidRPr="001F638A">
        <w:rPr>
          <w:rFonts w:ascii="Arial" w:eastAsia="Batang" w:hAnsi="Arial" w:cs="Arial"/>
          <w:sz w:val="14"/>
          <w:szCs w:val="24"/>
          <w:lang w:eastAsia="ko-KR"/>
        </w:rPr>
        <w:t>honoured</w:t>
      </w:r>
      <w:proofErr w:type="spellEnd"/>
      <w:r w:rsidRPr="001F638A">
        <w:rPr>
          <w:rFonts w:ascii="Arial" w:eastAsia="Batang" w:hAnsi="Arial" w:cs="Arial"/>
          <w:sz w:val="14"/>
          <w:szCs w:val="24"/>
          <w:lang w:eastAsia="ko-KR"/>
        </w:rPr>
        <w:t xml:space="preserve"> worker of Science and Education of the Russian Federation, the corresponding member of the International Academy of sciences of the High  School and Russian Academy of Natural Sciences, the academician of the International academy of sciences of ecological safety,   </w:t>
      </w:r>
      <w:proofErr w:type="spellStart"/>
      <w:r w:rsidRPr="001F638A">
        <w:rPr>
          <w:rFonts w:ascii="Arial" w:eastAsia="Batang" w:hAnsi="Arial" w:cs="Arial"/>
          <w:sz w:val="14"/>
          <w:szCs w:val="24"/>
          <w:lang w:eastAsia="ko-KR"/>
        </w:rPr>
        <w:t>Dr.Sci.Biol</w:t>
      </w:r>
      <w:proofErr w:type="spellEnd"/>
      <w:r w:rsidRPr="001F638A">
        <w:rPr>
          <w:rFonts w:ascii="Arial" w:eastAsia="Batang" w:hAnsi="Arial" w:cs="Arial"/>
          <w:sz w:val="14"/>
          <w:szCs w:val="24"/>
          <w:lang w:eastAsia="ko-KR"/>
        </w:rPr>
        <w:t xml:space="preserve">., Professor, Head of Dept. of anatomy, physiology and safety of live, Director of scientific research institute of health and safety at Novosibirsk State Pedagogical University, the </w:t>
      </w:r>
      <w:proofErr w:type="spellStart"/>
      <w:r w:rsidRPr="001F638A">
        <w:rPr>
          <w:rFonts w:ascii="Arial" w:eastAsia="Batang" w:hAnsi="Arial" w:cs="Arial"/>
          <w:sz w:val="14"/>
          <w:szCs w:val="24"/>
          <w:lang w:eastAsia="ko-KR"/>
        </w:rPr>
        <w:t>honoured</w:t>
      </w:r>
      <w:proofErr w:type="spellEnd"/>
      <w:r w:rsidRPr="001F638A">
        <w:rPr>
          <w:rFonts w:ascii="Arial" w:eastAsia="Batang" w:hAnsi="Arial" w:cs="Arial"/>
          <w:sz w:val="14"/>
          <w:szCs w:val="24"/>
          <w:lang w:eastAsia="ko-KR"/>
        </w:rPr>
        <w:t xml:space="preserve"> professor of Tuva State University. The foreign member of the American physiological society, the full member of the European society of </w:t>
      </w:r>
      <w:proofErr w:type="spellStart"/>
      <w:r w:rsidRPr="001F638A">
        <w:rPr>
          <w:rFonts w:ascii="Arial" w:eastAsia="Batang" w:hAnsi="Arial" w:cs="Arial"/>
          <w:sz w:val="14"/>
          <w:szCs w:val="24"/>
          <w:lang w:eastAsia="ko-KR"/>
        </w:rPr>
        <w:t>pediatrists</w:t>
      </w:r>
      <w:proofErr w:type="spellEnd"/>
      <w:r w:rsidRPr="001F638A">
        <w:rPr>
          <w:rFonts w:ascii="Arial" w:eastAsia="Batang" w:hAnsi="Arial" w:cs="Arial"/>
          <w:sz w:val="14"/>
          <w:szCs w:val="24"/>
          <w:lang w:eastAsia="ko-KR"/>
        </w:rPr>
        <w:t xml:space="preserve">-nephrologists, the </w:t>
      </w:r>
      <w:r>
        <w:rPr>
          <w:rFonts w:ascii="Arial" w:eastAsia="Batang" w:hAnsi="Arial" w:cs="Arial"/>
          <w:sz w:val="14"/>
          <w:szCs w:val="24"/>
          <w:lang w:eastAsia="ko-KR"/>
        </w:rPr>
        <w:t>editorial member</w:t>
      </w:r>
      <w:r w:rsidRPr="001F638A">
        <w:rPr>
          <w:rFonts w:ascii="Arial" w:eastAsia="Batang" w:hAnsi="Arial" w:cs="Arial"/>
          <w:sz w:val="14"/>
          <w:szCs w:val="24"/>
          <w:lang w:eastAsia="ko-KR"/>
        </w:rPr>
        <w:t xml:space="preserve"> of </w:t>
      </w:r>
      <w:r>
        <w:rPr>
          <w:rFonts w:ascii="Arial" w:eastAsia="Batang" w:hAnsi="Arial" w:cs="Arial"/>
          <w:sz w:val="14"/>
          <w:szCs w:val="24"/>
          <w:lang w:eastAsia="ko-KR"/>
        </w:rPr>
        <w:t>seven</w:t>
      </w:r>
      <w:r w:rsidRPr="001F638A">
        <w:rPr>
          <w:rFonts w:ascii="Arial" w:eastAsia="Batang" w:hAnsi="Arial" w:cs="Arial"/>
          <w:sz w:val="14"/>
          <w:szCs w:val="24"/>
          <w:lang w:eastAsia="ko-KR"/>
        </w:rPr>
        <w:t xml:space="preserve"> scientific journals. In 1996 was included in the International biographic directory of famous scientists</w:t>
      </w:r>
      <w:r>
        <w:rPr>
          <w:rFonts w:ascii="Arial" w:eastAsia="Batang" w:hAnsi="Arial" w:cs="Arial"/>
          <w:sz w:val="14"/>
          <w:szCs w:val="24"/>
          <w:lang w:eastAsia="ko-KR"/>
        </w:rPr>
        <w:t>.</w:t>
      </w:r>
      <w:r w:rsidR="005503B5" w:rsidRPr="005503B5">
        <w:rPr>
          <w:rFonts w:ascii="Arial" w:eastAsia="Batang" w:hAnsi="Arial" w:cs="Arial"/>
          <w:sz w:val="14"/>
          <w:szCs w:val="24"/>
          <w:lang w:eastAsia="ko-KR"/>
        </w:rPr>
        <w:t xml:space="preserve"> He has over </w:t>
      </w:r>
      <w:r>
        <w:rPr>
          <w:rFonts w:ascii="Arial" w:eastAsia="Batang" w:hAnsi="Arial" w:cs="Arial"/>
          <w:sz w:val="14"/>
          <w:szCs w:val="24"/>
          <w:lang w:eastAsia="ko-KR"/>
        </w:rPr>
        <w:t>8</w:t>
      </w:r>
      <w:r w:rsidR="005503B5" w:rsidRPr="005503B5">
        <w:rPr>
          <w:rFonts w:ascii="Arial" w:eastAsia="Batang" w:hAnsi="Arial" w:cs="Arial"/>
          <w:sz w:val="14"/>
          <w:szCs w:val="24"/>
          <w:lang w:eastAsia="ko-KR"/>
        </w:rPr>
        <w:t xml:space="preserve">00 publications that have been cited over </w:t>
      </w:r>
      <w:r>
        <w:rPr>
          <w:rFonts w:ascii="Arial" w:eastAsia="Batang" w:hAnsi="Arial" w:cs="Arial"/>
          <w:sz w:val="14"/>
          <w:szCs w:val="24"/>
          <w:lang w:eastAsia="ko-KR"/>
        </w:rPr>
        <w:t>5</w:t>
      </w:r>
      <w:r w:rsidR="005503B5" w:rsidRPr="005503B5">
        <w:rPr>
          <w:rFonts w:ascii="Arial" w:eastAsia="Batang" w:hAnsi="Arial" w:cs="Arial"/>
          <w:sz w:val="14"/>
          <w:szCs w:val="24"/>
          <w:lang w:eastAsia="ko-KR"/>
        </w:rPr>
        <w:t xml:space="preserve">900 times, and his publication H-index is </w:t>
      </w:r>
      <w:r>
        <w:rPr>
          <w:rFonts w:ascii="Arial" w:eastAsia="Batang" w:hAnsi="Arial" w:cs="Arial"/>
          <w:sz w:val="14"/>
          <w:szCs w:val="24"/>
          <w:lang w:eastAsia="ko-KR"/>
        </w:rPr>
        <w:t>31</w:t>
      </w:r>
      <w:r w:rsidR="005503B5" w:rsidRPr="005503B5">
        <w:rPr>
          <w:rFonts w:ascii="Arial" w:eastAsia="Batang" w:hAnsi="Arial" w:cs="Arial"/>
          <w:sz w:val="14"/>
          <w:szCs w:val="24"/>
          <w:lang w:eastAsia="ko-KR"/>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5503B5" w:rsidRPr="005503B5">
          <w:rPr>
            <w:rFonts w:ascii="Arial" w:hAnsi="Arial" w:cs="Arial"/>
            <w:color w:val="0000FF"/>
            <w:sz w:val="14"/>
            <w:u w:val="single"/>
          </w:rPr>
          <w:t>aizman.roman@yandex.ru</w:t>
        </w:r>
      </w:hyperlink>
    </w:p>
    <w:bookmarkStart w:id="0" w:name="_GoBack"/>
    <w:bookmarkEnd w:id="0"/>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A90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B736F2" w:rsidRDefault="00B736F2" w:rsidP="00B736F2">
      <w:pPr>
        <w:spacing w:before="39"/>
        <w:ind w:left="100"/>
        <w:rPr>
          <w:rFonts w:ascii="Minion Pro"/>
          <w:b/>
          <w:sz w:val="20"/>
        </w:rPr>
        <w:sectPr w:rsidR="00AE3E37" w:rsidRPr="00B736F2">
          <w:type w:val="continuous"/>
          <w:pgSz w:w="11910" w:h="16840"/>
          <w:pgMar w:top="1740" w:right="600" w:bottom="840" w:left="620" w:header="720" w:footer="720" w:gutter="0"/>
          <w:cols w:space="720"/>
        </w:sectPr>
      </w:pPr>
      <w:r>
        <w:rPr>
          <w:rFonts w:ascii="Minion Pro"/>
          <w:b/>
          <w:sz w:val="20"/>
        </w:rPr>
        <w:lastRenderedPageBreak/>
        <w:t>Notes/Comments</w:t>
      </w:r>
    </w:p>
    <w:p w:rsidR="00AE3E37" w:rsidRDefault="00AE3E37" w:rsidP="00B736F2">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701" w:rsidRDefault="000E0701">
      <w:r>
        <w:separator/>
      </w:r>
    </w:p>
  </w:endnote>
  <w:endnote w:type="continuationSeparator" w:id="0">
    <w:p w:rsidR="000E0701" w:rsidRDefault="000E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701" w:rsidRDefault="000E0701">
      <w:r>
        <w:separator/>
      </w:r>
    </w:p>
  </w:footnote>
  <w:footnote w:type="continuationSeparator" w:id="0">
    <w:p w:rsidR="000E0701" w:rsidRDefault="000E0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4567CA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164"/>
    <w:rsid w:val="00095864"/>
    <w:rsid w:val="000E0701"/>
    <w:rsid w:val="000E2911"/>
    <w:rsid w:val="001263DF"/>
    <w:rsid w:val="00167399"/>
    <w:rsid w:val="001F638A"/>
    <w:rsid w:val="00216329"/>
    <w:rsid w:val="00223956"/>
    <w:rsid w:val="002455EC"/>
    <w:rsid w:val="00292ED9"/>
    <w:rsid w:val="003C5617"/>
    <w:rsid w:val="003D3D21"/>
    <w:rsid w:val="00404E5B"/>
    <w:rsid w:val="00414F7B"/>
    <w:rsid w:val="004312C3"/>
    <w:rsid w:val="004355DC"/>
    <w:rsid w:val="004622E9"/>
    <w:rsid w:val="004749B4"/>
    <w:rsid w:val="00494130"/>
    <w:rsid w:val="004F3523"/>
    <w:rsid w:val="00521B0B"/>
    <w:rsid w:val="005503B5"/>
    <w:rsid w:val="005973B9"/>
    <w:rsid w:val="005B3A56"/>
    <w:rsid w:val="005B6B20"/>
    <w:rsid w:val="006060CE"/>
    <w:rsid w:val="0063497F"/>
    <w:rsid w:val="00854BD2"/>
    <w:rsid w:val="00864CC3"/>
    <w:rsid w:val="008708FC"/>
    <w:rsid w:val="00873DF0"/>
    <w:rsid w:val="008756E6"/>
    <w:rsid w:val="0089152B"/>
    <w:rsid w:val="008A08B6"/>
    <w:rsid w:val="009B2D44"/>
    <w:rsid w:val="00A07E82"/>
    <w:rsid w:val="00A9224B"/>
    <w:rsid w:val="00A9710C"/>
    <w:rsid w:val="00AE3E37"/>
    <w:rsid w:val="00B21A57"/>
    <w:rsid w:val="00B524EC"/>
    <w:rsid w:val="00B736F2"/>
    <w:rsid w:val="00B97AC9"/>
    <w:rsid w:val="00BB034B"/>
    <w:rsid w:val="00C33602"/>
    <w:rsid w:val="00C46917"/>
    <w:rsid w:val="00CD6F55"/>
    <w:rsid w:val="00D16EBB"/>
    <w:rsid w:val="00DE3104"/>
    <w:rsid w:val="00E26B10"/>
    <w:rsid w:val="00E531F5"/>
    <w:rsid w:val="00F3385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3DECA"/>
  <w15:docId w15:val="{B218DABB-AADC-4D1A-A28B-1B655283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HTML">
    <w:name w:val="HTML Preformatted"/>
    <w:basedOn w:val="a"/>
    <w:link w:val="HTML0"/>
    <w:uiPriority w:val="99"/>
    <w:semiHidden/>
    <w:unhideWhenUsed/>
    <w:rsid w:val="005B6B20"/>
    <w:rPr>
      <w:rFonts w:ascii="Consolas" w:hAnsi="Consolas"/>
      <w:sz w:val="20"/>
      <w:szCs w:val="20"/>
    </w:rPr>
  </w:style>
  <w:style w:type="character" w:customStyle="1" w:styleId="HTML0">
    <w:name w:val="Стандартный HTML Знак"/>
    <w:basedOn w:val="a0"/>
    <w:link w:val="HTML"/>
    <w:uiPriority w:val="99"/>
    <w:semiHidden/>
    <w:rsid w:val="005B6B20"/>
    <w:rPr>
      <w:rFonts w:ascii="Consolas" w:eastAsia="Tw Cen MT" w:hAnsi="Consolas"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225088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7837237">
      <w:bodyDiv w:val="1"/>
      <w:marLeft w:val="0"/>
      <w:marRight w:val="0"/>
      <w:marTop w:val="0"/>
      <w:marBottom w:val="0"/>
      <w:divBdr>
        <w:top w:val="none" w:sz="0" w:space="0" w:color="auto"/>
        <w:left w:val="none" w:sz="0" w:space="0" w:color="auto"/>
        <w:bottom w:val="none" w:sz="0" w:space="0" w:color="auto"/>
        <w:right w:val="none" w:sz="0" w:space="0" w:color="auto"/>
      </w:divBdr>
    </w:div>
    <w:div w:id="1790856597">
      <w:bodyDiv w:val="1"/>
      <w:marLeft w:val="0"/>
      <w:marRight w:val="0"/>
      <w:marTop w:val="0"/>
      <w:marBottom w:val="0"/>
      <w:divBdr>
        <w:top w:val="none" w:sz="0" w:space="0" w:color="auto"/>
        <w:left w:val="none" w:sz="0" w:space="0" w:color="auto"/>
        <w:bottom w:val="none" w:sz="0" w:space="0" w:color="auto"/>
        <w:right w:val="none" w:sz="0" w:space="0" w:color="auto"/>
      </w:divBdr>
    </w:div>
    <w:div w:id="2007199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izman.roman@yandex.r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694</Words>
  <Characters>3959</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пк</cp:lastModifiedBy>
  <cp:revision>4</cp:revision>
  <dcterms:created xsi:type="dcterms:W3CDTF">2021-02-14T13:31:00Z</dcterms:created>
  <dcterms:modified xsi:type="dcterms:W3CDTF">2021-02-15T03:45:00Z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