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63C" w:rsidRPr="00815527" w:rsidRDefault="00FF363C" w:rsidP="00FF363C">
      <w:pPr>
        <w:pStyle w:val="NoSpacing"/>
        <w:jc w:val="center"/>
        <w:rPr>
          <w:rFonts w:ascii="Arial" w:hAnsi="Arial" w:cs="Arial"/>
          <w:b/>
          <w:sz w:val="32"/>
          <w:szCs w:val="24"/>
          <w:shd w:val="clear" w:color="auto" w:fill="FFFFFF"/>
          <w:lang w:val="en-US" w:eastAsia="fr-FR"/>
        </w:rPr>
      </w:pPr>
      <w:r w:rsidRPr="00815527">
        <w:rPr>
          <w:rFonts w:ascii="Arial" w:hAnsi="Arial" w:cs="Arial"/>
          <w:b/>
          <w:sz w:val="32"/>
          <w:szCs w:val="24"/>
          <w:lang w:val="en-US"/>
        </w:rPr>
        <w:t xml:space="preserve">nephrotoxicity </w:t>
      </w:r>
      <w:r w:rsidR="00815527">
        <w:rPr>
          <w:rFonts w:ascii="Arial" w:hAnsi="Arial" w:cs="Arial"/>
          <w:b/>
          <w:sz w:val="32"/>
          <w:szCs w:val="24"/>
          <w:lang w:val="en-US"/>
        </w:rPr>
        <w:t xml:space="preserve">of </w:t>
      </w:r>
      <w:r w:rsidRPr="00735EA2">
        <w:rPr>
          <w:rFonts w:ascii="Arial" w:hAnsi="Arial" w:cs="Arial"/>
          <w:b/>
          <w:sz w:val="32"/>
          <w:szCs w:val="24"/>
          <w:lang w:eastAsia="fr-FR"/>
        </w:rPr>
        <w:fldChar w:fldCharType="begin"/>
      </w:r>
      <w:r w:rsidRPr="00815527">
        <w:rPr>
          <w:rFonts w:ascii="Arial" w:hAnsi="Arial" w:cs="Arial"/>
          <w:b/>
          <w:sz w:val="32"/>
          <w:szCs w:val="24"/>
          <w:lang w:val="en-US" w:eastAsia="fr-FR"/>
        </w:rPr>
        <w:instrText xml:space="preserve"> HYPERLINK "https://fr.wikipedia.org/wiki/Dysphania_ambrosioides" </w:instrText>
      </w:r>
      <w:r w:rsidRPr="00735EA2">
        <w:rPr>
          <w:rFonts w:ascii="Arial" w:hAnsi="Arial" w:cs="Arial"/>
          <w:b/>
          <w:sz w:val="32"/>
          <w:szCs w:val="24"/>
          <w:lang w:eastAsia="fr-FR"/>
        </w:rPr>
        <w:fldChar w:fldCharType="separate"/>
      </w:r>
      <w:r w:rsidR="00784B8C" w:rsidRPr="00815527">
        <w:rPr>
          <w:rFonts w:ascii="Arial" w:hAnsi="Arial" w:cs="Arial"/>
          <w:b/>
          <w:sz w:val="32"/>
          <w:szCs w:val="24"/>
          <w:shd w:val="clear" w:color="auto" w:fill="FFFFFF"/>
          <w:lang w:val="en-US" w:eastAsia="fr-FR"/>
        </w:rPr>
        <w:t xml:space="preserve">dysphania </w:t>
      </w:r>
      <w:proofErr w:type="spellStart"/>
      <w:r w:rsidR="00784B8C" w:rsidRPr="00815527">
        <w:rPr>
          <w:rFonts w:ascii="Arial" w:hAnsi="Arial" w:cs="Arial"/>
          <w:b/>
          <w:sz w:val="32"/>
          <w:szCs w:val="24"/>
          <w:shd w:val="clear" w:color="auto" w:fill="FFFFFF"/>
          <w:lang w:val="en-US" w:eastAsia="fr-FR"/>
        </w:rPr>
        <w:t>ambrosioides</w:t>
      </w:r>
      <w:proofErr w:type="spellEnd"/>
    </w:p>
    <w:p w:rsidR="00024893" w:rsidRPr="00815527" w:rsidRDefault="00FF363C" w:rsidP="00FF363C">
      <w:pPr>
        <w:pStyle w:val="NoSpacing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735EA2">
        <w:rPr>
          <w:rFonts w:ascii="Arial" w:hAnsi="Arial" w:cs="Arial"/>
          <w:b/>
          <w:sz w:val="32"/>
          <w:szCs w:val="24"/>
          <w:lang w:eastAsia="fr-FR"/>
        </w:rPr>
        <w:fldChar w:fldCharType="end"/>
      </w:r>
    </w:p>
    <w:p w:rsidR="00024893" w:rsidRPr="00815527" w:rsidRDefault="00735EA2" w:rsidP="00FF363C">
      <w:pPr>
        <w:pStyle w:val="NoSpacing"/>
        <w:rPr>
          <w:rFonts w:ascii="Arial" w:hAnsi="Arial" w:cs="Arial"/>
          <w:sz w:val="20"/>
          <w:szCs w:val="24"/>
          <w:lang w:val="en-US"/>
        </w:rPr>
      </w:pPr>
      <w:r w:rsidRPr="00815527">
        <w:rPr>
          <w:rFonts w:ascii="Arial" w:hAnsi="Arial" w:cs="Arial"/>
          <w:b/>
          <w:sz w:val="20"/>
          <w:szCs w:val="24"/>
          <w:lang w:val="en-US"/>
        </w:rPr>
        <w:t>S. EZZAKI,</w:t>
      </w:r>
      <w:r w:rsidR="00EC13AA" w:rsidRPr="00815527">
        <w:rPr>
          <w:rFonts w:ascii="Arial" w:hAnsi="Arial" w:cs="Arial"/>
          <w:sz w:val="20"/>
          <w:szCs w:val="24"/>
          <w:lang w:val="en-US"/>
        </w:rPr>
        <w:t xml:space="preserve"> I. </w:t>
      </w:r>
      <w:proofErr w:type="spellStart"/>
      <w:r w:rsidR="00EC13AA" w:rsidRPr="00815527">
        <w:rPr>
          <w:rFonts w:ascii="Arial" w:hAnsi="Arial" w:cs="Arial"/>
          <w:sz w:val="20"/>
          <w:szCs w:val="24"/>
          <w:lang w:val="en-US"/>
        </w:rPr>
        <w:t>Failal</w:t>
      </w:r>
      <w:proofErr w:type="spellEnd"/>
      <w:r w:rsidR="00EC13AA" w:rsidRPr="00815527">
        <w:rPr>
          <w:rFonts w:ascii="Arial" w:hAnsi="Arial" w:cs="Arial"/>
          <w:sz w:val="20"/>
          <w:szCs w:val="24"/>
          <w:lang w:val="en-US"/>
        </w:rPr>
        <w:t xml:space="preserve"> N. </w:t>
      </w:r>
      <w:proofErr w:type="spellStart"/>
      <w:r w:rsidR="00EC13AA" w:rsidRPr="00815527">
        <w:rPr>
          <w:rFonts w:ascii="Arial" w:hAnsi="Arial" w:cs="Arial"/>
          <w:sz w:val="20"/>
          <w:szCs w:val="24"/>
          <w:lang w:val="en-US"/>
        </w:rPr>
        <w:t>Mtioui</w:t>
      </w:r>
      <w:proofErr w:type="spellEnd"/>
      <w:r w:rsidR="00EC13AA" w:rsidRPr="00815527">
        <w:rPr>
          <w:rFonts w:ascii="Arial" w:hAnsi="Arial" w:cs="Arial"/>
          <w:sz w:val="20"/>
          <w:szCs w:val="24"/>
          <w:lang w:val="en-US"/>
        </w:rPr>
        <w:t xml:space="preserve"> S. </w:t>
      </w:r>
      <w:proofErr w:type="spellStart"/>
      <w:r w:rsidR="00EC13AA" w:rsidRPr="00815527">
        <w:rPr>
          <w:rFonts w:ascii="Arial" w:hAnsi="Arial" w:cs="Arial"/>
          <w:sz w:val="20"/>
          <w:szCs w:val="24"/>
          <w:lang w:val="en-US"/>
        </w:rPr>
        <w:t>Elkhayat</w:t>
      </w:r>
      <w:proofErr w:type="spellEnd"/>
      <w:r w:rsidR="00EC13AA" w:rsidRPr="00815527">
        <w:rPr>
          <w:rFonts w:ascii="Arial" w:hAnsi="Arial" w:cs="Arial"/>
          <w:sz w:val="20"/>
          <w:szCs w:val="24"/>
          <w:lang w:val="en-US"/>
        </w:rPr>
        <w:t xml:space="preserve"> G. </w:t>
      </w:r>
      <w:proofErr w:type="spellStart"/>
      <w:r w:rsidR="00EC13AA" w:rsidRPr="00815527">
        <w:rPr>
          <w:rFonts w:ascii="Arial" w:hAnsi="Arial" w:cs="Arial"/>
          <w:sz w:val="20"/>
          <w:szCs w:val="24"/>
          <w:lang w:val="en-US"/>
        </w:rPr>
        <w:t>Medkouri</w:t>
      </w:r>
      <w:proofErr w:type="spellEnd"/>
      <w:r w:rsidR="00EC13AA" w:rsidRPr="00815527">
        <w:rPr>
          <w:rFonts w:ascii="Arial" w:hAnsi="Arial" w:cs="Arial"/>
          <w:sz w:val="20"/>
          <w:szCs w:val="24"/>
          <w:lang w:val="en-US"/>
        </w:rPr>
        <w:t xml:space="preserve"> Mr. </w:t>
      </w:r>
      <w:proofErr w:type="spellStart"/>
      <w:r w:rsidR="00EC13AA" w:rsidRPr="00815527">
        <w:rPr>
          <w:rFonts w:ascii="Arial" w:hAnsi="Arial" w:cs="Arial"/>
          <w:sz w:val="20"/>
          <w:szCs w:val="24"/>
          <w:lang w:val="en-US"/>
        </w:rPr>
        <w:t>Zamd</w:t>
      </w:r>
      <w:proofErr w:type="spellEnd"/>
      <w:r w:rsidR="00EC13AA" w:rsidRPr="00815527">
        <w:rPr>
          <w:rFonts w:ascii="Arial" w:hAnsi="Arial" w:cs="Arial"/>
          <w:sz w:val="20"/>
          <w:szCs w:val="24"/>
          <w:lang w:val="en-US"/>
        </w:rPr>
        <w:t xml:space="preserve"> Mr. </w:t>
      </w:r>
      <w:proofErr w:type="spellStart"/>
      <w:r w:rsidR="00EC13AA" w:rsidRPr="00815527">
        <w:rPr>
          <w:rFonts w:ascii="Arial" w:hAnsi="Arial" w:cs="Arial"/>
          <w:sz w:val="20"/>
          <w:szCs w:val="24"/>
          <w:lang w:val="en-US"/>
        </w:rPr>
        <w:t>Benghanem</w:t>
      </w:r>
      <w:proofErr w:type="spellEnd"/>
      <w:r w:rsidR="00EC13AA" w:rsidRPr="00815527">
        <w:rPr>
          <w:rFonts w:ascii="Arial" w:hAnsi="Arial" w:cs="Arial"/>
          <w:sz w:val="20"/>
          <w:szCs w:val="24"/>
          <w:lang w:val="en-US"/>
        </w:rPr>
        <w:t xml:space="preserve">, </w:t>
      </w:r>
      <w:proofErr w:type="spellStart"/>
      <w:r w:rsidR="00EC13AA" w:rsidRPr="00815527">
        <w:rPr>
          <w:rFonts w:ascii="Arial" w:hAnsi="Arial" w:cs="Arial"/>
          <w:sz w:val="20"/>
          <w:szCs w:val="24"/>
          <w:lang w:val="en-US"/>
        </w:rPr>
        <w:t>Ramdani</w:t>
      </w:r>
      <w:proofErr w:type="spellEnd"/>
      <w:r w:rsidR="00EC13AA" w:rsidRPr="00815527">
        <w:rPr>
          <w:rFonts w:ascii="Arial" w:hAnsi="Arial" w:cs="Arial"/>
          <w:sz w:val="20"/>
          <w:szCs w:val="24"/>
          <w:lang w:val="en-US"/>
        </w:rPr>
        <w:t xml:space="preserve"> B. </w:t>
      </w:r>
    </w:p>
    <w:p w:rsidR="00052FA6" w:rsidRPr="00815527" w:rsidRDefault="00EC13AA" w:rsidP="00FF363C">
      <w:pPr>
        <w:pStyle w:val="NoSpacing"/>
        <w:rPr>
          <w:rFonts w:ascii="Arial" w:hAnsi="Arial" w:cs="Arial"/>
          <w:sz w:val="20"/>
          <w:szCs w:val="24"/>
          <w:lang w:val="en-US"/>
        </w:rPr>
      </w:pPr>
      <w:r w:rsidRPr="00815527">
        <w:rPr>
          <w:rFonts w:ascii="Arial" w:hAnsi="Arial" w:cs="Arial"/>
          <w:sz w:val="20"/>
          <w:szCs w:val="24"/>
          <w:lang w:val="en-US"/>
        </w:rPr>
        <w:t xml:space="preserve">Nephrology-dialysis transplant, CHU Ibn </w:t>
      </w:r>
      <w:proofErr w:type="spellStart"/>
      <w:r w:rsidRPr="00815527">
        <w:rPr>
          <w:rFonts w:ascii="Arial" w:hAnsi="Arial" w:cs="Arial"/>
          <w:sz w:val="20"/>
          <w:szCs w:val="24"/>
          <w:lang w:val="en-US"/>
        </w:rPr>
        <w:t>Rushd</w:t>
      </w:r>
      <w:proofErr w:type="spellEnd"/>
      <w:r w:rsidRPr="00815527">
        <w:rPr>
          <w:rFonts w:ascii="Arial" w:hAnsi="Arial" w:cs="Arial"/>
          <w:sz w:val="20"/>
          <w:szCs w:val="24"/>
          <w:lang w:val="en-US"/>
        </w:rPr>
        <w:t>, Casablanca, Morocco</w:t>
      </w:r>
    </w:p>
    <w:p w:rsidR="00024893" w:rsidRPr="00815527" w:rsidRDefault="00024893" w:rsidP="00FF363C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:rsidR="00024893" w:rsidRPr="00815527" w:rsidRDefault="00024893" w:rsidP="00FF363C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  <w:r w:rsidRPr="00815527">
        <w:rPr>
          <w:rFonts w:ascii="Arial" w:hAnsi="Arial" w:cs="Arial"/>
          <w:b/>
          <w:sz w:val="24"/>
          <w:szCs w:val="24"/>
          <w:lang w:val="en-US"/>
        </w:rPr>
        <w:t>Introduction:</w:t>
      </w:r>
      <w:r w:rsidR="00815527">
        <w:rPr>
          <w:rFonts w:ascii="Arial" w:hAnsi="Arial" w:cs="Arial"/>
          <w:b/>
          <w:sz w:val="24"/>
          <w:szCs w:val="24"/>
          <w:lang w:val="en-US"/>
        </w:rPr>
        <w:t xml:space="preserve"> </w:t>
      </w:r>
      <w:hyperlink r:id="rId4" w:history="1">
        <w:r w:rsidR="00FF363C" w:rsidRPr="00815527">
          <w:rPr>
            <w:rFonts w:ascii="Arial" w:hAnsi="Arial" w:cs="Arial"/>
            <w:sz w:val="24"/>
            <w:szCs w:val="24"/>
            <w:shd w:val="clear" w:color="auto" w:fill="FFFFFF"/>
            <w:lang w:val="en-US" w:eastAsia="fr-FR"/>
          </w:rPr>
          <w:t xml:space="preserve">dysphania </w:t>
        </w:r>
        <w:proofErr w:type="spellStart"/>
        <w:r w:rsidR="00FF363C" w:rsidRPr="00815527">
          <w:rPr>
            <w:rFonts w:ascii="Arial" w:hAnsi="Arial" w:cs="Arial"/>
            <w:sz w:val="24"/>
            <w:szCs w:val="24"/>
            <w:shd w:val="clear" w:color="auto" w:fill="FFFFFF"/>
            <w:lang w:val="en-US" w:eastAsia="fr-FR"/>
          </w:rPr>
          <w:t>ambrosioides</w:t>
        </w:r>
        <w:proofErr w:type="spellEnd"/>
      </w:hyperlink>
      <w:r w:rsidR="00815527" w:rsidRPr="00815527">
        <w:rPr>
          <w:rFonts w:ascii="Arial" w:hAnsi="Arial" w:cs="Arial"/>
          <w:sz w:val="24"/>
          <w:szCs w:val="24"/>
          <w:shd w:val="clear" w:color="auto" w:fill="FFFFFF"/>
          <w:lang w:val="en-US" w:eastAsia="fr-FR"/>
        </w:rPr>
        <w:t xml:space="preserve"> </w:t>
      </w:r>
      <w:r w:rsidR="00FF363C" w:rsidRPr="00815527">
        <w:rPr>
          <w:rFonts w:ascii="Arial" w:hAnsi="Arial" w:cs="Arial"/>
          <w:sz w:val="24"/>
          <w:szCs w:val="24"/>
          <w:lang w:val="en-US" w:eastAsia="fr-FR"/>
        </w:rPr>
        <w:t xml:space="preserve">or pigweed called in Morocco </w:t>
      </w:r>
      <w:proofErr w:type="spellStart"/>
      <w:r w:rsidR="00FF363C" w:rsidRPr="00815527">
        <w:rPr>
          <w:rFonts w:ascii="Arial" w:hAnsi="Arial" w:cs="Arial"/>
          <w:sz w:val="24"/>
          <w:szCs w:val="24"/>
          <w:lang w:val="en-US" w:eastAsia="fr-FR"/>
        </w:rPr>
        <w:t>m'khinza</w:t>
      </w:r>
      <w:proofErr w:type="spellEnd"/>
      <w:r w:rsidR="00FF363C" w:rsidRPr="00815527">
        <w:rPr>
          <w:rFonts w:ascii="Arial" w:hAnsi="Arial" w:cs="Arial"/>
          <w:sz w:val="24"/>
          <w:szCs w:val="24"/>
          <w:lang w:val="en-US" w:eastAsia="fr-FR"/>
        </w:rPr>
        <w:t xml:space="preserve"> is a plant that belongs to the family of "</w:t>
      </w:r>
      <w:proofErr w:type="spellStart"/>
      <w:r w:rsidR="00FF363C" w:rsidRPr="00815527">
        <w:rPr>
          <w:rFonts w:ascii="Arial" w:hAnsi="Arial" w:cs="Arial"/>
          <w:sz w:val="24"/>
          <w:szCs w:val="24"/>
          <w:lang w:val="en-US" w:eastAsia="fr-FR"/>
        </w:rPr>
        <w:t>Chenopodiaceae</w:t>
      </w:r>
      <w:proofErr w:type="spellEnd"/>
      <w:r w:rsidR="00FF363C" w:rsidRPr="00815527">
        <w:rPr>
          <w:rFonts w:ascii="Arial" w:hAnsi="Arial" w:cs="Arial"/>
          <w:sz w:val="24"/>
          <w:szCs w:val="24"/>
          <w:lang w:val="en-US" w:eastAsia="fr-FR"/>
        </w:rPr>
        <w:t>" used as an anthelmintic, antispasmodic, carminative and antipyretic. However, it can have a toxic effect especially on the kidney.</w:t>
      </w:r>
    </w:p>
    <w:p w:rsidR="007B1094" w:rsidRPr="00815527" w:rsidRDefault="00A64678" w:rsidP="00FF363C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  <w:r w:rsidRPr="00815527">
        <w:rPr>
          <w:rFonts w:ascii="Arial" w:hAnsi="Arial" w:cs="Arial"/>
          <w:b/>
          <w:sz w:val="24"/>
          <w:szCs w:val="24"/>
          <w:lang w:val="en-US"/>
        </w:rPr>
        <w:t>Methods :</w:t>
      </w:r>
      <w:r w:rsidR="00E826EB" w:rsidRPr="00815527">
        <w:rPr>
          <w:rStyle w:val="fontstyle01"/>
          <w:rFonts w:ascii="Arial" w:hAnsi="Arial" w:cs="Arial"/>
          <w:sz w:val="24"/>
          <w:szCs w:val="24"/>
          <w:lang w:val="en-US"/>
        </w:rPr>
        <w:t>We report two cases of poisoning to</w:t>
      </w:r>
      <w:r w:rsidR="00E826EB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hyperlink r:id="rId5" w:history="1">
        <w:r w:rsidR="00815527" w:rsidRPr="00815527">
          <w:rPr>
            <w:rFonts w:ascii="Arial" w:hAnsi="Arial" w:cs="Arial"/>
            <w:sz w:val="24"/>
            <w:szCs w:val="24"/>
            <w:shd w:val="clear" w:color="auto" w:fill="FFFFFF"/>
            <w:lang w:val="en-US" w:eastAsia="fr-FR"/>
          </w:rPr>
          <w:t xml:space="preserve">dysphania </w:t>
        </w:r>
        <w:proofErr w:type="spellStart"/>
        <w:r w:rsidR="00815527" w:rsidRPr="00815527">
          <w:rPr>
            <w:rFonts w:ascii="Arial" w:hAnsi="Arial" w:cs="Arial"/>
            <w:sz w:val="24"/>
            <w:szCs w:val="24"/>
            <w:shd w:val="clear" w:color="auto" w:fill="FFFFFF"/>
            <w:lang w:val="en-US" w:eastAsia="fr-FR"/>
          </w:rPr>
          <w:t>ambrosioides</w:t>
        </w:r>
        <w:proofErr w:type="spellEnd"/>
      </w:hyperlink>
      <w:r w:rsidR="00E826EB" w:rsidRPr="00815527">
        <w:rPr>
          <w:rStyle w:val="fontstyle01"/>
          <w:rFonts w:ascii="Arial" w:hAnsi="Arial" w:cs="Arial"/>
          <w:sz w:val="24"/>
          <w:szCs w:val="24"/>
          <w:lang w:val="en-US"/>
        </w:rPr>
        <w:t xml:space="preserve"> </w:t>
      </w:r>
      <w:r w:rsidR="00E826EB" w:rsidRPr="00815527">
        <w:rPr>
          <w:rStyle w:val="fontstyle01"/>
          <w:rFonts w:ascii="Arial" w:hAnsi="Arial" w:cs="Arial"/>
          <w:sz w:val="24"/>
          <w:szCs w:val="24"/>
          <w:lang w:val="en-US"/>
        </w:rPr>
        <w:t>plant collec</w:t>
      </w:r>
      <w:r w:rsidR="00815527">
        <w:rPr>
          <w:rStyle w:val="fontstyle01"/>
          <w:rFonts w:ascii="Arial" w:hAnsi="Arial" w:cs="Arial"/>
          <w:sz w:val="24"/>
          <w:szCs w:val="24"/>
          <w:lang w:val="en-US"/>
        </w:rPr>
        <w:t xml:space="preserve">ted in department of nephrology hemodialysis </w:t>
      </w:r>
      <w:r w:rsidR="00815527">
        <w:rPr>
          <w:rStyle w:val="fontstyle01"/>
          <w:rFonts w:ascii="Arial" w:hAnsi="Arial" w:cs="Arial"/>
          <w:sz w:val="24"/>
          <w:szCs w:val="24"/>
          <w:lang w:val="en-US"/>
        </w:rPr>
        <w:t>Casablanca</w:t>
      </w:r>
      <w:r w:rsidR="00E826EB" w:rsidRPr="00815527">
        <w:rPr>
          <w:rFonts w:ascii="Arial" w:hAnsi="Arial" w:cs="Arial"/>
          <w:color w:val="000000"/>
          <w:sz w:val="24"/>
          <w:szCs w:val="24"/>
          <w:lang w:val="en-US"/>
        </w:rPr>
        <w:br/>
      </w:r>
      <w:r w:rsidR="00E826EB" w:rsidRPr="00815527">
        <w:rPr>
          <w:rFonts w:ascii="Arial" w:hAnsi="Arial" w:cs="Arial"/>
          <w:b/>
          <w:sz w:val="24"/>
          <w:szCs w:val="24"/>
          <w:lang w:val="en-US"/>
        </w:rPr>
        <w:t>Patients and Results:</w:t>
      </w:r>
      <w:r w:rsidR="00E826EB" w:rsidRPr="00815527">
        <w:rPr>
          <w:rFonts w:ascii="Arial" w:hAnsi="Arial" w:cs="Arial"/>
          <w:sz w:val="24"/>
          <w:szCs w:val="24"/>
          <w:lang w:val="en-US"/>
        </w:rPr>
        <w:t xml:space="preserve"> </w:t>
      </w:r>
      <w:bookmarkStart w:id="0" w:name="_GoBack"/>
      <w:bookmarkEnd w:id="0"/>
    </w:p>
    <w:p w:rsidR="00052FA6" w:rsidRPr="00815527" w:rsidRDefault="00EC13AA" w:rsidP="00FF363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815527">
        <w:rPr>
          <w:rFonts w:ascii="Arial" w:hAnsi="Arial" w:cs="Arial"/>
          <w:sz w:val="24"/>
          <w:szCs w:val="24"/>
          <w:lang w:val="en-US"/>
        </w:rPr>
        <w:t xml:space="preserve">These KY aged 16, without specific medical history, admitted to the nephrology department for kidney failure at 64 mg / L of creatinine occurred after concomitant </w:t>
      </w:r>
      <w:proofErr w:type="spellStart"/>
      <w:r w:rsidRPr="00815527">
        <w:rPr>
          <w:rFonts w:ascii="Arial" w:hAnsi="Arial" w:cs="Arial"/>
          <w:sz w:val="24"/>
          <w:szCs w:val="24"/>
          <w:lang w:val="en-US"/>
        </w:rPr>
        <w:t>m'khinza</w:t>
      </w:r>
      <w:proofErr w:type="spellEnd"/>
      <w:r w:rsidRPr="00815527">
        <w:rPr>
          <w:rFonts w:ascii="Arial" w:hAnsi="Arial" w:cs="Arial"/>
          <w:sz w:val="24"/>
          <w:szCs w:val="24"/>
          <w:lang w:val="en-US"/>
        </w:rPr>
        <w:t xml:space="preserve"> and </w:t>
      </w:r>
      <w:proofErr w:type="spellStart"/>
      <w:r w:rsidRPr="00815527">
        <w:rPr>
          <w:rFonts w:ascii="Arial" w:hAnsi="Arial" w:cs="Arial"/>
          <w:sz w:val="24"/>
          <w:szCs w:val="24"/>
          <w:lang w:val="en-US"/>
        </w:rPr>
        <w:t>phenicols</w:t>
      </w:r>
      <w:proofErr w:type="spellEnd"/>
      <w:r w:rsidRPr="00815527">
        <w:rPr>
          <w:rFonts w:ascii="Arial" w:hAnsi="Arial" w:cs="Arial"/>
          <w:sz w:val="24"/>
          <w:szCs w:val="24"/>
          <w:lang w:val="en-US"/>
        </w:rPr>
        <w:t xml:space="preserve"> for ten days for suspected typhoid </w:t>
      </w:r>
      <w:proofErr w:type="gramStart"/>
      <w:r w:rsidRPr="00815527">
        <w:rPr>
          <w:rFonts w:ascii="Arial" w:hAnsi="Arial" w:cs="Arial"/>
          <w:sz w:val="24"/>
          <w:szCs w:val="24"/>
          <w:lang w:val="en-US"/>
        </w:rPr>
        <w:t>fever .</w:t>
      </w:r>
      <w:proofErr w:type="gramEnd"/>
      <w:r w:rsidRPr="00815527">
        <w:rPr>
          <w:rFonts w:ascii="Arial" w:hAnsi="Arial" w:cs="Arial"/>
          <w:sz w:val="24"/>
          <w:szCs w:val="24"/>
          <w:lang w:val="en-US"/>
        </w:rPr>
        <w:t xml:space="preserve"> On examination, the patient was afebrile, with normal tended to 130/70 mm Hg, the presence of a protein cross with urine strips without traces of blood, urine output is maintained to 2100 ml. The tests showed an acute renal failure to 64 mg / L of creatinine, 24-hour proteinuria 1.39 g / 24 hours without impact on the </w:t>
      </w:r>
      <w:proofErr w:type="spellStart"/>
      <w:r w:rsidRPr="00815527">
        <w:rPr>
          <w:rFonts w:ascii="Arial" w:hAnsi="Arial" w:cs="Arial"/>
          <w:sz w:val="24"/>
          <w:szCs w:val="24"/>
          <w:lang w:val="en-US"/>
        </w:rPr>
        <w:t>protidogramme</w:t>
      </w:r>
      <w:proofErr w:type="spellEnd"/>
      <w:r w:rsidRPr="00815527">
        <w:rPr>
          <w:rFonts w:ascii="Arial" w:hAnsi="Arial" w:cs="Arial"/>
          <w:sz w:val="24"/>
          <w:szCs w:val="24"/>
          <w:lang w:val="en-US"/>
        </w:rPr>
        <w:t xml:space="preserve">, sterile urine cultures with </w:t>
      </w:r>
      <w:proofErr w:type="spellStart"/>
      <w:r w:rsidRPr="00815527">
        <w:rPr>
          <w:rFonts w:ascii="Arial" w:hAnsi="Arial" w:cs="Arial"/>
          <w:sz w:val="24"/>
          <w:szCs w:val="24"/>
          <w:lang w:val="en-US"/>
        </w:rPr>
        <w:t>leukocyturia</w:t>
      </w:r>
      <w:proofErr w:type="spellEnd"/>
      <w:r w:rsidRPr="00815527">
        <w:rPr>
          <w:rFonts w:ascii="Arial" w:hAnsi="Arial" w:cs="Arial"/>
          <w:sz w:val="24"/>
          <w:szCs w:val="24"/>
          <w:lang w:val="en-US"/>
        </w:rPr>
        <w:t xml:space="preserve"> 200 000th / ml. The patient underwent renal biopsy which showed Nephritis </w:t>
      </w:r>
      <w:proofErr w:type="spellStart"/>
      <w:r w:rsidRPr="00815527">
        <w:rPr>
          <w:rFonts w:ascii="Arial" w:hAnsi="Arial" w:cs="Arial"/>
          <w:sz w:val="24"/>
          <w:szCs w:val="24"/>
          <w:lang w:val="en-US"/>
        </w:rPr>
        <w:t>tubulointerstitial</w:t>
      </w:r>
      <w:proofErr w:type="spellEnd"/>
      <w:r w:rsidRPr="00815527">
        <w:rPr>
          <w:rFonts w:ascii="Arial" w:hAnsi="Arial" w:cs="Arial"/>
          <w:sz w:val="24"/>
          <w:szCs w:val="24"/>
          <w:lang w:val="en-US"/>
        </w:rPr>
        <w:t xml:space="preserve"> acute.</w:t>
      </w:r>
    </w:p>
    <w:p w:rsidR="0071223D" w:rsidRPr="00815527" w:rsidRDefault="0071223D" w:rsidP="00FF363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815527">
        <w:rPr>
          <w:rFonts w:ascii="Arial" w:hAnsi="Arial" w:cs="Arial"/>
          <w:sz w:val="24"/>
          <w:szCs w:val="24"/>
          <w:lang w:val="en-US"/>
        </w:rPr>
        <w:t xml:space="preserve">It is HE aged 23, without specific medical history, admitted to the nephrology department for kidney failure at 80 mg / L of plasma creatinine occurred after taking </w:t>
      </w:r>
      <w:proofErr w:type="spellStart"/>
      <w:r w:rsidRPr="00815527">
        <w:rPr>
          <w:rFonts w:ascii="Arial" w:hAnsi="Arial" w:cs="Arial"/>
          <w:sz w:val="24"/>
          <w:szCs w:val="24"/>
          <w:lang w:val="en-US"/>
        </w:rPr>
        <w:t>m'khinza</w:t>
      </w:r>
      <w:proofErr w:type="spellEnd"/>
      <w:r w:rsidRPr="00815527">
        <w:rPr>
          <w:rFonts w:ascii="Arial" w:hAnsi="Arial" w:cs="Arial"/>
          <w:sz w:val="24"/>
          <w:szCs w:val="24"/>
          <w:lang w:val="en-US"/>
        </w:rPr>
        <w:t xml:space="preserve"> for a week for a fever. On examination, the patient was afebrile, with normal tension to 120/70 mm Hg, urine output is maintained to 2L with the dipstick two cross of blood without hematuria</w:t>
      </w:r>
    </w:p>
    <w:p w:rsidR="0071223D" w:rsidRPr="00815527" w:rsidRDefault="0071223D" w:rsidP="00FF363C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815527">
        <w:rPr>
          <w:rFonts w:ascii="Arial" w:hAnsi="Arial" w:cs="Arial"/>
          <w:sz w:val="24"/>
          <w:szCs w:val="24"/>
          <w:lang w:val="en-US"/>
        </w:rPr>
        <w:t xml:space="preserve">The tests showed an acute renal failure to 80 mg / L of creatinine, 24-hour proteinuria at 2 g / 24 hours without impact on the </w:t>
      </w:r>
      <w:proofErr w:type="spellStart"/>
      <w:r w:rsidRPr="00815527">
        <w:rPr>
          <w:rFonts w:ascii="Arial" w:hAnsi="Arial" w:cs="Arial"/>
          <w:sz w:val="24"/>
          <w:szCs w:val="24"/>
          <w:lang w:val="en-US"/>
        </w:rPr>
        <w:t>protidogramme</w:t>
      </w:r>
      <w:proofErr w:type="spellEnd"/>
      <w:r w:rsidRPr="00815527">
        <w:rPr>
          <w:rFonts w:ascii="Arial" w:hAnsi="Arial" w:cs="Arial"/>
          <w:sz w:val="24"/>
          <w:szCs w:val="24"/>
          <w:lang w:val="en-US"/>
        </w:rPr>
        <w:t xml:space="preserve">, sterile urine cultures with </w:t>
      </w:r>
      <w:proofErr w:type="spellStart"/>
      <w:r w:rsidRPr="00815527">
        <w:rPr>
          <w:rFonts w:ascii="Arial" w:hAnsi="Arial" w:cs="Arial"/>
          <w:sz w:val="24"/>
          <w:szCs w:val="24"/>
          <w:lang w:val="en-US"/>
        </w:rPr>
        <w:t>leukocyturia</w:t>
      </w:r>
      <w:proofErr w:type="spellEnd"/>
      <w:r w:rsidRPr="00815527">
        <w:rPr>
          <w:rFonts w:ascii="Arial" w:hAnsi="Arial" w:cs="Arial"/>
          <w:sz w:val="24"/>
          <w:szCs w:val="24"/>
          <w:lang w:val="en-US"/>
        </w:rPr>
        <w:t xml:space="preserve"> 120 000th / ml. The patient received a kidney biopsy which showed Nephritis </w:t>
      </w:r>
      <w:proofErr w:type="spellStart"/>
      <w:r w:rsidRPr="00815527">
        <w:rPr>
          <w:rFonts w:ascii="Arial" w:hAnsi="Arial" w:cs="Arial"/>
          <w:sz w:val="24"/>
          <w:szCs w:val="24"/>
          <w:lang w:val="en-US"/>
        </w:rPr>
        <w:t>tubulointerstitial</w:t>
      </w:r>
      <w:proofErr w:type="spellEnd"/>
      <w:r w:rsidRPr="00815527">
        <w:rPr>
          <w:rFonts w:ascii="Arial" w:hAnsi="Arial" w:cs="Arial"/>
          <w:sz w:val="24"/>
          <w:szCs w:val="24"/>
          <w:lang w:val="en-US"/>
        </w:rPr>
        <w:t xml:space="preserve"> acute.</w:t>
      </w:r>
    </w:p>
    <w:p w:rsidR="00796FD2" w:rsidRPr="00815527" w:rsidRDefault="00024893" w:rsidP="00FF363C">
      <w:pPr>
        <w:pStyle w:val="NoSpacing"/>
        <w:rPr>
          <w:rFonts w:ascii="Arial" w:hAnsi="Arial" w:cs="Arial"/>
          <w:b/>
          <w:sz w:val="24"/>
          <w:szCs w:val="24"/>
          <w:lang w:val="en-US"/>
        </w:rPr>
      </w:pPr>
      <w:r w:rsidRPr="00815527">
        <w:rPr>
          <w:rFonts w:ascii="Arial" w:hAnsi="Arial" w:cs="Arial"/>
          <w:b/>
          <w:sz w:val="24"/>
          <w:szCs w:val="24"/>
          <w:lang w:val="en-US"/>
        </w:rPr>
        <w:t xml:space="preserve">Discussion: </w:t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Despite advances in pharmacology, therapeutic use of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plant is very present in some countries of the world especially those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developing. In the literature, data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about poisoning pigweed, are few and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documented. Use for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food, cosmetic or curative of certain plants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potentially toxic, or at least a portion (seed, stem, etc.),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can induce severe poisoning or death. These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poisonings are a frequent accident in most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570D08" w:rsidRPr="00815527">
        <w:rPr>
          <w:rStyle w:val="fontstyle01"/>
          <w:rFonts w:ascii="Arial" w:hAnsi="Arial" w:cs="Arial"/>
          <w:sz w:val="24"/>
          <w:szCs w:val="24"/>
          <w:lang w:val="en-US"/>
        </w:rPr>
        <w:t>regions.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br/>
      </w:r>
      <w:r w:rsidR="004A3705" w:rsidRPr="00815527">
        <w:rPr>
          <w:rStyle w:val="fontstyle01"/>
          <w:rFonts w:ascii="Arial" w:hAnsi="Arial" w:cs="Arial"/>
          <w:sz w:val="24"/>
          <w:szCs w:val="24"/>
          <w:lang w:val="en-US"/>
        </w:rPr>
        <w:t>Some cases of brain or renal toxicity of this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t xml:space="preserve"> </w:t>
      </w:r>
      <w:r w:rsidR="00FF363C" w:rsidRPr="00815527">
        <w:rPr>
          <w:rStyle w:val="fontstyle01"/>
          <w:rFonts w:ascii="Arial" w:hAnsi="Arial" w:cs="Arial"/>
          <w:sz w:val="24"/>
          <w:szCs w:val="24"/>
          <w:lang w:val="en-US"/>
        </w:rPr>
        <w:t>active ingredient have been reported in the literature.</w:t>
      </w:r>
      <w:r w:rsidR="004A3705" w:rsidRPr="00815527">
        <w:rPr>
          <w:rFonts w:ascii="Arial" w:hAnsi="Arial" w:cs="Arial"/>
          <w:color w:val="000000"/>
          <w:sz w:val="24"/>
          <w:szCs w:val="24"/>
          <w:lang w:val="en-US"/>
        </w:rPr>
        <w:br/>
      </w:r>
      <w:r w:rsidRPr="00815527">
        <w:rPr>
          <w:rFonts w:ascii="Arial" w:hAnsi="Arial" w:cs="Arial"/>
          <w:b/>
          <w:sz w:val="24"/>
          <w:szCs w:val="24"/>
          <w:lang w:val="en-US"/>
        </w:rPr>
        <w:t>Conclusion:</w:t>
      </w:r>
      <w:r w:rsidR="00EC13AA" w:rsidRPr="00815527">
        <w:rPr>
          <w:rFonts w:ascii="Arial" w:hAnsi="Arial" w:cs="Arial"/>
          <w:sz w:val="24"/>
          <w:szCs w:val="24"/>
          <w:lang w:val="en-US"/>
        </w:rPr>
        <w:t xml:space="preserve"> The combination of histological lesions and </w:t>
      </w:r>
      <w:proofErr w:type="spellStart"/>
      <w:r w:rsidR="00EC13AA" w:rsidRPr="00815527">
        <w:rPr>
          <w:rFonts w:ascii="Arial" w:hAnsi="Arial" w:cs="Arial"/>
          <w:sz w:val="24"/>
          <w:szCs w:val="24"/>
          <w:lang w:val="en-US"/>
        </w:rPr>
        <w:t>m'khinza</w:t>
      </w:r>
      <w:proofErr w:type="spellEnd"/>
      <w:r w:rsidR="00EC13AA" w:rsidRPr="00815527">
        <w:rPr>
          <w:rFonts w:ascii="Arial" w:hAnsi="Arial" w:cs="Arial"/>
          <w:sz w:val="24"/>
          <w:szCs w:val="24"/>
          <w:lang w:val="en-US"/>
        </w:rPr>
        <w:t xml:space="preserve"> gain in this patient did mention its toxic effect on the kidney that is a limitation to the use of this plant despite its analgesic qualities, antispasmodic, and anthelmintic</w:t>
      </w:r>
    </w:p>
    <w:sectPr w:rsidR="00796FD2" w:rsidRPr="008155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mtm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3AA"/>
    <w:rsid w:val="00024893"/>
    <w:rsid w:val="00052FA6"/>
    <w:rsid w:val="001667FD"/>
    <w:rsid w:val="00317E1D"/>
    <w:rsid w:val="00480685"/>
    <w:rsid w:val="004A3705"/>
    <w:rsid w:val="00512C1C"/>
    <w:rsid w:val="00570D08"/>
    <w:rsid w:val="0071223D"/>
    <w:rsid w:val="00735EA2"/>
    <w:rsid w:val="00784B8C"/>
    <w:rsid w:val="00796FD2"/>
    <w:rsid w:val="007B1094"/>
    <w:rsid w:val="00815527"/>
    <w:rsid w:val="00872883"/>
    <w:rsid w:val="00A64678"/>
    <w:rsid w:val="00C2015E"/>
    <w:rsid w:val="00E03383"/>
    <w:rsid w:val="00E826EB"/>
    <w:rsid w:val="00EC13AA"/>
    <w:rsid w:val="00EC66CC"/>
    <w:rsid w:val="00FF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1D470"/>
  <w15:chartTrackingRefBased/>
  <w15:docId w15:val="{08B658B9-91F0-4E78-9B63-71314326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6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4893"/>
    <w:pPr>
      <w:spacing w:after="0" w:line="240" w:lineRule="auto"/>
    </w:pPr>
  </w:style>
  <w:style w:type="character" w:customStyle="1" w:styleId="fontstyle01">
    <w:name w:val="fontstyle01"/>
    <w:basedOn w:val="DefaultParagraphFont"/>
    <w:rsid w:val="00E826EB"/>
    <w:rPr>
      <w:rFonts w:ascii="Tahoma" w:hAnsi="Tahoma" w:cs="Tahoma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DefaultParagraphFont"/>
    <w:rsid w:val="004A3705"/>
    <w:rPr>
      <w:rFonts w:ascii="Nmtmi" w:hAnsi="Nmtm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FF36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9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r.wikipedia.org/wiki/Dysphania_ambrosioides" TargetMode="External"/><Relationship Id="rId4" Type="http://schemas.openxmlformats.org/officeDocument/2006/relationships/hyperlink" Target="https://fr.wikipedia.org/wiki/Dysphania_ambrosioid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455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11</cp:revision>
  <dcterms:created xsi:type="dcterms:W3CDTF">2019-01-19T01:54:00Z</dcterms:created>
  <dcterms:modified xsi:type="dcterms:W3CDTF">2019-11-10T22:37:00Z</dcterms:modified>
</cp:coreProperties>
</file>