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88D" w:rsidRPr="00D3082D" w:rsidRDefault="007F188D" w:rsidP="00AE57E5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D3082D">
        <w:rPr>
          <w:rStyle w:val="fontstyle01"/>
          <w:rFonts w:ascii="Arial" w:hAnsi="Arial" w:cs="Arial"/>
          <w:sz w:val="24"/>
          <w:szCs w:val="24"/>
          <w:lang w:val="en-US"/>
        </w:rPr>
        <w:t>Kidney transplant from a donor</w:t>
      </w:r>
      <w:r w:rsidRPr="00D3082D">
        <w:rPr>
          <w:rFonts w:ascii="Arial" w:hAnsi="Arial" w:cs="Arial"/>
          <w:sz w:val="24"/>
          <w:szCs w:val="24"/>
          <w:lang w:val="en-US"/>
        </w:rPr>
        <w:t xml:space="preserve"> </w:t>
      </w:r>
      <w:r w:rsidRPr="00D3082D">
        <w:rPr>
          <w:rFonts w:ascii="Arial" w:hAnsi="Arial" w:cs="Arial"/>
          <w:b/>
          <w:sz w:val="24"/>
          <w:szCs w:val="24"/>
          <w:lang w:val="en-US"/>
        </w:rPr>
        <w:t>brain death</w:t>
      </w:r>
      <w:r w:rsidRPr="00D3082D">
        <w:rPr>
          <w:rFonts w:ascii="Arial" w:hAnsi="Arial" w:cs="Arial"/>
          <w:sz w:val="24"/>
          <w:szCs w:val="24"/>
          <w:lang w:val="en-US"/>
        </w:rPr>
        <w:t xml:space="preserve">: single-center study </w:t>
      </w:r>
    </w:p>
    <w:p w:rsidR="00AE57E5" w:rsidRPr="00D3082D" w:rsidRDefault="00AE57E5" w:rsidP="00AE57E5">
      <w:pPr>
        <w:pStyle w:val="NoSpacing"/>
        <w:rPr>
          <w:rFonts w:ascii="Arial" w:eastAsia="Times New Roman" w:hAnsi="Arial" w:cs="Arial"/>
          <w:b/>
          <w:color w:val="505050"/>
          <w:sz w:val="24"/>
          <w:szCs w:val="24"/>
          <w:lang w:val="en-US" w:eastAsia="fr-FR"/>
        </w:rPr>
      </w:pPr>
    </w:p>
    <w:p w:rsidR="00AE57E5" w:rsidRPr="000F0377" w:rsidRDefault="00AE57E5" w:rsidP="00AE57E5">
      <w:pPr>
        <w:pStyle w:val="NoSpacing"/>
        <w:rPr>
          <w:rFonts w:ascii="Arial" w:hAnsi="Arial" w:cs="Arial"/>
          <w:sz w:val="18"/>
          <w:szCs w:val="24"/>
        </w:rPr>
      </w:pPr>
      <w:r w:rsidRPr="000F0377">
        <w:rPr>
          <w:rFonts w:ascii="Arial" w:hAnsi="Arial" w:cs="Arial"/>
          <w:b/>
          <w:sz w:val="18"/>
          <w:szCs w:val="24"/>
        </w:rPr>
        <w:t>S. EZZAKI</w:t>
      </w:r>
      <w:r w:rsidRPr="000F0377">
        <w:rPr>
          <w:rFonts w:ascii="Arial" w:hAnsi="Arial" w:cs="Arial"/>
          <w:sz w:val="18"/>
          <w:szCs w:val="24"/>
        </w:rPr>
        <w:t xml:space="preserve">I. FAILAL S. AZRIA, </w:t>
      </w:r>
      <w:proofErr w:type="gramStart"/>
      <w:r w:rsidRPr="000F0377">
        <w:rPr>
          <w:rFonts w:ascii="Arial" w:hAnsi="Arial" w:cs="Arial"/>
          <w:sz w:val="18"/>
          <w:szCs w:val="24"/>
        </w:rPr>
        <w:t>N.mtioui</w:t>
      </w:r>
      <w:proofErr w:type="gramEnd"/>
      <w:r w:rsidRPr="000F0377">
        <w:rPr>
          <w:rFonts w:ascii="Arial" w:hAnsi="Arial" w:cs="Arial"/>
          <w:sz w:val="18"/>
          <w:szCs w:val="24"/>
        </w:rPr>
        <w:t xml:space="preserve">, S.khayat, G.medkouri, M.zamed, M.benghanem B.Ramdani </w:t>
      </w:r>
    </w:p>
    <w:p w:rsidR="00AE57E5" w:rsidRPr="00D3082D" w:rsidRDefault="00AE57E5" w:rsidP="00AE57E5">
      <w:pPr>
        <w:pStyle w:val="NoSpacing"/>
        <w:rPr>
          <w:rFonts w:ascii="Arial" w:hAnsi="Arial" w:cs="Arial"/>
          <w:sz w:val="20"/>
          <w:szCs w:val="24"/>
          <w:lang w:val="en-US"/>
        </w:rPr>
      </w:pPr>
      <w:r w:rsidRPr="00D3082D">
        <w:rPr>
          <w:rFonts w:ascii="Arial" w:hAnsi="Arial" w:cs="Arial"/>
          <w:sz w:val="20"/>
          <w:szCs w:val="24"/>
          <w:lang w:val="en-US"/>
        </w:rPr>
        <w:t xml:space="preserve">Nephrology, Dialysis and Renal Transplantation. CHU Ibn </w:t>
      </w:r>
      <w:proofErr w:type="spellStart"/>
      <w:r w:rsidRPr="00D3082D">
        <w:rPr>
          <w:rFonts w:ascii="Arial" w:hAnsi="Arial" w:cs="Arial"/>
          <w:sz w:val="20"/>
          <w:szCs w:val="24"/>
          <w:lang w:val="en-US"/>
        </w:rPr>
        <w:t>Rushd</w:t>
      </w:r>
      <w:proofErr w:type="spellEnd"/>
      <w:r w:rsidRPr="00D3082D">
        <w:rPr>
          <w:rFonts w:ascii="Arial" w:hAnsi="Arial" w:cs="Arial"/>
          <w:sz w:val="20"/>
          <w:szCs w:val="24"/>
          <w:lang w:val="en-US"/>
        </w:rPr>
        <w:t>. Casablanca. Morocco</w:t>
      </w:r>
    </w:p>
    <w:p w:rsidR="00AE57E5" w:rsidRPr="00D3082D" w:rsidRDefault="00AE57E5" w:rsidP="00AE57E5">
      <w:pPr>
        <w:pStyle w:val="NoSpacing"/>
        <w:rPr>
          <w:rFonts w:ascii="Arial" w:eastAsia="Times New Roman" w:hAnsi="Arial" w:cs="Arial"/>
          <w:b/>
          <w:color w:val="505050"/>
          <w:sz w:val="24"/>
          <w:szCs w:val="24"/>
          <w:lang w:val="en-US" w:eastAsia="fr-FR"/>
        </w:rPr>
      </w:pPr>
    </w:p>
    <w:p w:rsidR="00705E63" w:rsidRPr="00D3082D" w:rsidRDefault="00705E63" w:rsidP="00AE57E5">
      <w:pPr>
        <w:pStyle w:val="NoSpacing"/>
        <w:rPr>
          <w:rFonts w:ascii="Arial" w:eastAsia="Times New Roman" w:hAnsi="Arial" w:cs="Arial"/>
          <w:b/>
          <w:color w:val="505050"/>
          <w:sz w:val="24"/>
          <w:szCs w:val="24"/>
          <w:lang w:val="en-US" w:eastAsia="fr-FR"/>
        </w:rPr>
      </w:pPr>
      <w:r w:rsidRPr="00D3082D">
        <w:rPr>
          <w:rFonts w:ascii="Arial" w:eastAsia="Times New Roman" w:hAnsi="Arial" w:cs="Arial"/>
          <w:b/>
          <w:color w:val="505050"/>
          <w:sz w:val="24"/>
          <w:szCs w:val="24"/>
          <w:lang w:val="en-US" w:eastAsia="fr-FR"/>
        </w:rPr>
        <w:t>Introduction</w:t>
      </w:r>
    </w:p>
    <w:p w:rsidR="00705E63" w:rsidRPr="00D3082D" w:rsidRDefault="00705E63" w:rsidP="00AE57E5">
      <w:pPr>
        <w:pStyle w:val="NoSpacing"/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</w:pPr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 xml:space="preserve">In 2010, our structure had its 1st kidney transplants from donor brain death </w:t>
      </w:r>
      <w:proofErr w:type="gramStart"/>
      <w:r w:rsid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>( EME</w:t>
      </w:r>
      <w:proofErr w:type="gramEnd"/>
      <w:r w:rsid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 xml:space="preserve">) </w:t>
      </w:r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>after 20 years of transplants from living donors, opening with chronic renal failure terminals new therapeutic perspectives.</w:t>
      </w:r>
    </w:p>
    <w:p w:rsidR="00705E63" w:rsidRPr="00D3082D" w:rsidRDefault="00705E63" w:rsidP="00AE57E5">
      <w:pPr>
        <w:pStyle w:val="NoSpacing"/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</w:pPr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>Materials and methods</w:t>
      </w:r>
    </w:p>
    <w:p w:rsidR="00705E63" w:rsidRPr="00D3082D" w:rsidRDefault="00705E63" w:rsidP="00AE57E5">
      <w:pPr>
        <w:pStyle w:val="NoSpacing"/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</w:pPr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 xml:space="preserve">This is a single-center retrospective descriptive study of 9 years (September 2010-September 2019), </w:t>
      </w:r>
      <w:proofErr w:type="spellStart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>colligeant</w:t>
      </w:r>
      <w:proofErr w:type="spellEnd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 xml:space="preserve"> all kidney transplant patients from a donor EME since the inception of this program. The aim of this study is to describe its epidemiological, clinical, surgical, treatment and outcome.</w:t>
      </w:r>
      <w:bookmarkStart w:id="0" w:name="_GoBack"/>
      <w:bookmarkEnd w:id="0"/>
    </w:p>
    <w:p w:rsidR="00705E63" w:rsidRPr="00D3082D" w:rsidRDefault="00705E63" w:rsidP="00AE57E5">
      <w:pPr>
        <w:pStyle w:val="NoSpacing"/>
        <w:rPr>
          <w:rFonts w:ascii="Arial" w:eastAsia="Times New Roman" w:hAnsi="Arial" w:cs="Arial"/>
          <w:b/>
          <w:color w:val="505050"/>
          <w:sz w:val="24"/>
          <w:szCs w:val="24"/>
          <w:lang w:val="en-US" w:eastAsia="fr-FR"/>
        </w:rPr>
      </w:pPr>
      <w:r w:rsidRPr="00D3082D">
        <w:rPr>
          <w:rFonts w:ascii="Arial" w:eastAsia="Times New Roman" w:hAnsi="Arial" w:cs="Arial"/>
          <w:b/>
          <w:color w:val="505050"/>
          <w:sz w:val="24"/>
          <w:szCs w:val="24"/>
          <w:lang w:val="en-US" w:eastAsia="fr-FR"/>
        </w:rPr>
        <w:t>Results</w:t>
      </w:r>
    </w:p>
    <w:p w:rsidR="00705E63" w:rsidRPr="00D3082D" w:rsidRDefault="007F188D" w:rsidP="00AE57E5">
      <w:pPr>
        <w:pStyle w:val="NoSpacing"/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</w:pPr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 xml:space="preserve">35 patients were transplanted from a donor in EME, after a period of dialysis on average 5.91 years and an average waiting time of 2.7 years after enrollment on the waiting list, 53% were group O blood and 90% had no anti-HLA antibodies. The average time was 16 hours (8 am-32h52) for cold ischemia and 1:20 for warm ischemia. Therapeutically, all received an induction treatment with Thymoglobulin and triple therapy combining corticosteroids and </w:t>
      </w:r>
      <w:proofErr w:type="spellStart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>mycophenolate</w:t>
      </w:r>
      <w:proofErr w:type="spellEnd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 xml:space="preserve"> </w:t>
      </w:r>
      <w:proofErr w:type="spellStart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>mofetil</w:t>
      </w:r>
      <w:proofErr w:type="spellEnd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 xml:space="preserve"> </w:t>
      </w:r>
      <w:proofErr w:type="spellStart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>anticalcineurins</w:t>
      </w:r>
      <w:proofErr w:type="spellEnd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 xml:space="preserve">. 42% had a delayed recovery of the graft requires an average of 5 hemodialysis. Nine cases of surgical complications have been reported including 3 </w:t>
      </w:r>
      <w:proofErr w:type="gramStart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>lymphocele</w:t>
      </w:r>
      <w:proofErr w:type="gramEnd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 xml:space="preserve">, 2 stenosis of the renal artery, and neoplastic complications including myeloma. The average creatinine at </w:t>
      </w:r>
      <w:proofErr w:type="gramStart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>one year</w:t>
      </w:r>
      <w:proofErr w:type="gramEnd"/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 xml:space="preserve"> post-transplant was 10, 8 mg / L ± 4.7, and one discharge cell type was noted. Four patients died from myeloma (1), tuberculosis (2) and DIC (1). The current average renal function all patients is 11.7 mg / L ± 4.9 creatinine, without return notable dialysis.</w:t>
      </w:r>
    </w:p>
    <w:p w:rsidR="00705E63" w:rsidRPr="00D3082D" w:rsidRDefault="00705E63" w:rsidP="00AE57E5">
      <w:pPr>
        <w:pStyle w:val="NoSpacing"/>
        <w:rPr>
          <w:rFonts w:ascii="Arial" w:eastAsia="Times New Roman" w:hAnsi="Arial" w:cs="Arial"/>
          <w:b/>
          <w:color w:val="505050"/>
          <w:sz w:val="24"/>
          <w:szCs w:val="24"/>
          <w:lang w:val="en-US" w:eastAsia="fr-FR"/>
        </w:rPr>
      </w:pPr>
      <w:r w:rsidRPr="00D3082D">
        <w:rPr>
          <w:rFonts w:ascii="Arial" w:eastAsia="Times New Roman" w:hAnsi="Arial" w:cs="Arial"/>
          <w:b/>
          <w:color w:val="505050"/>
          <w:sz w:val="24"/>
          <w:szCs w:val="24"/>
          <w:lang w:val="en-US" w:eastAsia="fr-FR"/>
        </w:rPr>
        <w:t>Discussion</w:t>
      </w:r>
    </w:p>
    <w:p w:rsidR="00705E63" w:rsidRPr="00D3082D" w:rsidRDefault="00705E63" w:rsidP="00AE57E5">
      <w:pPr>
        <w:pStyle w:val="NoSpacing"/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</w:pPr>
      <w:r w:rsidRPr="00D3082D">
        <w:rPr>
          <w:rFonts w:ascii="Arial" w:eastAsia="Times New Roman" w:hAnsi="Arial" w:cs="Arial"/>
          <w:color w:val="505050"/>
          <w:sz w:val="24"/>
          <w:szCs w:val="24"/>
          <w:lang w:val="en-US" w:eastAsia="fr-FR"/>
        </w:rPr>
        <w:t>Kidney transplantation from donor EME offers better survival in hemodialysis lengthening life expectancy of 17.19 years compared to that in hemodialysis which is 5.84 years.</w:t>
      </w:r>
    </w:p>
    <w:p w:rsidR="005135DE" w:rsidRPr="00D3082D" w:rsidRDefault="005135DE" w:rsidP="00AE57E5">
      <w:pPr>
        <w:pStyle w:val="NoSpacing"/>
        <w:rPr>
          <w:rFonts w:ascii="Arial" w:hAnsi="Arial" w:cs="Arial"/>
          <w:b/>
          <w:color w:val="505050"/>
          <w:sz w:val="24"/>
          <w:szCs w:val="24"/>
          <w:lang w:val="en-US"/>
        </w:rPr>
      </w:pPr>
      <w:r w:rsidRPr="00D3082D">
        <w:rPr>
          <w:rFonts w:ascii="Arial" w:hAnsi="Arial" w:cs="Arial"/>
          <w:b/>
          <w:color w:val="505050"/>
          <w:sz w:val="24"/>
          <w:szCs w:val="24"/>
          <w:lang w:val="en-US"/>
        </w:rPr>
        <w:t>Conclusion</w:t>
      </w:r>
    </w:p>
    <w:p w:rsidR="005135DE" w:rsidRPr="00D3082D" w:rsidRDefault="005135DE" w:rsidP="00AE57E5">
      <w:pPr>
        <w:pStyle w:val="NoSpacing"/>
        <w:rPr>
          <w:rFonts w:ascii="Arial" w:hAnsi="Arial" w:cs="Arial"/>
          <w:color w:val="505050"/>
          <w:sz w:val="24"/>
          <w:szCs w:val="24"/>
          <w:lang w:val="en-US"/>
        </w:rPr>
      </w:pPr>
      <w:r w:rsidRPr="00D3082D">
        <w:rPr>
          <w:rFonts w:ascii="Arial" w:hAnsi="Arial" w:cs="Arial"/>
          <w:color w:val="505050"/>
          <w:sz w:val="24"/>
          <w:szCs w:val="24"/>
          <w:lang w:val="en-US"/>
        </w:rPr>
        <w:t>Before an activity report as encouraging, even more so for a young project, kidney transplant from a donor EME faces demand increasingly growing to ensure its sustainability by raising public awareness the importance of organ donation, beyond its symbolic of generosity but as a saving gesture in itself.</w:t>
      </w:r>
    </w:p>
    <w:p w:rsidR="00705E63" w:rsidRPr="00D3082D" w:rsidRDefault="00705E63" w:rsidP="00AE57E5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sectPr w:rsidR="00705E63" w:rsidRPr="00D3082D" w:rsidSect="00F70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liverB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05E63"/>
    <w:rsid w:val="00120EBD"/>
    <w:rsid w:val="005135DE"/>
    <w:rsid w:val="00705E63"/>
    <w:rsid w:val="007320F3"/>
    <w:rsid w:val="007F188D"/>
    <w:rsid w:val="00AE57E5"/>
    <w:rsid w:val="00BA7FF2"/>
    <w:rsid w:val="00D3082D"/>
    <w:rsid w:val="00D41720"/>
    <w:rsid w:val="00EF173A"/>
    <w:rsid w:val="00F7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A23F"/>
  <w15:docId w15:val="{694BC333-6A3A-4116-B3DA-B6E2F98A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B1D"/>
  </w:style>
  <w:style w:type="paragraph" w:styleId="Heading3">
    <w:name w:val="heading 3"/>
    <w:basedOn w:val="Normal"/>
    <w:link w:val="Heading3Char"/>
    <w:uiPriority w:val="9"/>
    <w:qFormat/>
    <w:rsid w:val="00705E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05E63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0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fontstyle01">
    <w:name w:val="fontstyle01"/>
    <w:basedOn w:val="DefaultParagraphFont"/>
    <w:rsid w:val="007F188D"/>
    <w:rPr>
      <w:rFonts w:ascii="GulliverBL" w:hAnsi="GulliverBL" w:hint="default"/>
      <w:b/>
      <w:bCs/>
      <w:i w:val="0"/>
      <w:iCs w:val="0"/>
      <w:color w:val="000000"/>
      <w:sz w:val="20"/>
      <w:szCs w:val="20"/>
    </w:rPr>
  </w:style>
  <w:style w:type="paragraph" w:styleId="NoSpacing">
    <w:name w:val="No Spacing"/>
    <w:uiPriority w:val="1"/>
    <w:qFormat/>
    <w:rsid w:val="00AE57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8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bissmilah</dc:creator>
  <cp:lastModifiedBy>Utilisateur Windows</cp:lastModifiedBy>
  <cp:revision>9</cp:revision>
  <dcterms:created xsi:type="dcterms:W3CDTF">2018-04-16T15:25:00Z</dcterms:created>
  <dcterms:modified xsi:type="dcterms:W3CDTF">2019-11-10T22:47:00Z</dcterms:modified>
</cp:coreProperties>
</file>