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ED6" w:rsidRPr="002C3B56" w:rsidRDefault="00781ED6" w:rsidP="008C40F9">
      <w:pPr>
        <w:jc w:val="center"/>
        <w:rPr>
          <w:rStyle w:val="fontstyle01"/>
          <w:rFonts w:ascii="Times New Roman" w:hAnsi="Times New Roman" w:cs="Times New Roman"/>
          <w:sz w:val="28"/>
          <w:szCs w:val="28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>Predictive epidemiological criteria of acceptance of organ donation by families of brain dead patients</w:t>
      </w:r>
    </w:p>
    <w:p w:rsidR="002C3B56" w:rsidRPr="002C3B56" w:rsidRDefault="002C3B56" w:rsidP="008C40F9">
      <w:pPr>
        <w:jc w:val="center"/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</w:p>
    <w:p w:rsidR="002C3B56" w:rsidRPr="002C3B56" w:rsidRDefault="002C3B56" w:rsidP="002C3B5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Fonts w:ascii="Times New Roman" w:hAnsi="Times New Roman" w:cs="Times New Roman"/>
          <w:b/>
          <w:sz w:val="24"/>
          <w:szCs w:val="24"/>
          <w:lang w:val="en-US"/>
        </w:rPr>
        <w:t>S. EZZAKI,</w:t>
      </w:r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I.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Failal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N.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Mtioui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S.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Elkhayat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G.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Medkouri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Mr.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Zamd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Mr.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Benghanem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Ramdani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 B.</w:t>
      </w:r>
    </w:p>
    <w:p w:rsidR="008C40F9" w:rsidRPr="002C3B56" w:rsidRDefault="002C3B56" w:rsidP="002C3B56">
      <w:pPr>
        <w:jc w:val="center"/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Fonts w:ascii="Times New Roman" w:hAnsi="Times New Roman" w:cs="Times New Roman"/>
          <w:sz w:val="24"/>
          <w:szCs w:val="24"/>
          <w:lang w:val="en-US"/>
        </w:rPr>
        <w:t xml:space="preserve">Nephrology-dialysis transplant, CHU Ibn </w:t>
      </w:r>
      <w:proofErr w:type="spellStart"/>
      <w:r w:rsidRPr="002C3B56">
        <w:rPr>
          <w:rFonts w:ascii="Times New Roman" w:hAnsi="Times New Roman" w:cs="Times New Roman"/>
          <w:sz w:val="24"/>
          <w:szCs w:val="24"/>
          <w:lang w:val="en-US"/>
        </w:rPr>
        <w:t>Rushd</w:t>
      </w:r>
      <w:proofErr w:type="spellEnd"/>
      <w:r w:rsidRPr="002C3B56">
        <w:rPr>
          <w:rFonts w:ascii="Times New Roman" w:hAnsi="Times New Roman" w:cs="Times New Roman"/>
          <w:sz w:val="24"/>
          <w:szCs w:val="24"/>
          <w:lang w:val="en-US"/>
        </w:rPr>
        <w:t>, Casablanca, Morocco</w:t>
      </w:r>
    </w:p>
    <w:p w:rsidR="002C3B56" w:rsidRPr="002C3B56" w:rsidRDefault="002C3B56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</w:p>
    <w:p w:rsidR="008C40F9" w:rsidRPr="002C3B56" w:rsidRDefault="008C40F9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Introduction </w:t>
      </w:r>
    </w:p>
    <w:p w:rsidR="00DA2D98" w:rsidRPr="002C3B56" w:rsidRDefault="008C40F9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As part of the activity </w:t>
      </w:r>
      <w:r w:rsidR="006E370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of organ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and tissue re</w:t>
      </w:r>
      <w:r w:rsidR="006E370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moval, refusal of donation remains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a common problem. Two Anglo-Saxon studies have highlighted the existence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epidemiological criteria that would be associated with acceptance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the donation. This is the age, sex and cause of death.</w:t>
      </w:r>
    </w:p>
    <w:p w:rsidR="006E3708" w:rsidRPr="002C3B56" w:rsidRDefault="008C40F9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The objective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of this study was to determine if there are predictive epidemiological criteria or not </w:t>
      </w:r>
      <w:r w:rsidR="006E370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acceptance of organ donation.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:rsidR="008C40F9" w:rsidRPr="002C3B56" w:rsidRDefault="008C40F9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Material and methods </w:t>
      </w:r>
    </w:p>
    <w:p w:rsidR="006E3708" w:rsidRPr="002C3B56" w:rsidRDefault="00B03B3B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This is a single-center retrospective epidemiological study conducted over 10 years (2010-2019), compiling all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records of all potential </w:t>
      </w:r>
      <w:proofErr w:type="gramStart"/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donors</w:t>
      </w:r>
      <w:proofErr w:type="gramEnd"/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brain dead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recruited by </w:t>
      </w:r>
      <w:r w:rsidR="00ED18F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the Organ and tissue collection coordination u</w:t>
      </w:r>
      <w:r w:rsidR="006E370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nit.</w:t>
      </w:r>
    </w:p>
    <w:p w:rsidR="00ED18F8" w:rsidRPr="002C3B56" w:rsidRDefault="00B03B3B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Those for which there was a</w:t>
      </w:r>
      <w:r w:rsidR="008C40F9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ED18F8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medical contraindication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, a judicial obstacle </w:t>
      </w:r>
      <w:proofErr w:type="gramStart"/>
      <w:r w:rsidR="004C4DEB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>were</w:t>
      </w:r>
      <w:proofErr w:type="gramEnd"/>
      <w:r w:rsidR="00ED18F8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not included. 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were</w:t>
      </w:r>
      <w:r w:rsidR="004C4DEB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identified: t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he age, sex, length of stay in</w:t>
      </w:r>
      <w:r w:rsidR="008C40F9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re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animation</w:t>
      </w:r>
      <w:r w:rsidR="008C40F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and the cause of death (traumatic or not). </w:t>
      </w:r>
      <w:r w:rsidR="008C40F9"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:rsidR="008C40F9" w:rsidRPr="002C3B56" w:rsidRDefault="008C40F9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Results </w:t>
      </w:r>
    </w:p>
    <w:p w:rsidR="00B9133A" w:rsidRPr="00B9133A" w:rsidRDefault="00B9133A" w:rsidP="00B9133A">
      <w:pPr>
        <w:pStyle w:val="NoSpacing"/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134 patients with brain death were identified, having a mean age of 28.3, with a range </w:t>
      </w:r>
      <w:r w:rsidRPr="00B9133A">
        <w:rPr>
          <w:rStyle w:val="fontstyle21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of </w:t>
      </w:r>
      <w:r w:rsidRPr="00B9133A">
        <w:rPr>
          <w:rStyle w:val="fontstyle31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2 years -62 years </w:t>
      </w:r>
      <w:r w:rsidRPr="00B9133A">
        <w:rPr>
          <w:rStyle w:val="fontstyle21"/>
          <w:rFonts w:ascii="Times New Roman" w:hAnsi="Times New Roman" w:cs="Times New Roman"/>
          <w:color w:val="auto"/>
          <w:sz w:val="24"/>
          <w:szCs w:val="24"/>
          <w:lang w:val="en-US"/>
        </w:rPr>
        <w:t>predominantly</w:t>
      </w:r>
      <w:r w:rsidRPr="00B9133A">
        <w:rPr>
          <w:rFonts w:ascii="Times New Roman" w:hAnsi="Times New Roman" w:cs="Times New Roman"/>
          <w:sz w:val="24"/>
          <w:szCs w:val="24"/>
          <w:lang w:val="en-US"/>
        </w:rPr>
        <w:t xml:space="preserve"> Men (74%), the cause of death was the predominant serious head injury (60%), followed by stroke hemorrhagic (23%), an average creatinine 11.13 mg / l, 60% of patients were on noradrenaline.</w:t>
      </w:r>
    </w:p>
    <w:p w:rsidR="00B9133A" w:rsidRPr="00B9133A" w:rsidRDefault="00B9133A" w:rsidP="00B9133A">
      <w:pPr>
        <w:pStyle w:val="NoSpacing"/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80% of kidney samples were associated</w:t>
      </w:r>
      <w:r w:rsidRPr="00B9133A">
        <w:rPr>
          <w:rFonts w:ascii="Times New Roman" w:hAnsi="Times New Roman" w:cs="Times New Roman"/>
          <w:sz w:val="24"/>
          <w:szCs w:val="24"/>
          <w:lang w:val="en-US"/>
        </w:rPr>
        <w:t xml:space="preserve"> the corneas, liver or heart.</w:t>
      </w:r>
    </w:p>
    <w:p w:rsidR="00B9133A" w:rsidRPr="00B9133A" w:rsidRDefault="00B9133A" w:rsidP="00B913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Regarding the reasons for non-collection,</w:t>
      </w:r>
      <w:r w:rsidRPr="00B9133A">
        <w:rPr>
          <w:rFonts w:ascii="Times New Roman" w:hAnsi="Times New Roman" w:cs="Times New Roman"/>
          <w:sz w:val="24"/>
          <w:szCs w:val="24"/>
          <w:lang w:val="en-US"/>
        </w:rPr>
        <w:t xml:space="preserve"> these were mainly due to the refusal of families (63%),</w:t>
      </w:r>
      <w:r w:rsidRPr="00B9133A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including the father, mother and spouse, advancing reasons as respect for the integrity of the body, the qu</w:t>
      </w:r>
      <w:bookmarkStart w:id="0" w:name="_GoBack"/>
      <w:bookmarkEnd w:id="0"/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estion of religion, the absence of presumed consent of the deceased or distrust against the medical body. Against medical indications represented 14%</w:t>
      </w:r>
      <w:r w:rsidRPr="00B9133A">
        <w:rPr>
          <w:rFonts w:ascii="Times New Roman" w:hAnsi="Times New Roman" w:cs="Times New Roman"/>
          <w:sz w:val="24"/>
          <w:szCs w:val="24"/>
          <w:lang w:val="en-US"/>
        </w:rPr>
        <w:t>non-sampling, with 57% of cardiac arrest, two HIV cases, 2 cases of viral hepatitis B and 2 cases of active infection. Other causes have identified 2 patients with no family and a case of non-availability of the surgical team.</w:t>
      </w:r>
    </w:p>
    <w:p w:rsidR="004C4DEB" w:rsidRPr="00B9133A" w:rsidRDefault="00A96531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Of the patients, 134 were reported </w:t>
      </w:r>
      <w:r w:rsidR="004C4DEB"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to be </w:t>
      </w:r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brain death during the 10 years of the study period.</w:t>
      </w:r>
      <w:r w:rsidRPr="00B9133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Also, 13 patients were not included (8 cardiac arrest before the interview, one against-medical indication </w:t>
      </w:r>
      <w:proofErr w:type="spellStart"/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emblés</w:t>
      </w:r>
      <w:proofErr w:type="spellEnd"/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, 2 the absence of family, 2 technical problems). </w:t>
      </w:r>
    </w:p>
    <w:p w:rsidR="004C4DEB" w:rsidRPr="002C3B56" w:rsidRDefault="00A96531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From</w:t>
      </w:r>
      <w:r w:rsidRPr="00B9133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9133A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patients,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121 of whom 34 were donors and 87 we</w:t>
      </w:r>
      <w:r w:rsidR="001F1F7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re non-donors, the refusal rate was 71%, 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The median</w:t>
      </w:r>
      <w:r w:rsidR="001F1F79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donor</w:t>
      </w:r>
      <w:r w:rsidR="004C4DEB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age was significantly higher in non-donors than in donors (p = 0.04)</w:t>
      </w:r>
    </w:p>
    <w:p w:rsidR="00DA2D98" w:rsidRPr="002C3B56" w:rsidRDefault="008C40F9" w:rsidP="008C40F9">
      <w:pPr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Discussion </w:t>
      </w:r>
    </w:p>
    <w:p w:rsidR="008C40F9" w:rsidRPr="002C3B56" w:rsidRDefault="008C40F9" w:rsidP="008C40F9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In this study, the median age of non-donors appears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significantly higher than that of the donors. This result is similar to that of the Anglo-American study that showed a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n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a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cceptance of the 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larger donation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in case of younger donor.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This difference probably multifactorial would need to be confirmed by a multicenter study. Analysis of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socioeconomic criteria for patients and their relatives could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be a relevant factor to explore this difference and</w:t>
      </w:r>
      <w:r w:rsidRPr="002C3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explain the higher rate of refusal in the literature</w:t>
      </w:r>
    </w:p>
    <w:p w:rsidR="005E38A7" w:rsidRPr="002C3B56" w:rsidRDefault="002C3B56" w:rsidP="008C40F9">
      <w:pPr>
        <w:rPr>
          <w:rStyle w:val="fontstyle21"/>
          <w:rFonts w:ascii="Times New Roman" w:hAnsi="Times New Roman" w:cs="Times New Roman"/>
          <w:b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b/>
          <w:sz w:val="24"/>
          <w:szCs w:val="24"/>
          <w:lang w:val="en-US"/>
        </w:rPr>
        <w:lastRenderedPageBreak/>
        <w:t>Conclusion:</w:t>
      </w:r>
    </w:p>
    <w:p w:rsidR="00190A2E" w:rsidRPr="002C3B56" w:rsidRDefault="005E38A7" w:rsidP="0027446F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  <w:r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Kidney transplantation from cadaveric donors is the essential guarantee of access to kidney transplantation for dialysis without potential living donor. It is therefore necessary to optimize</w:t>
      </w:r>
      <w:r w:rsidR="0027446F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organ removal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by expanding the criteria of the donor, to act at heart arrested and </w:t>
      </w:r>
      <w:r w:rsidR="0027446F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specially</w:t>
      </w:r>
      <w:r w:rsidR="00190A2E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to make known to society the existence of organ donation and its importance</w:t>
      </w:r>
      <w:r w:rsidR="0027446F" w:rsidRPr="002C3B56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.</w:t>
      </w:r>
    </w:p>
    <w:p w:rsidR="002C3B56" w:rsidRDefault="002C3B56" w:rsidP="0027446F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</w:p>
    <w:p w:rsidR="002C3B56" w:rsidRDefault="002C3B56" w:rsidP="002C3B56">
      <w:pPr>
        <w:autoSpaceDE w:val="0"/>
        <w:autoSpaceDN w:val="0"/>
        <w:adjustRightInd w:val="0"/>
        <w:rPr>
          <w:b/>
          <w:lang w:val="en-NZ"/>
        </w:rPr>
      </w:pPr>
    </w:p>
    <w:p w:rsidR="002C3B56" w:rsidRPr="002C3B56" w:rsidRDefault="002C3B56" w:rsidP="002C3B56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2C3B56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2C3B56">
        <w:rPr>
          <w:rFonts w:ascii="Times New Roman" w:hAnsi="Times New Roman" w:cs="Times New Roman"/>
          <w:b/>
          <w:lang w:val="en-NZ"/>
        </w:rPr>
        <w:br/>
      </w:r>
      <w:r w:rsidRPr="002C3B56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 w:rsidRPr="002C3B56">
        <w:rPr>
          <w:rFonts w:ascii="Times New Roman" w:hAnsi="Times New Roman" w:cs="Times New Roman"/>
          <w:lang w:val="en-NZ"/>
        </w:rPr>
        <w:t>sanae</w:t>
      </w:r>
      <w:proofErr w:type="spellEnd"/>
      <w:r w:rsidRPr="002C3B56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Pr="002C3B56">
        <w:rPr>
          <w:rFonts w:ascii="Times New Roman" w:hAnsi="Times New Roman" w:cs="Times New Roman"/>
          <w:lang w:val="en-NZ"/>
        </w:rPr>
        <w:t>ezzaki</w:t>
      </w:r>
      <w:proofErr w:type="spellEnd"/>
      <w:r w:rsidRPr="002C3B56">
        <w:rPr>
          <w:rFonts w:ascii="Times New Roman" w:hAnsi="Times New Roman" w:cs="Times New Roman"/>
          <w:lang w:val="en-NZ"/>
        </w:rPr>
        <w:br/>
        <w:t>Contact number: 00212663409377</w:t>
      </w:r>
      <w:r w:rsidRPr="002C3B56">
        <w:rPr>
          <w:rFonts w:ascii="Times New Roman" w:hAnsi="Times New Roman" w:cs="Times New Roman"/>
          <w:lang w:val="en-NZ"/>
        </w:rPr>
        <w:br/>
        <w:t xml:space="preserve">Linked In account: </w:t>
      </w:r>
      <w:proofErr w:type="spellStart"/>
      <w:r w:rsidRPr="002C3B56">
        <w:rPr>
          <w:rFonts w:ascii="Times New Roman" w:hAnsi="Times New Roman" w:cs="Times New Roman"/>
          <w:lang w:val="en-NZ"/>
        </w:rPr>
        <w:t>ezzaki</w:t>
      </w:r>
      <w:proofErr w:type="spellEnd"/>
      <w:r w:rsidRPr="002C3B56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Pr="002C3B56">
        <w:rPr>
          <w:rFonts w:ascii="Times New Roman" w:hAnsi="Times New Roman" w:cs="Times New Roman"/>
          <w:lang w:val="en-NZ"/>
        </w:rPr>
        <w:t>sanae</w:t>
      </w:r>
      <w:proofErr w:type="spellEnd"/>
      <w:r w:rsidRPr="002C3B56">
        <w:rPr>
          <w:rFonts w:ascii="Times New Roman" w:hAnsi="Times New Roman" w:cs="Times New Roman"/>
          <w:lang w:val="en-NZ"/>
        </w:rPr>
        <w:br/>
        <w:t>Category: Poster presentation</w:t>
      </w:r>
      <w:r w:rsidRPr="002C3B56">
        <w:rPr>
          <w:rFonts w:ascii="Times New Roman" w:hAnsi="Times New Roman" w:cs="Times New Roman"/>
          <w:lang w:val="en-NZ"/>
        </w:rPr>
        <w:br/>
      </w:r>
    </w:p>
    <w:p w:rsidR="002C3B56" w:rsidRPr="002C3B56" w:rsidRDefault="002C3B56" w:rsidP="002C3B56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:rsidR="002C3B56" w:rsidRPr="002C3B56" w:rsidRDefault="002C3B56" w:rsidP="002C3B56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US"/>
        </w:rPr>
      </w:pPr>
      <w:r w:rsidRPr="002C3B56">
        <w:rPr>
          <w:rFonts w:ascii="Times New Roman" w:hAnsi="Times New Roman" w:cs="Times New Roman"/>
          <w:b/>
          <w:lang w:val="en-US"/>
        </w:rPr>
        <w:t xml:space="preserve">Biography </w:t>
      </w:r>
    </w:p>
    <w:p w:rsidR="002C3B56" w:rsidRPr="002C3B56" w:rsidRDefault="002C3B56" w:rsidP="002C3B56">
      <w:p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2C3B56">
        <w:rPr>
          <w:rFonts w:ascii="Times New Roman" w:hAnsi="Times New Roman" w:cs="Times New Roman"/>
          <w:color w:val="000000" w:themeColor="text1"/>
          <w:lang w:val="en-US"/>
        </w:rPr>
        <w:t>Sanae</w:t>
      </w:r>
      <w:proofErr w:type="spellEnd"/>
      <w:r w:rsidRPr="002C3B56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2C3B56">
        <w:rPr>
          <w:rFonts w:ascii="Times New Roman" w:hAnsi="Times New Roman" w:cs="Times New Roman"/>
          <w:color w:val="000000" w:themeColor="text1"/>
          <w:lang w:val="en-US"/>
        </w:rPr>
        <w:t>ezzaki</w:t>
      </w:r>
      <w:proofErr w:type="spellEnd"/>
      <w:r w:rsidRPr="002C3B56">
        <w:rPr>
          <w:rFonts w:ascii="Times New Roman" w:hAnsi="Times New Roman" w:cs="Times New Roman"/>
          <w:color w:val="000000" w:themeColor="text1"/>
          <w:lang w:val="en-US"/>
        </w:rPr>
        <w:t xml:space="preserve"> graduated from the University of Medicine and Pharmacy of Rabat, Morocco (2016). She is currently resident in nephrology hemodialysis at the ibn </w:t>
      </w:r>
      <w:proofErr w:type="spellStart"/>
      <w:r w:rsidRPr="002C3B56">
        <w:rPr>
          <w:rFonts w:ascii="Times New Roman" w:hAnsi="Times New Roman" w:cs="Times New Roman"/>
          <w:color w:val="000000" w:themeColor="text1"/>
          <w:lang w:val="en-US"/>
        </w:rPr>
        <w:t>rochd</w:t>
      </w:r>
      <w:proofErr w:type="spellEnd"/>
      <w:r w:rsidRPr="002C3B56">
        <w:rPr>
          <w:rFonts w:ascii="Times New Roman" w:hAnsi="Times New Roman" w:cs="Times New Roman"/>
          <w:color w:val="000000" w:themeColor="text1"/>
          <w:lang w:val="en-US"/>
        </w:rPr>
        <w:t xml:space="preserve"> university and hospital center in Casablanca, Morocco. Dr. </w:t>
      </w:r>
      <w:proofErr w:type="spellStart"/>
      <w:r w:rsidRPr="002C3B56">
        <w:rPr>
          <w:rFonts w:ascii="Times New Roman" w:hAnsi="Times New Roman" w:cs="Times New Roman"/>
          <w:color w:val="000000" w:themeColor="text1"/>
          <w:lang w:val="en-US"/>
        </w:rPr>
        <w:t>Ezzaki</w:t>
      </w:r>
      <w:proofErr w:type="spellEnd"/>
      <w:r w:rsidRPr="002C3B56">
        <w:rPr>
          <w:rFonts w:ascii="Times New Roman" w:hAnsi="Times New Roman" w:cs="Times New Roman"/>
          <w:color w:val="000000" w:themeColor="text1"/>
          <w:lang w:val="en-US"/>
        </w:rPr>
        <w:t xml:space="preserve"> was currently following a clinical research pathway with numerous abstracts and case presentations while practicing as a resident physician. </w:t>
      </w:r>
      <w:proofErr w:type="spellStart"/>
      <w:r w:rsidRPr="002C3B56">
        <w:rPr>
          <w:rFonts w:ascii="Times New Roman" w:hAnsi="Times New Roman" w:cs="Times New Roman"/>
          <w:color w:val="000000" w:themeColor="text1"/>
        </w:rPr>
        <w:t>She</w:t>
      </w:r>
      <w:proofErr w:type="spellEnd"/>
      <w:r w:rsidRPr="002C3B56">
        <w:rPr>
          <w:rFonts w:ascii="Times New Roman" w:hAnsi="Times New Roman" w:cs="Times New Roman"/>
          <w:color w:val="000000" w:themeColor="text1"/>
        </w:rPr>
        <w:t xml:space="preserve"> has </w:t>
      </w:r>
      <w:proofErr w:type="spellStart"/>
      <w:r w:rsidRPr="002C3B56">
        <w:rPr>
          <w:rFonts w:ascii="Times New Roman" w:hAnsi="Times New Roman" w:cs="Times New Roman"/>
          <w:color w:val="000000" w:themeColor="text1"/>
        </w:rPr>
        <w:t>participated</w:t>
      </w:r>
      <w:proofErr w:type="spellEnd"/>
      <w:r w:rsidRPr="002C3B56">
        <w:rPr>
          <w:rFonts w:ascii="Times New Roman" w:hAnsi="Times New Roman" w:cs="Times New Roman"/>
          <w:color w:val="000000" w:themeColor="text1"/>
        </w:rPr>
        <w:t xml:space="preserve"> in national and international </w:t>
      </w:r>
      <w:proofErr w:type="spellStart"/>
      <w:r w:rsidRPr="002C3B56">
        <w:rPr>
          <w:rFonts w:ascii="Times New Roman" w:hAnsi="Times New Roman" w:cs="Times New Roman"/>
          <w:color w:val="000000" w:themeColor="text1"/>
        </w:rPr>
        <w:t>conferences</w:t>
      </w:r>
      <w:proofErr w:type="spellEnd"/>
      <w:r w:rsidRPr="002C3B56">
        <w:rPr>
          <w:rFonts w:ascii="Times New Roman" w:hAnsi="Times New Roman" w:cs="Times New Roman"/>
          <w:color w:val="000000" w:themeColor="text1"/>
        </w:rPr>
        <w:t xml:space="preserve"> on </w:t>
      </w:r>
      <w:proofErr w:type="spellStart"/>
      <w:r w:rsidRPr="002C3B56">
        <w:rPr>
          <w:rFonts w:ascii="Times New Roman" w:hAnsi="Times New Roman" w:cs="Times New Roman"/>
          <w:color w:val="000000" w:themeColor="text1"/>
        </w:rPr>
        <w:t>nephrology</w:t>
      </w:r>
      <w:proofErr w:type="spellEnd"/>
    </w:p>
    <w:p w:rsidR="002C3B56" w:rsidRDefault="002C3B56" w:rsidP="0027446F">
      <w:pPr>
        <w:rPr>
          <w:rStyle w:val="fontstyle21"/>
          <w:rFonts w:ascii="Times New Roman" w:hAnsi="Times New Roman" w:cs="Times New Roman"/>
          <w:sz w:val="24"/>
          <w:szCs w:val="24"/>
          <w:lang w:val="en-US"/>
        </w:rPr>
      </w:pPr>
    </w:p>
    <w:p w:rsidR="00DA2D98" w:rsidRPr="0027446F" w:rsidRDefault="00DA2D98" w:rsidP="008C40F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A2D98" w:rsidRPr="0027446F" w:rsidSect="00E216E7">
      <w:pgSz w:w="13041" w:h="18087"/>
      <w:pgMar w:top="1418" w:right="1418" w:bottom="1418" w:left="1418" w:header="284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liverBL">
    <w:altName w:val="Times New Roman"/>
    <w:panose1 w:val="00000000000000000000"/>
    <w:charset w:val="00"/>
    <w:family w:val="roman"/>
    <w:notTrueType/>
    <w:pitch w:val="default"/>
  </w:font>
  <w:font w:name="GulliverRM">
    <w:altName w:val="Times New Roman"/>
    <w:panose1 w:val="00000000000000000000"/>
    <w:charset w:val="00"/>
    <w:family w:val="roman"/>
    <w:notTrueType/>
    <w:pitch w:val="default"/>
  </w:font>
  <w:font w:name="GulliverIT">
    <w:altName w:val="Times New Roman"/>
    <w:panose1 w:val="00000000000000000000"/>
    <w:charset w:val="00"/>
    <w:family w:val="roman"/>
    <w:notTrueType/>
    <w:pitch w:val="default"/>
  </w:font>
  <w:font w:name="MTS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C2B"/>
    <w:rsid w:val="00190A2E"/>
    <w:rsid w:val="001F1F79"/>
    <w:rsid w:val="0027446F"/>
    <w:rsid w:val="002C3B56"/>
    <w:rsid w:val="0039501A"/>
    <w:rsid w:val="0049645B"/>
    <w:rsid w:val="004C4DEB"/>
    <w:rsid w:val="005049B7"/>
    <w:rsid w:val="005E38A7"/>
    <w:rsid w:val="006E3708"/>
    <w:rsid w:val="00781ED6"/>
    <w:rsid w:val="008C40F9"/>
    <w:rsid w:val="009F5E66"/>
    <w:rsid w:val="00A96531"/>
    <w:rsid w:val="00B03B3B"/>
    <w:rsid w:val="00B9133A"/>
    <w:rsid w:val="00C51EF7"/>
    <w:rsid w:val="00D32C2B"/>
    <w:rsid w:val="00DA2D98"/>
    <w:rsid w:val="00E216E7"/>
    <w:rsid w:val="00ED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CE0AF2-7E3D-42AF-B508-64D6E652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32C2B"/>
    <w:rPr>
      <w:rFonts w:ascii="GulliverBL" w:hAnsi="GulliverBL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8C40F9"/>
    <w:rPr>
      <w:rFonts w:ascii="GulliverRM" w:hAnsi="GulliverRM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DefaultParagraphFont"/>
    <w:rsid w:val="00B03B3B"/>
    <w:rPr>
      <w:rFonts w:ascii="GulliverIT" w:hAnsi="GulliverI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DefaultParagraphFont"/>
    <w:rsid w:val="00A96531"/>
    <w:rPr>
      <w:rFonts w:ascii="MTSY" w:hAnsi="MTSY" w:hint="default"/>
      <w:b w:val="0"/>
      <w:bCs w:val="0"/>
      <w:i w:val="0"/>
      <w:iCs w:val="0"/>
      <w:color w:val="0080AC"/>
      <w:sz w:val="12"/>
      <w:szCs w:val="12"/>
    </w:rPr>
  </w:style>
  <w:style w:type="paragraph" w:styleId="NoSpacing">
    <w:name w:val="No Spacing"/>
    <w:uiPriority w:val="1"/>
    <w:qFormat/>
    <w:rsid w:val="002C3B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8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2</Pages>
  <Words>619</Words>
  <Characters>3409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5</cp:revision>
  <dcterms:created xsi:type="dcterms:W3CDTF">2019-10-19T21:51:00Z</dcterms:created>
  <dcterms:modified xsi:type="dcterms:W3CDTF">2019-11-10T23:54:00Z</dcterms:modified>
</cp:coreProperties>
</file>