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EF7" w:rsidRPr="00326D55" w:rsidRDefault="00372C72" w:rsidP="00012A12">
      <w:pPr>
        <w:pStyle w:val="NoSpacing"/>
        <w:jc w:val="center"/>
        <w:rPr>
          <w:rFonts w:ascii="Arial" w:hAnsi="Arial" w:cs="Arial"/>
          <w:b/>
          <w:sz w:val="28"/>
          <w:szCs w:val="24"/>
          <w:lang w:val="en-US" w:eastAsia="fr-FR"/>
        </w:rPr>
      </w:pPr>
      <w:r w:rsidRPr="00326D55">
        <w:rPr>
          <w:rFonts w:ascii="Arial" w:hAnsi="Arial" w:cs="Arial"/>
          <w:b/>
          <w:sz w:val="28"/>
          <w:szCs w:val="24"/>
          <w:lang w:val="en-US" w:eastAsia="fr-FR"/>
        </w:rPr>
        <w:t>Renal disease in sarcoidosis</w:t>
      </w:r>
    </w:p>
    <w:p w:rsidR="009B489D" w:rsidRPr="00326D55" w:rsidRDefault="009B489D" w:rsidP="00012A12">
      <w:pPr>
        <w:pStyle w:val="NoSpacing"/>
        <w:rPr>
          <w:rFonts w:ascii="Arial" w:hAnsi="Arial" w:cs="Arial"/>
          <w:color w:val="2E2E2E"/>
          <w:sz w:val="24"/>
          <w:szCs w:val="24"/>
          <w:lang w:val="en-US" w:eastAsia="fr-FR"/>
        </w:rPr>
      </w:pPr>
      <w:r w:rsidRPr="00326D55">
        <w:rPr>
          <w:rFonts w:ascii="Arial" w:hAnsi="Arial" w:cs="Arial"/>
          <w:b/>
          <w:sz w:val="24"/>
          <w:szCs w:val="24"/>
          <w:lang w:val="en-US"/>
        </w:rPr>
        <w:t>Introduction:</w:t>
      </w:r>
      <w:r w:rsidR="00326D55">
        <w:rPr>
          <w:rFonts w:ascii="Arial" w:hAnsi="Arial" w:cs="Arial"/>
          <w:b/>
          <w:sz w:val="24"/>
          <w:szCs w:val="24"/>
          <w:lang w:val="en-US"/>
        </w:rPr>
        <w:t xml:space="preserve"> </w:t>
      </w:r>
      <w:r w:rsidRPr="00326D55">
        <w:rPr>
          <w:rFonts w:ascii="Arial" w:hAnsi="Arial" w:cs="Arial"/>
          <w:sz w:val="24"/>
          <w:szCs w:val="24"/>
          <w:lang w:val="en-US"/>
        </w:rPr>
        <w:t>Sarcoidosis is a systemic granulomatous disease of unknown cause.</w:t>
      </w:r>
      <w:r w:rsidR="00DC3A44">
        <w:rPr>
          <w:rFonts w:ascii="Arial" w:hAnsi="Arial" w:cs="Arial"/>
          <w:sz w:val="24"/>
          <w:szCs w:val="24"/>
          <w:lang w:val="en-US"/>
        </w:rPr>
        <w:t>t</w:t>
      </w:r>
      <w:bookmarkStart w:id="0" w:name="_GoBack"/>
      <w:bookmarkEnd w:id="0"/>
      <w:r w:rsidRPr="00326D55">
        <w:rPr>
          <w:rFonts w:ascii="Arial" w:hAnsi="Arial" w:cs="Arial"/>
          <w:sz w:val="24"/>
          <w:szCs w:val="24"/>
          <w:lang w:val="en-US"/>
        </w:rPr>
        <w:t>he kidney problems are encountered in less than 10% of cases and are rarely responsi</w:t>
      </w:r>
      <w:r w:rsidR="00326D55">
        <w:rPr>
          <w:rFonts w:ascii="Arial" w:hAnsi="Arial" w:cs="Arial"/>
          <w:sz w:val="24"/>
          <w:szCs w:val="24"/>
          <w:lang w:val="en-US"/>
        </w:rPr>
        <w:t>ble for renal insufficiency</w:t>
      </w:r>
      <w:r w:rsidRPr="00326D55">
        <w:rPr>
          <w:rFonts w:ascii="Arial" w:hAnsi="Arial" w:cs="Arial"/>
          <w:sz w:val="24"/>
          <w:szCs w:val="24"/>
          <w:lang w:val="en-US"/>
        </w:rPr>
        <w:t>.</w:t>
      </w:r>
    </w:p>
    <w:p w:rsidR="009B489D" w:rsidRPr="00326D55" w:rsidRDefault="009B489D" w:rsidP="00012A12">
      <w:pPr>
        <w:pStyle w:val="NoSpacing"/>
        <w:rPr>
          <w:rFonts w:ascii="Arial" w:hAnsi="Arial" w:cs="Arial"/>
          <w:sz w:val="24"/>
          <w:szCs w:val="24"/>
          <w:lang w:val="en-US"/>
        </w:rPr>
      </w:pPr>
      <w:r w:rsidRPr="00326D55">
        <w:rPr>
          <w:rFonts w:ascii="Arial" w:hAnsi="Arial" w:cs="Arial"/>
          <w:b/>
          <w:sz w:val="24"/>
          <w:szCs w:val="24"/>
          <w:lang w:val="en-US"/>
        </w:rPr>
        <w:t>methods:</w:t>
      </w:r>
      <w:r w:rsidR="000466F8" w:rsidRPr="00326D55">
        <w:rPr>
          <w:rFonts w:ascii="Arial" w:hAnsi="Arial" w:cs="Arial"/>
          <w:sz w:val="24"/>
          <w:szCs w:val="24"/>
          <w:lang w:val="en-US"/>
        </w:rPr>
        <w:t xml:space="preserve"> We report 3 cases of acute IR (IRA) as part of sarcoidosis hospitalized in n</w:t>
      </w:r>
      <w:r w:rsidR="00326D55">
        <w:rPr>
          <w:rFonts w:ascii="Arial" w:hAnsi="Arial" w:cs="Arial"/>
          <w:sz w:val="24"/>
          <w:szCs w:val="24"/>
          <w:lang w:val="en-US"/>
        </w:rPr>
        <w:t>ephrology department</w:t>
      </w:r>
    </w:p>
    <w:p w:rsidR="001D26B8" w:rsidRPr="00326D55" w:rsidRDefault="00523313" w:rsidP="00012A12">
      <w:pPr>
        <w:pStyle w:val="NoSpacing"/>
        <w:rPr>
          <w:rFonts w:ascii="Arial" w:hAnsi="Arial" w:cs="Arial"/>
          <w:sz w:val="24"/>
          <w:szCs w:val="24"/>
          <w:lang w:val="en-US"/>
        </w:rPr>
      </w:pPr>
      <w:proofErr w:type="spellStart"/>
      <w:r w:rsidRPr="00326D55">
        <w:rPr>
          <w:rFonts w:ascii="Arial" w:hAnsi="Arial" w:cs="Arial"/>
          <w:b/>
          <w:sz w:val="24"/>
          <w:szCs w:val="24"/>
          <w:lang w:val="en-US"/>
        </w:rPr>
        <w:t>Results:</w:t>
      </w:r>
      <w:r w:rsidRPr="00326D55">
        <w:rPr>
          <w:rFonts w:ascii="Arial" w:hAnsi="Arial" w:cs="Arial"/>
          <w:sz w:val="24"/>
          <w:szCs w:val="24"/>
          <w:lang w:val="en-US"/>
        </w:rPr>
        <w:t>Case</w:t>
      </w:r>
      <w:proofErr w:type="spellEnd"/>
      <w:r w:rsidRPr="00326D55">
        <w:rPr>
          <w:rFonts w:ascii="Arial" w:hAnsi="Arial" w:cs="Arial"/>
          <w:sz w:val="24"/>
          <w:szCs w:val="24"/>
          <w:lang w:val="en-US"/>
        </w:rPr>
        <w:t xml:space="preserve"> 1: EM aged 16, without particular disease ATCD, admitted to an IRA at 70 mg / l, revealed by an array of fever and vomiting with the balance sheet: IR 70 mg / l, normal serum calcium, 24 proteinuria: 0 , 24 g / 24h, urine culture: sterile, serology, infectious balance sheet and the immunological tests are negative, determination of enzyme conversion is normal, lip biopsy negative, TDM </w:t>
      </w:r>
      <w:proofErr w:type="spellStart"/>
      <w:r w:rsidRPr="00326D55">
        <w:rPr>
          <w:rFonts w:ascii="Arial" w:hAnsi="Arial" w:cs="Arial"/>
          <w:sz w:val="24"/>
          <w:szCs w:val="24"/>
          <w:lang w:val="en-US"/>
        </w:rPr>
        <w:t>thoracoabdominal</w:t>
      </w:r>
      <w:proofErr w:type="spellEnd"/>
      <w:r w:rsidRPr="00326D55">
        <w:rPr>
          <w:rFonts w:ascii="Arial" w:hAnsi="Arial" w:cs="Arial"/>
          <w:sz w:val="24"/>
          <w:szCs w:val="24"/>
          <w:lang w:val="en-US"/>
        </w:rPr>
        <w:t xml:space="preserve"> ADP mediastinal, and retroperitoneal peritoneal , renal biopsy shows a Nephritis Interstitial Granulomatous without caseation. The patient received methylprednisolone bolus relayed by oral corticosteroids, with hemodialysis</w:t>
      </w:r>
    </w:p>
    <w:p w:rsidR="00012A12" w:rsidRPr="00326D55" w:rsidRDefault="004A5B2F" w:rsidP="00012A12">
      <w:pPr>
        <w:pStyle w:val="NoSpacing"/>
        <w:rPr>
          <w:rFonts w:ascii="Arial" w:hAnsi="Arial" w:cs="Arial"/>
          <w:sz w:val="24"/>
          <w:szCs w:val="24"/>
          <w:lang w:val="en-US"/>
        </w:rPr>
      </w:pPr>
      <w:r w:rsidRPr="00326D55">
        <w:rPr>
          <w:rFonts w:ascii="Arial" w:hAnsi="Arial" w:cs="Arial"/>
          <w:sz w:val="24"/>
          <w:szCs w:val="24"/>
          <w:lang w:val="en-US"/>
        </w:rPr>
        <w:t xml:space="preserve">Case 2: FE aged 37 followed for 4 years for sarcoidosis </w:t>
      </w:r>
      <w:proofErr w:type="spellStart"/>
      <w:r w:rsidRPr="00326D55">
        <w:rPr>
          <w:rFonts w:ascii="Arial" w:hAnsi="Arial" w:cs="Arial"/>
          <w:sz w:val="24"/>
          <w:szCs w:val="24"/>
          <w:lang w:val="en-US"/>
        </w:rPr>
        <w:t>mediastionopulmonaire</w:t>
      </w:r>
      <w:proofErr w:type="spellEnd"/>
      <w:r w:rsidRPr="00326D55">
        <w:rPr>
          <w:rFonts w:ascii="Arial" w:hAnsi="Arial" w:cs="Arial"/>
          <w:sz w:val="24"/>
          <w:szCs w:val="24"/>
          <w:lang w:val="en-US"/>
        </w:rPr>
        <w:t xml:space="preserve"> with evidence of granuloma without </w:t>
      </w:r>
      <w:proofErr w:type="spellStart"/>
      <w:r w:rsidRPr="00326D55">
        <w:rPr>
          <w:rFonts w:ascii="Arial" w:hAnsi="Arial" w:cs="Arial"/>
          <w:sz w:val="24"/>
          <w:szCs w:val="24"/>
          <w:lang w:val="en-US"/>
        </w:rPr>
        <w:t>caseating</w:t>
      </w:r>
      <w:proofErr w:type="spellEnd"/>
      <w:r w:rsidRPr="00326D55">
        <w:rPr>
          <w:rFonts w:ascii="Arial" w:hAnsi="Arial" w:cs="Arial"/>
          <w:sz w:val="24"/>
          <w:szCs w:val="24"/>
          <w:lang w:val="en-US"/>
        </w:rPr>
        <w:t xml:space="preserve"> bronchial level, the initial renal function tests is normal, 1 year later, the patient was admitted for clinical and biological worsening with IR 40 mg / l, renal biopsy for granulomatous </w:t>
      </w:r>
      <w:proofErr w:type="spellStart"/>
      <w:r w:rsidRPr="00326D55">
        <w:rPr>
          <w:rFonts w:ascii="Arial" w:hAnsi="Arial" w:cs="Arial"/>
          <w:sz w:val="24"/>
          <w:szCs w:val="24"/>
          <w:lang w:val="en-US"/>
        </w:rPr>
        <w:t>tubulointerstitial</w:t>
      </w:r>
      <w:proofErr w:type="spellEnd"/>
      <w:r w:rsidRPr="00326D55">
        <w:rPr>
          <w:rFonts w:ascii="Arial" w:hAnsi="Arial" w:cs="Arial"/>
          <w:sz w:val="24"/>
          <w:szCs w:val="24"/>
          <w:lang w:val="en-US"/>
        </w:rPr>
        <w:t xml:space="preserve"> nephritis, the patient is then corticosteroids at 40 mg / </w:t>
      </w:r>
      <w:proofErr w:type="spellStart"/>
      <w:proofErr w:type="gramStart"/>
      <w:r w:rsidRPr="00326D55">
        <w:rPr>
          <w:rFonts w:ascii="Arial" w:hAnsi="Arial" w:cs="Arial"/>
          <w:sz w:val="24"/>
          <w:szCs w:val="24"/>
          <w:lang w:val="en-US"/>
        </w:rPr>
        <w:t>day.</w:t>
      </w:r>
      <w:r w:rsidR="00012A12" w:rsidRPr="00326D55">
        <w:rPr>
          <w:rFonts w:ascii="Arial" w:hAnsi="Arial" w:cs="Arial"/>
          <w:sz w:val="24"/>
          <w:szCs w:val="24"/>
          <w:lang w:val="en-US"/>
        </w:rPr>
        <w:t>The</w:t>
      </w:r>
      <w:proofErr w:type="spellEnd"/>
      <w:proofErr w:type="gramEnd"/>
      <w:r w:rsidR="00012A12" w:rsidRPr="00326D55">
        <w:rPr>
          <w:rFonts w:ascii="Arial" w:hAnsi="Arial" w:cs="Arial"/>
          <w:sz w:val="24"/>
          <w:szCs w:val="24"/>
          <w:lang w:val="en-US"/>
        </w:rPr>
        <w:t xml:space="preserve"> evolution was marked by an improvement in creatinine, </w:t>
      </w:r>
    </w:p>
    <w:p w:rsidR="00372C72" w:rsidRPr="00326D55" w:rsidRDefault="002B4BE7" w:rsidP="00012A12">
      <w:pPr>
        <w:pStyle w:val="NoSpacing"/>
        <w:rPr>
          <w:rFonts w:ascii="Arial" w:hAnsi="Arial" w:cs="Arial"/>
          <w:sz w:val="24"/>
          <w:szCs w:val="24"/>
          <w:lang w:val="en-US"/>
        </w:rPr>
      </w:pPr>
      <w:proofErr w:type="spellStart"/>
      <w:proofErr w:type="gramStart"/>
      <w:r w:rsidRPr="00326D55">
        <w:rPr>
          <w:rFonts w:ascii="Arial" w:hAnsi="Arial" w:cs="Arial"/>
          <w:b/>
          <w:sz w:val="24"/>
          <w:szCs w:val="24"/>
          <w:lang w:val="en-US"/>
        </w:rPr>
        <w:t>Discussion:</w:t>
      </w:r>
      <w:r w:rsidRPr="00326D55">
        <w:rPr>
          <w:rFonts w:ascii="Arial" w:hAnsi="Arial" w:cs="Arial"/>
          <w:sz w:val="24"/>
          <w:szCs w:val="24"/>
          <w:lang w:val="en-US"/>
        </w:rPr>
        <w:t>Renal</w:t>
      </w:r>
      <w:proofErr w:type="spellEnd"/>
      <w:proofErr w:type="gramEnd"/>
      <w:r w:rsidRPr="00326D55">
        <w:rPr>
          <w:rFonts w:ascii="Arial" w:hAnsi="Arial" w:cs="Arial"/>
          <w:sz w:val="24"/>
          <w:szCs w:val="24"/>
          <w:lang w:val="en-US"/>
        </w:rPr>
        <w:t xml:space="preserve"> involvement of sarcoidosis affects less than 10% of patients with sarcoidosis. IR is much </w:t>
      </w:r>
      <w:proofErr w:type="gramStart"/>
      <w:r w:rsidRPr="00326D55">
        <w:rPr>
          <w:rFonts w:ascii="Arial" w:hAnsi="Arial" w:cs="Arial"/>
          <w:sz w:val="24"/>
          <w:szCs w:val="24"/>
          <w:lang w:val="en-US"/>
        </w:rPr>
        <w:t>more</w:t>
      </w:r>
      <w:r w:rsidR="00326D55">
        <w:rPr>
          <w:rFonts w:ascii="Arial" w:hAnsi="Arial" w:cs="Arial"/>
          <w:sz w:val="24"/>
          <w:szCs w:val="24"/>
          <w:lang w:val="en-US"/>
        </w:rPr>
        <w:t xml:space="preserve"> </w:t>
      </w:r>
      <w:r w:rsidRPr="00326D55">
        <w:rPr>
          <w:rFonts w:ascii="Arial" w:hAnsi="Arial" w:cs="Arial"/>
          <w:sz w:val="24"/>
          <w:szCs w:val="24"/>
          <w:lang w:val="en-US"/>
        </w:rPr>
        <w:t>rare</w:t>
      </w:r>
      <w:proofErr w:type="gramEnd"/>
      <w:r w:rsidRPr="00326D55">
        <w:rPr>
          <w:rFonts w:ascii="Arial" w:hAnsi="Arial" w:cs="Arial"/>
          <w:sz w:val="24"/>
          <w:szCs w:val="24"/>
          <w:lang w:val="en-US"/>
        </w:rPr>
        <w:t xml:space="preserve"> (&lt;1%), and can both alter the course of sarcoidosis being indicative of the disease. In our series, renal involvement in sarcoidosis is characterized by renal failure secondary to interstitial nephritis. The oral corticosteroid therapy or as a bolus allows an improvement of renal function</w:t>
      </w:r>
    </w:p>
    <w:p w:rsidR="00523313" w:rsidRPr="00326D55" w:rsidRDefault="00665A5E" w:rsidP="00326D55">
      <w:pPr>
        <w:pStyle w:val="NoSpacing"/>
        <w:rPr>
          <w:rFonts w:ascii="Arial" w:hAnsi="Arial" w:cs="Arial"/>
          <w:sz w:val="24"/>
          <w:szCs w:val="24"/>
          <w:lang w:val="en-US"/>
        </w:rPr>
      </w:pPr>
      <w:r w:rsidRPr="00326D55">
        <w:rPr>
          <w:rFonts w:ascii="Arial" w:hAnsi="Arial" w:cs="Arial"/>
          <w:b/>
          <w:sz w:val="24"/>
          <w:szCs w:val="24"/>
          <w:lang w:val="en-US"/>
        </w:rPr>
        <w:t>Conclusion:</w:t>
      </w:r>
      <w:r w:rsidR="00326D55">
        <w:rPr>
          <w:rFonts w:ascii="Arial" w:hAnsi="Arial" w:cs="Arial"/>
          <w:b/>
          <w:sz w:val="24"/>
          <w:szCs w:val="24"/>
          <w:lang w:val="en-US"/>
        </w:rPr>
        <w:t xml:space="preserve"> </w:t>
      </w:r>
      <w:r w:rsidRPr="00326D55">
        <w:rPr>
          <w:rFonts w:ascii="Arial" w:hAnsi="Arial" w:cs="Arial"/>
          <w:sz w:val="24"/>
          <w:szCs w:val="24"/>
          <w:lang w:val="en-US"/>
        </w:rPr>
        <w:t xml:space="preserve">Renal involvement in sarcoidosis is probably underestimated. It requires a decision by early diagnosis and treatment tailored to prevent progression to fibrosis </w:t>
      </w:r>
    </w:p>
    <w:sectPr w:rsidR="00523313" w:rsidRPr="00326D55" w:rsidSect="00E216E7">
      <w:pgSz w:w="13041" w:h="18087"/>
      <w:pgMar w:top="1418" w:right="1418" w:bottom="1418" w:left="1418" w:header="284" w:footer="39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89D"/>
    <w:rsid w:val="00012A12"/>
    <w:rsid w:val="000466F8"/>
    <w:rsid w:val="00057E16"/>
    <w:rsid w:val="001D26B8"/>
    <w:rsid w:val="001E6FA6"/>
    <w:rsid w:val="00253735"/>
    <w:rsid w:val="002B4BE7"/>
    <w:rsid w:val="00326D55"/>
    <w:rsid w:val="00372C72"/>
    <w:rsid w:val="004A5B2F"/>
    <w:rsid w:val="004C49CA"/>
    <w:rsid w:val="004D6D80"/>
    <w:rsid w:val="005153BC"/>
    <w:rsid w:val="00523313"/>
    <w:rsid w:val="005E51D5"/>
    <w:rsid w:val="00665A5E"/>
    <w:rsid w:val="008F6CA2"/>
    <w:rsid w:val="00921202"/>
    <w:rsid w:val="00950F29"/>
    <w:rsid w:val="009621C0"/>
    <w:rsid w:val="0096296F"/>
    <w:rsid w:val="009B489D"/>
    <w:rsid w:val="00B33947"/>
    <w:rsid w:val="00C51EF7"/>
    <w:rsid w:val="00DC3A44"/>
    <w:rsid w:val="00E1237F"/>
    <w:rsid w:val="00E216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43B61"/>
  <w15:chartTrackingRefBased/>
  <w15:docId w15:val="{2CDD1151-8922-41B9-AA9E-E2B700C3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26B8"/>
    <w:pPr>
      <w:spacing w:after="0" w:line="240" w:lineRule="auto"/>
    </w:pPr>
  </w:style>
  <w:style w:type="paragraph" w:styleId="NormalWeb">
    <w:name w:val="Normal (Web)"/>
    <w:basedOn w:val="Normal"/>
    <w:uiPriority w:val="99"/>
    <w:semiHidden/>
    <w:unhideWhenUsed/>
    <w:rsid w:val="0096296F"/>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54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1</Pages>
  <Words>308</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7</cp:revision>
  <dcterms:created xsi:type="dcterms:W3CDTF">2019-10-13T10:00:00Z</dcterms:created>
  <dcterms:modified xsi:type="dcterms:W3CDTF">2019-10-18T10:45:00Z</dcterms:modified>
</cp:coreProperties>
</file>