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672" w:rsidRPr="00482705" w:rsidRDefault="00D30C65">
      <w:pPr>
        <w:rPr>
          <w:rFonts w:ascii="Times New Roman" w:hAnsi="Times New Roman" w:cs="Times New Roman"/>
          <w:b/>
          <w:color w:val="4F81BD" w:themeColor="accent1"/>
          <w:sz w:val="24"/>
          <w:lang w:val="en-US"/>
        </w:rPr>
      </w:pPr>
      <w:r w:rsidRPr="00B62A29">
        <w:rPr>
          <w:rFonts w:ascii="Times New Roman" w:hAnsi="Times New Roman" w:cs="Times New Roman"/>
          <w:b/>
          <w:color w:val="4F81BD" w:themeColor="accent1"/>
          <w:sz w:val="24"/>
          <w:lang w:val="en-US"/>
        </w:rPr>
        <w:t>KIDNEY DYSFUNCTION</w:t>
      </w:r>
      <w:r w:rsidR="00482705">
        <w:rPr>
          <w:rFonts w:ascii="Times New Roman" w:hAnsi="Times New Roman" w:cs="Times New Roman"/>
          <w:b/>
          <w:color w:val="4F81BD" w:themeColor="accent1"/>
          <w:sz w:val="24"/>
          <w:lang w:val="en-US"/>
        </w:rPr>
        <w:t>,</w:t>
      </w:r>
      <w:r w:rsidRPr="00B62A29">
        <w:rPr>
          <w:rFonts w:ascii="Times New Roman" w:hAnsi="Times New Roman" w:cs="Times New Roman"/>
          <w:b/>
          <w:color w:val="4F81BD" w:themeColor="accent1"/>
          <w:sz w:val="24"/>
          <w:lang w:val="en-US"/>
        </w:rPr>
        <w:t xml:space="preserve"> AS A MANIFESTATION OF SYSTEMIC EFFECTS OF CHRONIC OBSTRUCTIVE LUNG DISEASE</w:t>
      </w:r>
    </w:p>
    <w:p w:rsidR="00D30C65" w:rsidRPr="00B62A29" w:rsidRDefault="00B62A29">
      <w:pPr>
        <w:rPr>
          <w:rFonts w:ascii="Times New Roman" w:hAnsi="Times New Roman" w:cs="Times New Roman"/>
          <w:sz w:val="24"/>
          <w:lang w:val="en-US"/>
        </w:rPr>
      </w:pPr>
      <w:proofErr w:type="spellStart"/>
      <w:r>
        <w:rPr>
          <w:rFonts w:ascii="Times New Roman" w:hAnsi="Times New Roman" w:cs="Times New Roman"/>
          <w:sz w:val="24"/>
          <w:lang w:val="en-US"/>
        </w:rPr>
        <w:t>Kinvanlun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Ibragim</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Gadirovich</w:t>
      </w:r>
      <w:proofErr w:type="spellEnd"/>
      <w:r w:rsidRPr="00B62A29">
        <w:rPr>
          <w:rFonts w:ascii="Times New Roman" w:hAnsi="Times New Roman" w:cs="Times New Roman"/>
          <w:sz w:val="24"/>
          <w:lang w:val="en-US"/>
        </w:rPr>
        <w:t>,</w:t>
      </w:r>
      <w:r w:rsidR="00D30C65" w:rsidRPr="00B62A29">
        <w:rPr>
          <w:rFonts w:ascii="Times New Roman" w:hAnsi="Times New Roman" w:cs="Times New Roman"/>
          <w:sz w:val="24"/>
          <w:lang w:val="en-US"/>
        </w:rPr>
        <w:t xml:space="preserve"> Lecturer of the Department of Therapy 2 Kyrgyz-Russian Slavic Univ</w:t>
      </w:r>
      <w:r w:rsidR="00221FDF">
        <w:rPr>
          <w:rFonts w:ascii="Times New Roman" w:hAnsi="Times New Roman" w:cs="Times New Roman"/>
          <w:sz w:val="24"/>
          <w:lang w:val="en-US"/>
        </w:rPr>
        <w:t>ersity named after B.N. Yeltsin</w:t>
      </w:r>
      <w:r w:rsidR="00221FDF" w:rsidRPr="00221FDF">
        <w:rPr>
          <w:rFonts w:ascii="Times New Roman" w:hAnsi="Times New Roman" w:cs="Times New Roman"/>
          <w:sz w:val="24"/>
          <w:lang w:val="en-US"/>
        </w:rPr>
        <w:t>.</w:t>
      </w:r>
      <w:r w:rsidR="00D30C65" w:rsidRPr="00B62A29">
        <w:rPr>
          <w:rFonts w:ascii="Times New Roman" w:hAnsi="Times New Roman" w:cs="Times New Roman"/>
          <w:sz w:val="24"/>
          <w:lang w:val="en-US"/>
        </w:rPr>
        <w:t xml:space="preserve"> </w:t>
      </w:r>
      <w:r>
        <w:rPr>
          <w:rFonts w:ascii="Times New Roman" w:hAnsi="Times New Roman" w:cs="Times New Roman"/>
          <w:sz w:val="24"/>
          <w:lang w:val="en-US"/>
        </w:rPr>
        <w:t>K</w:t>
      </w:r>
      <w:r w:rsidRPr="00B62A29">
        <w:rPr>
          <w:rFonts w:ascii="Times New Roman" w:hAnsi="Times New Roman" w:cs="Times New Roman"/>
          <w:sz w:val="24"/>
          <w:lang w:val="en-US"/>
        </w:rPr>
        <w:t>yrgyzstan</w:t>
      </w:r>
    </w:p>
    <w:p w:rsidR="00D30C65" w:rsidRPr="00B62A29" w:rsidRDefault="00B62A29" w:rsidP="00B62A29">
      <w:pPr>
        <w:spacing w:line="360" w:lineRule="auto"/>
        <w:jc w:val="both"/>
        <w:rPr>
          <w:rFonts w:ascii="Times New Roman" w:hAnsi="Times New Roman" w:cs="Times New Roman"/>
          <w:sz w:val="24"/>
          <w:lang w:val="en-US"/>
        </w:rPr>
      </w:pPr>
      <w:proofErr w:type="gramStart"/>
      <w:r w:rsidRPr="00B62A29">
        <w:rPr>
          <w:rFonts w:ascii="Times New Roman" w:hAnsi="Times New Roman" w:cs="Times New Roman"/>
          <w:b/>
          <w:lang w:val="en-US"/>
        </w:rPr>
        <w:t>Abstract .</w:t>
      </w:r>
      <w:proofErr w:type="gramEnd"/>
      <w:r>
        <w:rPr>
          <w:color w:val="BF5A14"/>
          <w:lang w:val="en-US"/>
        </w:rPr>
        <w:t xml:space="preserve"> </w:t>
      </w:r>
      <w:r>
        <w:rPr>
          <w:rFonts w:ascii="Times New Roman" w:hAnsi="Times New Roman" w:cs="Times New Roman"/>
          <w:sz w:val="24"/>
          <w:lang w:val="en-US"/>
        </w:rPr>
        <w:t xml:space="preserve"> </w:t>
      </w:r>
      <w:r w:rsidR="00D30C65" w:rsidRPr="00B62A29">
        <w:rPr>
          <w:rFonts w:ascii="Times New Roman" w:hAnsi="Times New Roman" w:cs="Times New Roman"/>
          <w:sz w:val="24"/>
          <w:lang w:val="en-US"/>
        </w:rPr>
        <w:t>At present, COPD is considered as a disease with a systemic manifestation [1</w:t>
      </w:r>
      <w:proofErr w:type="gramStart"/>
      <w:r w:rsidR="00D30C65" w:rsidRPr="00B62A29">
        <w:rPr>
          <w:rFonts w:ascii="Times New Roman" w:hAnsi="Times New Roman" w:cs="Times New Roman"/>
          <w:sz w:val="24"/>
          <w:lang w:val="en-US"/>
        </w:rPr>
        <w:t>,2</w:t>
      </w:r>
      <w:proofErr w:type="gramEnd"/>
      <w:r w:rsidR="00D30C65" w:rsidRPr="00B62A29">
        <w:rPr>
          <w:rFonts w:ascii="Times New Roman" w:hAnsi="Times New Roman" w:cs="Times New Roman"/>
          <w:sz w:val="24"/>
          <w:lang w:val="en-US"/>
        </w:rPr>
        <w:t xml:space="preserve">]. One of the most important </w:t>
      </w:r>
      <w:proofErr w:type="spellStart"/>
      <w:r w:rsidR="00D30C65" w:rsidRPr="00B62A29">
        <w:rPr>
          <w:rFonts w:ascii="Times New Roman" w:hAnsi="Times New Roman" w:cs="Times New Roman"/>
          <w:sz w:val="24"/>
          <w:lang w:val="en-US"/>
        </w:rPr>
        <w:t>extrapulmonary</w:t>
      </w:r>
      <w:proofErr w:type="spellEnd"/>
      <w:r w:rsidR="00D30C65" w:rsidRPr="00B62A29">
        <w:rPr>
          <w:rFonts w:ascii="Times New Roman" w:hAnsi="Times New Roman" w:cs="Times New Roman"/>
          <w:sz w:val="24"/>
          <w:lang w:val="en-US"/>
        </w:rPr>
        <w:t xml:space="preserve"> effects of COPD is renal dysfunction [3], which exacerbates the general background of the course and prognosis of the disease.</w:t>
      </w:r>
      <w:r>
        <w:rPr>
          <w:rFonts w:ascii="Times New Roman" w:hAnsi="Times New Roman" w:cs="Times New Roman"/>
          <w:sz w:val="24"/>
          <w:lang w:val="en-US"/>
        </w:rPr>
        <w:t xml:space="preserve">                  </w:t>
      </w:r>
      <w:proofErr w:type="gramStart"/>
      <w:r w:rsidR="00D30C65" w:rsidRPr="00B62A29">
        <w:rPr>
          <w:rFonts w:ascii="Times New Roman" w:hAnsi="Times New Roman" w:cs="Times New Roman"/>
          <w:b/>
          <w:sz w:val="24"/>
          <w:lang w:val="en-US"/>
        </w:rPr>
        <w:t>Purpose.</w:t>
      </w:r>
      <w:proofErr w:type="gramEnd"/>
      <w:r w:rsidR="00D30C65" w:rsidRPr="00B62A29">
        <w:rPr>
          <w:rFonts w:ascii="Times New Roman" w:hAnsi="Times New Roman" w:cs="Times New Roman"/>
          <w:sz w:val="24"/>
          <w:lang w:val="en-US"/>
        </w:rPr>
        <w:t xml:space="preserve"> To study risk factors, as well as the contribution of systemic effects of chronic obstructive pulmonary disease to the development of renal pathology.</w:t>
      </w:r>
      <w:r>
        <w:rPr>
          <w:rFonts w:ascii="Times New Roman" w:hAnsi="Times New Roman" w:cs="Times New Roman"/>
          <w:sz w:val="24"/>
          <w:lang w:val="en-US"/>
        </w:rPr>
        <w:t xml:space="preserve">                            </w:t>
      </w:r>
      <w:proofErr w:type="gramStart"/>
      <w:r w:rsidR="00D30C65" w:rsidRPr="00B62A29">
        <w:rPr>
          <w:rFonts w:ascii="Times New Roman" w:hAnsi="Times New Roman" w:cs="Times New Roman"/>
          <w:b/>
          <w:sz w:val="24"/>
          <w:lang w:val="en-US"/>
        </w:rPr>
        <w:t>Materials and methods.</w:t>
      </w:r>
      <w:proofErr w:type="gramEnd"/>
      <w:r w:rsidR="00D30C65" w:rsidRPr="00B62A29">
        <w:rPr>
          <w:rFonts w:ascii="Times New Roman" w:hAnsi="Times New Roman" w:cs="Times New Roman"/>
          <w:sz w:val="24"/>
          <w:lang w:val="en-US"/>
        </w:rPr>
        <w:t xml:space="preserve"> We studied 121 patients with stage I – IV COPD among a man (n = 74) and a woman (n = 74), the average age was 58.5 years. All subjects were divided into 4 clinical and control groups. The concentration level of interleukin 6 (IL-6), tumor necrosis factor alpha (TNF alpha) was determined. Statistically significant results were considered level p &lt;0.05.</w:t>
      </w:r>
      <w:r>
        <w:rPr>
          <w:rFonts w:ascii="Times New Roman" w:hAnsi="Times New Roman" w:cs="Times New Roman"/>
          <w:sz w:val="24"/>
          <w:lang w:val="en-US"/>
        </w:rPr>
        <w:t xml:space="preserve">    </w:t>
      </w:r>
      <w:proofErr w:type="gramStart"/>
      <w:r w:rsidR="00D30C65" w:rsidRPr="00B62A29">
        <w:rPr>
          <w:rFonts w:ascii="Times New Roman" w:hAnsi="Times New Roman" w:cs="Times New Roman"/>
          <w:b/>
          <w:sz w:val="24"/>
          <w:lang w:val="en-US"/>
        </w:rPr>
        <w:t>Results.</w:t>
      </w:r>
      <w:proofErr w:type="gramEnd"/>
      <w:r w:rsidR="00D30C65" w:rsidRPr="00B62A29">
        <w:rPr>
          <w:rFonts w:ascii="Times New Roman" w:hAnsi="Times New Roman" w:cs="Times New Roman"/>
          <w:sz w:val="24"/>
          <w:lang w:val="en-US"/>
        </w:rPr>
        <w:t xml:space="preserve"> In patients with COPD, 3 or more risk factors for the development of CKD have been identified. It was found that as the level of forced expiratory volume per second (FEV1) decreases, the average values of </w:t>
      </w:r>
      <w:proofErr w:type="spellStart"/>
      <w:r w:rsidR="00D30C65" w:rsidRPr="00B62A29">
        <w:rPr>
          <w:rFonts w:ascii="Times New Roman" w:hAnsi="Times New Roman" w:cs="Times New Roman"/>
          <w:sz w:val="24"/>
          <w:lang w:val="en-US"/>
        </w:rPr>
        <w:t>mycroalbuminuria</w:t>
      </w:r>
      <w:proofErr w:type="spellEnd"/>
      <w:r w:rsidR="00D30C65" w:rsidRPr="00B62A29">
        <w:rPr>
          <w:rFonts w:ascii="Times New Roman" w:hAnsi="Times New Roman" w:cs="Times New Roman"/>
          <w:sz w:val="24"/>
          <w:lang w:val="en-US"/>
        </w:rPr>
        <w:t xml:space="preserve"> (MAU) and </w:t>
      </w:r>
      <w:proofErr w:type="spellStart"/>
      <w:r w:rsidR="00D30C65" w:rsidRPr="00B62A29">
        <w:rPr>
          <w:rFonts w:ascii="Times New Roman" w:hAnsi="Times New Roman" w:cs="Times New Roman"/>
          <w:sz w:val="24"/>
          <w:lang w:val="en-US"/>
        </w:rPr>
        <w:t>cystatin</w:t>
      </w:r>
      <w:proofErr w:type="spellEnd"/>
      <w:r w:rsidR="00D30C65" w:rsidRPr="00B62A29">
        <w:rPr>
          <w:rFonts w:ascii="Times New Roman" w:hAnsi="Times New Roman" w:cs="Times New Roman"/>
          <w:sz w:val="24"/>
          <w:lang w:val="en-US"/>
        </w:rPr>
        <w:t xml:space="preserve"> C increase (table 1). The total frequency of cases of chronic kidney disease CKD (S1) at all stages of COPD in determining GFR by </w:t>
      </w:r>
      <w:proofErr w:type="spellStart"/>
      <w:r w:rsidR="00D30C65" w:rsidRPr="00B62A29">
        <w:rPr>
          <w:rFonts w:ascii="Times New Roman" w:hAnsi="Times New Roman" w:cs="Times New Roman"/>
          <w:sz w:val="24"/>
          <w:lang w:val="en-US"/>
        </w:rPr>
        <w:t>creatinine</w:t>
      </w:r>
      <w:proofErr w:type="spellEnd"/>
      <w:r w:rsidR="00D30C65" w:rsidRPr="00B62A29">
        <w:rPr>
          <w:rFonts w:ascii="Times New Roman" w:hAnsi="Times New Roman" w:cs="Times New Roman"/>
          <w:sz w:val="24"/>
          <w:lang w:val="en-US"/>
        </w:rPr>
        <w:t xml:space="preserve"> was 41.6%, S2–57.2%, S3 - 0.41%. When determining GFR using </w:t>
      </w:r>
      <w:proofErr w:type="spellStart"/>
      <w:r w:rsidR="00D30C65" w:rsidRPr="00B62A29">
        <w:rPr>
          <w:rFonts w:ascii="Times New Roman" w:hAnsi="Times New Roman" w:cs="Times New Roman"/>
          <w:sz w:val="24"/>
          <w:lang w:val="en-US"/>
        </w:rPr>
        <w:t>cystatin</w:t>
      </w:r>
      <w:proofErr w:type="spellEnd"/>
      <w:r w:rsidR="00D30C65" w:rsidRPr="00B62A29">
        <w:rPr>
          <w:rFonts w:ascii="Times New Roman" w:hAnsi="Times New Roman" w:cs="Times New Roman"/>
          <w:sz w:val="24"/>
          <w:lang w:val="en-US"/>
        </w:rPr>
        <w:t xml:space="preserve"> C, the frequency of stage S1 of CKD was 17.7%, S2 - 43.7%, S3 - 36.4% and S4 - 1.04%.</w:t>
      </w:r>
    </w:p>
    <w:p w:rsidR="00D30C65" w:rsidRPr="00B62A29" w:rsidRDefault="00D30C65" w:rsidP="00D30C65">
      <w:pPr>
        <w:jc w:val="right"/>
        <w:rPr>
          <w:rFonts w:ascii="Times New Roman" w:hAnsi="Times New Roman" w:cs="Times New Roman"/>
          <w:b/>
          <w:sz w:val="24"/>
          <w:szCs w:val="24"/>
          <w:lang w:val="en-US"/>
        </w:rPr>
      </w:pPr>
      <w:proofErr w:type="gramStart"/>
      <w:r w:rsidRPr="00B62A29">
        <w:rPr>
          <w:rFonts w:ascii="Times New Roman" w:hAnsi="Times New Roman" w:cs="Times New Roman"/>
          <w:b/>
          <w:sz w:val="24"/>
          <w:szCs w:val="24"/>
          <w:lang w:val="en-US"/>
        </w:rPr>
        <w:t>Table 1.</w:t>
      </w:r>
      <w:proofErr w:type="gramEnd"/>
    </w:p>
    <w:p w:rsidR="00D30C65" w:rsidRPr="00B62A29" w:rsidRDefault="00D30C65" w:rsidP="00D30C65">
      <w:pPr>
        <w:jc w:val="center"/>
        <w:rPr>
          <w:rFonts w:ascii="Times New Roman" w:hAnsi="Times New Roman" w:cs="Times New Roman"/>
          <w:sz w:val="24"/>
          <w:szCs w:val="24"/>
          <w:lang w:val="en-US"/>
        </w:rPr>
      </w:pPr>
      <w:r w:rsidRPr="00B62A29">
        <w:rPr>
          <w:rFonts w:ascii="Times New Roman" w:hAnsi="Times New Roman" w:cs="Times New Roman"/>
          <w:sz w:val="24"/>
          <w:szCs w:val="24"/>
          <w:lang w:val="en-US"/>
        </w:rPr>
        <w:t>The results of the laboratory-</w:t>
      </w:r>
      <w:proofErr w:type="spellStart"/>
      <w:r w:rsidRPr="00B62A29">
        <w:rPr>
          <w:rFonts w:ascii="Times New Roman" w:hAnsi="Times New Roman" w:cs="Times New Roman"/>
          <w:sz w:val="24"/>
          <w:szCs w:val="24"/>
          <w:lang w:val="en-US"/>
        </w:rPr>
        <w:t>anamnestic</w:t>
      </w:r>
      <w:proofErr w:type="spellEnd"/>
      <w:r w:rsidRPr="00B62A29">
        <w:rPr>
          <w:rFonts w:ascii="Times New Roman" w:hAnsi="Times New Roman" w:cs="Times New Roman"/>
          <w:sz w:val="24"/>
          <w:szCs w:val="24"/>
          <w:lang w:val="en-US"/>
        </w:rPr>
        <w:t xml:space="preserve"> indicators of patients,</w:t>
      </w:r>
    </w:p>
    <w:p w:rsidR="00D30C65" w:rsidRPr="00B62A29" w:rsidRDefault="00D30C65" w:rsidP="00D30C65">
      <w:pPr>
        <w:jc w:val="center"/>
        <w:rPr>
          <w:rFonts w:ascii="Times New Roman" w:hAnsi="Times New Roman" w:cs="Times New Roman"/>
          <w:sz w:val="24"/>
          <w:szCs w:val="24"/>
          <w:lang w:val="en-US"/>
        </w:rPr>
      </w:pPr>
      <w:proofErr w:type="gramStart"/>
      <w:r w:rsidRPr="00B62A29">
        <w:rPr>
          <w:rFonts w:ascii="Times New Roman" w:hAnsi="Times New Roman" w:cs="Times New Roman"/>
          <w:sz w:val="24"/>
          <w:szCs w:val="24"/>
          <w:lang w:val="en-US"/>
        </w:rPr>
        <w:t>suffering</w:t>
      </w:r>
      <w:proofErr w:type="gramEnd"/>
      <w:r w:rsidRPr="00B62A29">
        <w:rPr>
          <w:rFonts w:ascii="Times New Roman" w:hAnsi="Times New Roman" w:cs="Times New Roman"/>
          <w:sz w:val="24"/>
          <w:szCs w:val="24"/>
          <w:lang w:val="en-US"/>
        </w:rPr>
        <w:t xml:space="preserve"> from COPD (x ± m)</w:t>
      </w:r>
    </w:p>
    <w:tbl>
      <w:tblPr>
        <w:tblStyle w:val="a3"/>
        <w:tblW w:w="9356" w:type="dxa"/>
        <w:tblInd w:w="-34" w:type="dxa"/>
        <w:tblLayout w:type="fixed"/>
        <w:tblLook w:val="0000"/>
      </w:tblPr>
      <w:tblGrid>
        <w:gridCol w:w="2409"/>
        <w:gridCol w:w="1418"/>
        <w:gridCol w:w="1276"/>
        <w:gridCol w:w="1418"/>
        <w:gridCol w:w="1418"/>
        <w:gridCol w:w="1417"/>
      </w:tblGrid>
      <w:tr w:rsidR="00D30C65" w:rsidRPr="00B62A29" w:rsidTr="00CE54BB">
        <w:trPr>
          <w:trHeight w:val="254"/>
        </w:trPr>
        <w:tc>
          <w:tcPr>
            <w:tcW w:w="2409" w:type="dxa"/>
            <w:vMerge w:val="restart"/>
          </w:tcPr>
          <w:p w:rsidR="00D30C65" w:rsidRPr="00221FDF" w:rsidRDefault="00D30C65" w:rsidP="00CE54BB">
            <w:pPr>
              <w:pStyle w:val="Pa14"/>
              <w:spacing w:line="240" w:lineRule="auto"/>
              <w:jc w:val="center"/>
              <w:rPr>
                <w:rFonts w:ascii="Times New Roman" w:hAnsi="Times New Roman" w:cs="Times New Roman"/>
                <w:color w:val="000000"/>
                <w:lang w:val="en-US"/>
              </w:rPr>
            </w:pPr>
          </w:p>
          <w:p w:rsidR="00D30C65" w:rsidRPr="00B62A29" w:rsidRDefault="00D30C65" w:rsidP="00CE54BB">
            <w:pPr>
              <w:pStyle w:val="Pa14"/>
              <w:spacing w:line="240" w:lineRule="auto"/>
              <w:jc w:val="center"/>
              <w:rPr>
                <w:rFonts w:ascii="Times New Roman" w:hAnsi="Times New Roman" w:cs="Times New Roman"/>
                <w:b/>
                <w:color w:val="000000"/>
                <w:lang w:val="ru-RU"/>
              </w:rPr>
            </w:pPr>
            <w:proofErr w:type="spellStart"/>
            <w:r w:rsidRPr="00B62A29">
              <w:rPr>
                <w:rFonts w:ascii="Times New Roman" w:hAnsi="Times New Roman" w:cs="Times New Roman"/>
                <w:b/>
                <w:color w:val="000000"/>
                <w:lang w:val="ru-RU"/>
              </w:rPr>
              <w:t>Indicator</w:t>
            </w:r>
            <w:proofErr w:type="spellEnd"/>
          </w:p>
        </w:tc>
        <w:tc>
          <w:tcPr>
            <w:tcW w:w="6947" w:type="dxa"/>
            <w:gridSpan w:val="5"/>
            <w:tcBorders>
              <w:right w:val="single" w:sz="4" w:space="0" w:color="auto"/>
            </w:tcBorders>
          </w:tcPr>
          <w:p w:rsidR="00D30C65" w:rsidRPr="00B62A29" w:rsidRDefault="00D30C65" w:rsidP="00CE54BB">
            <w:pPr>
              <w:jc w:val="center"/>
              <w:rPr>
                <w:rFonts w:ascii="Times New Roman" w:hAnsi="Times New Roman" w:cs="Times New Roman"/>
                <w:b/>
                <w:color w:val="000000"/>
                <w:sz w:val="24"/>
                <w:szCs w:val="24"/>
                <w:lang w:val="ru-RU"/>
              </w:rPr>
            </w:pPr>
            <w:r w:rsidRPr="00B62A29">
              <w:rPr>
                <w:rFonts w:ascii="Times New Roman" w:hAnsi="Times New Roman" w:cs="Times New Roman"/>
                <w:b/>
                <w:color w:val="000000"/>
                <w:sz w:val="24"/>
                <w:szCs w:val="24"/>
                <w:lang w:val="ru-RU"/>
              </w:rPr>
              <w:t xml:space="preserve">COPD </w:t>
            </w:r>
            <w:proofErr w:type="spellStart"/>
            <w:r w:rsidRPr="00B62A29">
              <w:rPr>
                <w:rFonts w:ascii="Times New Roman" w:hAnsi="Times New Roman" w:cs="Times New Roman"/>
                <w:b/>
                <w:color w:val="000000"/>
                <w:sz w:val="24"/>
                <w:szCs w:val="24"/>
                <w:lang w:val="ru-RU"/>
              </w:rPr>
              <w:t>stages</w:t>
            </w:r>
            <w:proofErr w:type="spellEnd"/>
          </w:p>
        </w:tc>
      </w:tr>
      <w:tr w:rsidR="00D30C65" w:rsidRPr="00B62A29" w:rsidTr="00CE54BB">
        <w:trPr>
          <w:trHeight w:val="202"/>
        </w:trPr>
        <w:tc>
          <w:tcPr>
            <w:tcW w:w="2409" w:type="dxa"/>
            <w:vMerge/>
          </w:tcPr>
          <w:p w:rsidR="00D30C65" w:rsidRPr="00B62A29" w:rsidRDefault="00D30C65" w:rsidP="00CE54BB">
            <w:pPr>
              <w:pStyle w:val="Pa14"/>
              <w:spacing w:line="240" w:lineRule="auto"/>
              <w:jc w:val="center"/>
              <w:rPr>
                <w:rFonts w:ascii="Times New Roman" w:hAnsi="Times New Roman" w:cs="Times New Roman"/>
                <w:b/>
                <w:bCs/>
                <w:color w:val="000000"/>
              </w:rPr>
            </w:pPr>
          </w:p>
        </w:tc>
        <w:tc>
          <w:tcPr>
            <w:tcW w:w="1418" w:type="dxa"/>
          </w:tcPr>
          <w:p w:rsidR="00D30C65" w:rsidRPr="00B62A29" w:rsidRDefault="00D30C65" w:rsidP="00CE54BB">
            <w:pPr>
              <w:pStyle w:val="Pa14"/>
              <w:spacing w:line="240" w:lineRule="auto"/>
              <w:jc w:val="center"/>
              <w:rPr>
                <w:rFonts w:ascii="Times New Roman" w:hAnsi="Times New Roman" w:cs="Times New Roman"/>
                <w:b/>
                <w:bCs/>
                <w:color w:val="000000"/>
                <w:lang w:val="en-US"/>
              </w:rPr>
            </w:pPr>
            <w:r w:rsidRPr="00B62A29">
              <w:rPr>
                <w:rFonts w:ascii="Times New Roman" w:hAnsi="Times New Roman" w:cs="Times New Roman"/>
                <w:b/>
                <w:bCs/>
                <w:color w:val="000000"/>
                <w:lang w:val="en-US"/>
              </w:rPr>
              <w:t>I</w:t>
            </w:r>
          </w:p>
        </w:tc>
        <w:tc>
          <w:tcPr>
            <w:tcW w:w="1276" w:type="dxa"/>
          </w:tcPr>
          <w:p w:rsidR="00D30C65" w:rsidRPr="00B62A29" w:rsidRDefault="00D30C65" w:rsidP="00CE54BB">
            <w:pPr>
              <w:pStyle w:val="Pa14"/>
              <w:spacing w:line="240" w:lineRule="auto"/>
              <w:jc w:val="center"/>
              <w:rPr>
                <w:rFonts w:ascii="Times New Roman" w:hAnsi="Times New Roman" w:cs="Times New Roman"/>
                <w:b/>
                <w:bCs/>
                <w:color w:val="000000"/>
                <w:lang w:val="en-US"/>
              </w:rPr>
            </w:pPr>
            <w:r w:rsidRPr="00B62A29">
              <w:rPr>
                <w:rFonts w:ascii="Times New Roman" w:hAnsi="Times New Roman" w:cs="Times New Roman"/>
                <w:b/>
                <w:bCs/>
                <w:color w:val="000000"/>
                <w:lang w:val="en-US"/>
              </w:rPr>
              <w:t>II</w:t>
            </w:r>
          </w:p>
        </w:tc>
        <w:tc>
          <w:tcPr>
            <w:tcW w:w="1418" w:type="dxa"/>
          </w:tcPr>
          <w:p w:rsidR="00D30C65" w:rsidRPr="00B62A29" w:rsidRDefault="00D30C65" w:rsidP="00CE54BB">
            <w:pPr>
              <w:pStyle w:val="Pa14"/>
              <w:spacing w:line="240" w:lineRule="auto"/>
              <w:jc w:val="center"/>
              <w:rPr>
                <w:rFonts w:ascii="Times New Roman" w:hAnsi="Times New Roman" w:cs="Times New Roman"/>
                <w:b/>
                <w:bCs/>
                <w:color w:val="000000"/>
                <w:lang w:val="en-US"/>
              </w:rPr>
            </w:pPr>
            <w:r w:rsidRPr="00B62A29">
              <w:rPr>
                <w:rFonts w:ascii="Times New Roman" w:hAnsi="Times New Roman" w:cs="Times New Roman"/>
                <w:b/>
                <w:bCs/>
                <w:color w:val="000000"/>
                <w:lang w:val="en-US"/>
              </w:rPr>
              <w:t>III</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b/>
                <w:bCs/>
                <w:color w:val="000000"/>
                <w:lang w:val="en-US"/>
              </w:rPr>
            </w:pPr>
            <w:r w:rsidRPr="00B62A29">
              <w:rPr>
                <w:rFonts w:ascii="Times New Roman" w:hAnsi="Times New Roman" w:cs="Times New Roman"/>
                <w:b/>
                <w:bCs/>
                <w:color w:val="000000"/>
                <w:lang w:val="en-US"/>
              </w:rPr>
              <w:t>IV</w:t>
            </w:r>
          </w:p>
        </w:tc>
        <w:tc>
          <w:tcPr>
            <w:tcW w:w="1417" w:type="dxa"/>
            <w:tcBorders>
              <w:left w:val="single" w:sz="4" w:space="0" w:color="auto"/>
              <w:right w:val="single" w:sz="4" w:space="0" w:color="auto"/>
            </w:tcBorders>
          </w:tcPr>
          <w:p w:rsidR="00D30C65" w:rsidRPr="00B62A29" w:rsidRDefault="00B62A29" w:rsidP="00CE54BB">
            <w:pPr>
              <w:pStyle w:val="Default"/>
              <w:jc w:val="center"/>
              <w:rPr>
                <w:rFonts w:ascii="Times New Roman" w:hAnsi="Times New Roman" w:cs="Times New Roman"/>
                <w:b/>
                <w:lang w:val="ru-RU"/>
              </w:rPr>
            </w:pPr>
            <w:proofErr w:type="spellStart"/>
            <w:r w:rsidRPr="00B62A29">
              <w:rPr>
                <w:rFonts w:ascii="Times New Roman" w:hAnsi="Times New Roman" w:cs="Times New Roman"/>
                <w:b/>
                <w:lang w:val="ru-RU"/>
              </w:rPr>
              <w:t>the</w:t>
            </w:r>
            <w:proofErr w:type="spellEnd"/>
            <w:r w:rsidRPr="00B62A29">
              <w:rPr>
                <w:rFonts w:ascii="Times New Roman" w:hAnsi="Times New Roman" w:cs="Times New Roman"/>
                <w:b/>
                <w:lang w:val="ru-RU"/>
              </w:rPr>
              <w:t xml:space="preserve"> </w:t>
            </w:r>
            <w:proofErr w:type="spellStart"/>
            <w:r w:rsidRPr="00B62A29">
              <w:rPr>
                <w:rFonts w:ascii="Times New Roman" w:hAnsi="Times New Roman" w:cs="Times New Roman"/>
                <w:b/>
                <w:lang w:val="ru-RU"/>
              </w:rPr>
              <w:t>control</w:t>
            </w:r>
            <w:proofErr w:type="spellEnd"/>
          </w:p>
        </w:tc>
      </w:tr>
      <w:tr w:rsidR="00D30C65" w:rsidRPr="00B62A29" w:rsidTr="00CE54BB">
        <w:trPr>
          <w:trHeight w:val="129"/>
        </w:trPr>
        <w:tc>
          <w:tcPr>
            <w:tcW w:w="2409" w:type="dxa"/>
          </w:tcPr>
          <w:p w:rsidR="00D30C65" w:rsidRPr="00B62A29" w:rsidRDefault="00D30C65" w:rsidP="00CE54BB">
            <w:pPr>
              <w:pStyle w:val="Pa1"/>
              <w:spacing w:line="240" w:lineRule="auto"/>
              <w:jc w:val="center"/>
              <w:rPr>
                <w:rFonts w:ascii="Times New Roman" w:hAnsi="Times New Roman" w:cs="Times New Roman"/>
                <w:color w:val="000000"/>
                <w:highlight w:val="yellow"/>
              </w:rPr>
            </w:pPr>
            <w:r w:rsidRPr="00B62A29">
              <w:rPr>
                <w:rFonts w:ascii="Times New Roman" w:hAnsi="Times New Roman" w:cs="Times New Roman"/>
                <w:color w:val="000000"/>
              </w:rPr>
              <w:t>Age</w:t>
            </w:r>
            <w:r w:rsidRPr="00B62A29">
              <w:rPr>
                <w:rFonts w:ascii="Times New Roman" w:hAnsi="Times New Roman" w:cs="Times New Roman"/>
                <w:color w:val="000000"/>
                <w:lang w:val="en-US"/>
              </w:rPr>
              <w:t>,</w:t>
            </w:r>
            <w:r w:rsidRPr="00B62A29">
              <w:rPr>
                <w:rFonts w:ascii="Times New Roman" w:hAnsi="Times New Roman" w:cs="Times New Roman"/>
                <w:color w:val="000000"/>
              </w:rPr>
              <w:t xml:space="preserve"> years</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50,38±7,96</w:t>
            </w:r>
          </w:p>
        </w:tc>
        <w:tc>
          <w:tcPr>
            <w:tcW w:w="1276"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53±11,4</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63±10,57</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61,26±9,8</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highlight w:val="yellow"/>
              </w:rPr>
            </w:pPr>
            <w:r w:rsidRPr="00B62A29">
              <w:rPr>
                <w:rFonts w:ascii="Times New Roman" w:hAnsi="Times New Roman" w:cs="Times New Roman"/>
                <w:color w:val="000000"/>
              </w:rPr>
              <w:t>39,94±10,9</w:t>
            </w:r>
          </w:p>
        </w:tc>
      </w:tr>
      <w:tr w:rsidR="00D30C65" w:rsidRPr="00B62A29" w:rsidTr="00CE54BB">
        <w:trPr>
          <w:trHeight w:val="129"/>
        </w:trPr>
        <w:tc>
          <w:tcPr>
            <w:tcW w:w="2409" w:type="dxa"/>
          </w:tcPr>
          <w:p w:rsidR="00D30C65" w:rsidRPr="00B62A29" w:rsidRDefault="00D30C65" w:rsidP="00CE54BB">
            <w:pPr>
              <w:pStyle w:val="Pa1"/>
              <w:spacing w:line="240" w:lineRule="auto"/>
              <w:jc w:val="center"/>
              <w:rPr>
                <w:rFonts w:ascii="Times New Roman" w:hAnsi="Times New Roman" w:cs="Times New Roman"/>
                <w:color w:val="000000"/>
                <w:lang w:val="en-US"/>
              </w:rPr>
            </w:pPr>
            <w:r w:rsidRPr="00B62A29">
              <w:rPr>
                <w:rFonts w:ascii="Times New Roman" w:hAnsi="Times New Roman" w:cs="Times New Roman"/>
                <w:color w:val="000000"/>
                <w:lang w:val="en-US"/>
              </w:rPr>
              <w:t>M</w:t>
            </w:r>
            <w:r w:rsidRPr="00B62A29">
              <w:rPr>
                <w:rFonts w:ascii="Times New Roman" w:hAnsi="Times New Roman" w:cs="Times New Roman"/>
                <w:color w:val="000000"/>
              </w:rPr>
              <w:t>/</w:t>
            </w:r>
            <w:r w:rsidRPr="00B62A29">
              <w:rPr>
                <w:rFonts w:ascii="Times New Roman" w:hAnsi="Times New Roman" w:cs="Times New Roman"/>
                <w:color w:val="000000"/>
                <w:lang w:val="en-US"/>
              </w:rPr>
              <w:t>F</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18\11</w:t>
            </w:r>
          </w:p>
        </w:tc>
        <w:tc>
          <w:tcPr>
            <w:tcW w:w="1276"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16\11</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21\13</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19\12</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9/8</w:t>
            </w:r>
          </w:p>
        </w:tc>
      </w:tr>
      <w:tr w:rsidR="00D30C65" w:rsidRPr="00B62A29" w:rsidTr="00CE54BB">
        <w:trPr>
          <w:trHeight w:val="129"/>
        </w:trPr>
        <w:tc>
          <w:tcPr>
            <w:tcW w:w="2409" w:type="dxa"/>
          </w:tcPr>
          <w:p w:rsidR="00D30C65" w:rsidRPr="00B62A29" w:rsidRDefault="00D30C65" w:rsidP="00CE54BB">
            <w:pPr>
              <w:pStyle w:val="Pa1"/>
              <w:spacing w:line="240" w:lineRule="auto"/>
              <w:jc w:val="center"/>
              <w:rPr>
                <w:rFonts w:ascii="Times New Roman" w:hAnsi="Times New Roman" w:cs="Times New Roman"/>
                <w:color w:val="000000"/>
                <w:highlight w:val="yellow"/>
              </w:rPr>
            </w:pPr>
            <w:r w:rsidRPr="00B62A29">
              <w:rPr>
                <w:rFonts w:ascii="Times New Roman" w:hAnsi="Times New Roman" w:cs="Times New Roman"/>
                <w:color w:val="000000"/>
                <w:lang w:val="en-US"/>
              </w:rPr>
              <w:t>BMI</w:t>
            </w:r>
            <w:r w:rsidRPr="00B62A29">
              <w:rPr>
                <w:rFonts w:ascii="Times New Roman" w:hAnsi="Times New Roman" w:cs="Times New Roman"/>
                <w:color w:val="000000"/>
              </w:rPr>
              <w:t xml:space="preserve">, </w:t>
            </w:r>
            <w:r w:rsidRPr="00B62A29">
              <w:rPr>
                <w:rFonts w:ascii="Times New Roman" w:hAnsi="Times New Roman" w:cs="Times New Roman"/>
                <w:color w:val="000000"/>
                <w:lang w:val="en-US"/>
              </w:rPr>
              <w:t>kg</w:t>
            </w:r>
            <w:r w:rsidRPr="00B62A29">
              <w:rPr>
                <w:rFonts w:ascii="Times New Roman" w:hAnsi="Times New Roman" w:cs="Times New Roman"/>
                <w:color w:val="000000"/>
              </w:rPr>
              <w:t>/м</w:t>
            </w:r>
            <w:r w:rsidRPr="00B62A29">
              <w:rPr>
                <w:rStyle w:val="A7"/>
                <w:rFonts w:ascii="Times New Roman" w:hAnsi="Times New Roman" w:cs="Times New Roman"/>
                <w:sz w:val="24"/>
                <w:szCs w:val="24"/>
              </w:rPr>
              <w:t>2</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highlight w:val="yellow"/>
              </w:rPr>
            </w:pPr>
            <w:r w:rsidRPr="00B62A29">
              <w:rPr>
                <w:rFonts w:ascii="Times New Roman" w:hAnsi="Times New Roman" w:cs="Times New Roman"/>
                <w:color w:val="000000"/>
              </w:rPr>
              <w:t>26,06±2,67</w:t>
            </w:r>
          </w:p>
        </w:tc>
        <w:tc>
          <w:tcPr>
            <w:tcW w:w="1276" w:type="dxa"/>
          </w:tcPr>
          <w:p w:rsidR="00D30C65" w:rsidRPr="00B62A29" w:rsidRDefault="00D30C65" w:rsidP="00CE54BB">
            <w:pPr>
              <w:pStyle w:val="Pa14"/>
              <w:spacing w:line="240" w:lineRule="auto"/>
              <w:jc w:val="center"/>
              <w:rPr>
                <w:rFonts w:ascii="Times New Roman" w:hAnsi="Times New Roman" w:cs="Times New Roman"/>
                <w:color w:val="000000"/>
                <w:highlight w:val="yellow"/>
              </w:rPr>
            </w:pPr>
            <w:r w:rsidRPr="00B62A29">
              <w:rPr>
                <w:rFonts w:ascii="Times New Roman" w:hAnsi="Times New Roman" w:cs="Times New Roman"/>
                <w:color w:val="000000"/>
              </w:rPr>
              <w:t>28,9±11,6</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highlight w:val="yellow"/>
              </w:rPr>
            </w:pPr>
            <w:r w:rsidRPr="00B62A29">
              <w:rPr>
                <w:rFonts w:ascii="Times New Roman" w:hAnsi="Times New Roman" w:cs="Times New Roman"/>
                <w:color w:val="000000"/>
              </w:rPr>
              <w:t>28,57±5,02</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highlight w:val="yellow"/>
              </w:rPr>
            </w:pPr>
            <w:r w:rsidRPr="00B62A29">
              <w:rPr>
                <w:rFonts w:ascii="Times New Roman" w:hAnsi="Times New Roman" w:cs="Times New Roman"/>
                <w:color w:val="000000"/>
              </w:rPr>
              <w:t>25,67±5,04</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highlight w:val="yellow"/>
              </w:rPr>
            </w:pPr>
            <w:r w:rsidRPr="00B62A29">
              <w:rPr>
                <w:rFonts w:ascii="Times New Roman" w:hAnsi="Times New Roman" w:cs="Times New Roman"/>
                <w:color w:val="000000"/>
              </w:rPr>
              <w:t>23,9±3,27</w:t>
            </w:r>
          </w:p>
        </w:tc>
      </w:tr>
      <w:tr w:rsidR="00D30C65" w:rsidRPr="00B62A29" w:rsidTr="00CE54BB">
        <w:trPr>
          <w:trHeight w:val="129"/>
        </w:trPr>
        <w:tc>
          <w:tcPr>
            <w:tcW w:w="2409" w:type="dxa"/>
          </w:tcPr>
          <w:p w:rsidR="00D30C65" w:rsidRPr="00B62A29" w:rsidRDefault="00D30C65" w:rsidP="00CE54BB">
            <w:pPr>
              <w:pStyle w:val="Pa1"/>
              <w:spacing w:line="240" w:lineRule="auto"/>
              <w:rPr>
                <w:rFonts w:ascii="Times New Roman" w:hAnsi="Times New Roman" w:cs="Times New Roman"/>
                <w:color w:val="000000"/>
              </w:rPr>
            </w:pPr>
            <w:r w:rsidRPr="00B62A29">
              <w:rPr>
                <w:rFonts w:ascii="Times New Roman" w:hAnsi="Times New Roman" w:cs="Times New Roman"/>
                <w:color w:val="000000"/>
              </w:rPr>
              <w:t>Smoking, %</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28,5 </w:t>
            </w:r>
          </w:p>
        </w:tc>
        <w:tc>
          <w:tcPr>
            <w:tcW w:w="1276"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42,1 </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35 </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65 </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lang w:val="ru-RU"/>
              </w:rPr>
              <w:t xml:space="preserve">0 </w:t>
            </w:r>
          </w:p>
        </w:tc>
      </w:tr>
      <w:tr w:rsidR="00D30C65" w:rsidRPr="00B62A29" w:rsidTr="00CE54BB">
        <w:trPr>
          <w:trHeight w:val="129"/>
        </w:trPr>
        <w:tc>
          <w:tcPr>
            <w:tcW w:w="2409" w:type="dxa"/>
          </w:tcPr>
          <w:p w:rsidR="00D30C65" w:rsidRPr="00B62A29" w:rsidRDefault="00D30C65" w:rsidP="00CE54BB">
            <w:pPr>
              <w:pStyle w:val="Pa1"/>
              <w:spacing w:line="240" w:lineRule="auto"/>
              <w:rPr>
                <w:rFonts w:ascii="Times New Roman" w:hAnsi="Times New Roman" w:cs="Times New Roman"/>
                <w:color w:val="000000"/>
              </w:rPr>
            </w:pPr>
            <w:r w:rsidRPr="00B62A29">
              <w:rPr>
                <w:rFonts w:ascii="Times New Roman" w:hAnsi="Times New Roman" w:cs="Times New Roman"/>
                <w:color w:val="000000"/>
              </w:rPr>
              <w:t>Hyperlipidemia</w:t>
            </w:r>
            <w:r w:rsidRPr="00B62A29">
              <w:rPr>
                <w:rFonts w:ascii="Times New Roman" w:hAnsi="Times New Roman" w:cs="Times New Roman"/>
                <w:color w:val="000000"/>
                <w:lang w:val="ru-RU"/>
              </w:rPr>
              <w:t>,</w:t>
            </w:r>
            <w:r w:rsidRPr="00B62A29">
              <w:rPr>
                <w:rFonts w:ascii="Times New Roman" w:hAnsi="Times New Roman" w:cs="Times New Roman"/>
                <w:color w:val="000000"/>
              </w:rPr>
              <w:t xml:space="preserve">  %</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33  </w:t>
            </w:r>
          </w:p>
        </w:tc>
        <w:tc>
          <w:tcPr>
            <w:tcW w:w="1276"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42,1 </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55,8 </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30 </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lang w:val="ru-RU"/>
              </w:rPr>
              <w:t xml:space="preserve">0 </w:t>
            </w:r>
          </w:p>
        </w:tc>
      </w:tr>
      <w:tr w:rsidR="00D30C65" w:rsidRPr="00B62A29" w:rsidTr="00CE54BB">
        <w:trPr>
          <w:trHeight w:val="129"/>
        </w:trPr>
        <w:tc>
          <w:tcPr>
            <w:tcW w:w="2409" w:type="dxa"/>
          </w:tcPr>
          <w:p w:rsidR="00D30C65" w:rsidRPr="00B62A29" w:rsidRDefault="00D30C65" w:rsidP="00CE54BB">
            <w:pPr>
              <w:pStyle w:val="Pa1"/>
              <w:spacing w:line="240" w:lineRule="auto"/>
              <w:rPr>
                <w:rFonts w:ascii="Times New Roman" w:hAnsi="Times New Roman" w:cs="Times New Roman"/>
                <w:color w:val="000000"/>
              </w:rPr>
            </w:pPr>
            <w:r w:rsidRPr="00B62A29">
              <w:rPr>
                <w:rFonts w:ascii="Times New Roman" w:hAnsi="Times New Roman" w:cs="Times New Roman"/>
                <w:color w:val="000000"/>
              </w:rPr>
              <w:t>Hyperuricemia</w:t>
            </w:r>
            <w:r w:rsidRPr="00B62A29">
              <w:rPr>
                <w:rFonts w:ascii="Times New Roman" w:hAnsi="Times New Roman" w:cs="Times New Roman"/>
                <w:color w:val="000000"/>
                <w:lang w:val="ru-RU"/>
              </w:rPr>
              <w:t>,</w:t>
            </w:r>
            <w:r w:rsidRPr="00B62A29">
              <w:rPr>
                <w:rFonts w:ascii="Times New Roman" w:hAnsi="Times New Roman" w:cs="Times New Roman"/>
                <w:color w:val="000000"/>
              </w:rPr>
              <w:t>%</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33 </w:t>
            </w:r>
          </w:p>
        </w:tc>
        <w:tc>
          <w:tcPr>
            <w:tcW w:w="1276"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57,9 </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47</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55 </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lang w:val="ru-RU"/>
              </w:rPr>
              <w:t xml:space="preserve">0 </w:t>
            </w:r>
          </w:p>
        </w:tc>
      </w:tr>
      <w:tr w:rsidR="00D30C65" w:rsidRPr="00B62A29" w:rsidTr="00CE54BB">
        <w:trPr>
          <w:trHeight w:val="129"/>
        </w:trPr>
        <w:tc>
          <w:tcPr>
            <w:tcW w:w="2409" w:type="dxa"/>
          </w:tcPr>
          <w:p w:rsidR="00D30C65" w:rsidRPr="00B62A29" w:rsidRDefault="00D30C65" w:rsidP="00CE54BB">
            <w:pPr>
              <w:pStyle w:val="Pa1"/>
              <w:spacing w:line="240" w:lineRule="auto"/>
              <w:jc w:val="center"/>
              <w:rPr>
                <w:rFonts w:ascii="Times New Roman" w:hAnsi="Times New Roman" w:cs="Times New Roman"/>
                <w:color w:val="000000"/>
              </w:rPr>
            </w:pPr>
            <w:r w:rsidRPr="00B62A29">
              <w:rPr>
                <w:rFonts w:ascii="Times New Roman" w:hAnsi="Times New Roman" w:cs="Times New Roman"/>
                <w:color w:val="000000"/>
              </w:rPr>
              <w:t>Proteinuria</w:t>
            </w:r>
            <w:r w:rsidRPr="00B62A29">
              <w:rPr>
                <w:rFonts w:ascii="Times New Roman" w:hAnsi="Times New Roman" w:cs="Times New Roman"/>
                <w:color w:val="000000"/>
                <w:lang w:val="ru-RU"/>
              </w:rPr>
              <w:t>,</w:t>
            </w:r>
            <w:r w:rsidRPr="00B62A29">
              <w:rPr>
                <w:rFonts w:ascii="Times New Roman" w:hAnsi="Times New Roman" w:cs="Times New Roman"/>
                <w:color w:val="000000"/>
              </w:rPr>
              <w:t>%</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0</w:t>
            </w:r>
          </w:p>
        </w:tc>
        <w:tc>
          <w:tcPr>
            <w:tcW w:w="1276"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0</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 xml:space="preserve">8 </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10</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lang w:val="ru-RU"/>
              </w:rPr>
              <w:t xml:space="preserve">0 </w:t>
            </w:r>
          </w:p>
        </w:tc>
      </w:tr>
      <w:tr w:rsidR="00D30C65" w:rsidRPr="00B62A29" w:rsidTr="00CE54BB">
        <w:trPr>
          <w:trHeight w:val="246"/>
        </w:trPr>
        <w:tc>
          <w:tcPr>
            <w:tcW w:w="2409" w:type="dxa"/>
            <w:tcBorders>
              <w:right w:val="single" w:sz="4" w:space="0" w:color="auto"/>
            </w:tcBorders>
          </w:tcPr>
          <w:p w:rsidR="00D30C65" w:rsidRPr="00B62A29" w:rsidRDefault="00D30C65" w:rsidP="00D30C65">
            <w:pPr>
              <w:pStyle w:val="Pa1"/>
              <w:spacing w:line="240" w:lineRule="auto"/>
              <w:jc w:val="center"/>
              <w:rPr>
                <w:rFonts w:ascii="Times New Roman" w:hAnsi="Times New Roman" w:cs="Times New Roman"/>
                <w:color w:val="000000"/>
                <w:lang w:val="en-US"/>
              </w:rPr>
            </w:pPr>
            <w:r w:rsidRPr="00B62A29">
              <w:rPr>
                <w:rFonts w:ascii="Times New Roman" w:hAnsi="Times New Roman" w:cs="Times New Roman"/>
                <w:color w:val="000000"/>
                <w:lang w:val="en-US"/>
              </w:rPr>
              <w:t>MAU</w:t>
            </w:r>
            <w:r w:rsidRPr="00B62A29">
              <w:rPr>
                <w:rFonts w:ascii="Times New Roman" w:hAnsi="Times New Roman" w:cs="Times New Roman"/>
                <w:color w:val="000000"/>
              </w:rPr>
              <w:t xml:space="preserve">, </w:t>
            </w:r>
            <w:r w:rsidRPr="00B62A29">
              <w:rPr>
                <w:rFonts w:ascii="Times New Roman" w:hAnsi="Times New Roman" w:cs="Times New Roman"/>
                <w:color w:val="000000"/>
                <w:lang w:val="en-US"/>
              </w:rPr>
              <w:t>mg</w:t>
            </w:r>
            <w:r w:rsidRPr="00B62A29">
              <w:rPr>
                <w:rFonts w:ascii="Times New Roman" w:hAnsi="Times New Roman" w:cs="Times New Roman"/>
                <w:color w:val="000000"/>
              </w:rPr>
              <w:t>/</w:t>
            </w:r>
            <w:r w:rsidRPr="00B62A29">
              <w:rPr>
                <w:rFonts w:ascii="Times New Roman" w:hAnsi="Times New Roman" w:cs="Times New Roman"/>
                <w:color w:val="000000"/>
                <w:lang w:val="en-US"/>
              </w:rPr>
              <w:t>l</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27,5±10,5</w:t>
            </w:r>
          </w:p>
        </w:tc>
        <w:tc>
          <w:tcPr>
            <w:tcW w:w="1276"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25±7,07</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lang w:val="en-US"/>
              </w:rPr>
            </w:pPr>
            <w:r w:rsidRPr="00B62A29">
              <w:rPr>
                <w:rFonts w:ascii="Times New Roman" w:hAnsi="Times New Roman" w:cs="Times New Roman"/>
                <w:color w:val="000000"/>
              </w:rPr>
              <w:t>43,57±21,3</w:t>
            </w:r>
          </w:p>
        </w:tc>
        <w:tc>
          <w:tcPr>
            <w:tcW w:w="1418" w:type="dxa"/>
            <w:tcBorders>
              <w:right w:val="single" w:sz="4" w:space="0" w:color="auto"/>
            </w:tcBorders>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68±31,61</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8,82±4,15</w:t>
            </w:r>
          </w:p>
        </w:tc>
      </w:tr>
      <w:tr w:rsidR="00D30C65" w:rsidRPr="00B62A29" w:rsidTr="00CE54BB">
        <w:trPr>
          <w:trHeight w:val="236"/>
        </w:trPr>
        <w:tc>
          <w:tcPr>
            <w:tcW w:w="2409" w:type="dxa"/>
            <w:tcBorders>
              <w:right w:val="single" w:sz="4" w:space="0" w:color="auto"/>
            </w:tcBorders>
          </w:tcPr>
          <w:p w:rsidR="00D30C65" w:rsidRPr="00B62A29" w:rsidRDefault="00D30C65" w:rsidP="00CE54BB">
            <w:pPr>
              <w:pStyle w:val="Pa1"/>
              <w:spacing w:line="240" w:lineRule="auto"/>
              <w:rPr>
                <w:rFonts w:ascii="Times New Roman" w:hAnsi="Times New Roman" w:cs="Times New Roman"/>
                <w:color w:val="000000"/>
              </w:rPr>
            </w:pPr>
            <w:r w:rsidRPr="00B62A29">
              <w:rPr>
                <w:rFonts w:ascii="Times New Roman" w:hAnsi="Times New Roman" w:cs="Times New Roman"/>
                <w:bCs/>
                <w:color w:val="000000"/>
              </w:rPr>
              <w:t>Creatinine,</w:t>
            </w:r>
            <w:r w:rsidRPr="00B62A29">
              <w:rPr>
                <w:rFonts w:ascii="Times New Roman" w:hAnsi="Times New Roman" w:cs="Times New Roman"/>
                <w:bCs/>
                <w:color w:val="000000"/>
                <w:lang w:val="ru-RU"/>
              </w:rPr>
              <w:t xml:space="preserve"> </w:t>
            </w:r>
            <w:r w:rsidRPr="00B62A29">
              <w:rPr>
                <w:rFonts w:ascii="Times New Roman" w:hAnsi="Times New Roman" w:cs="Times New Roman"/>
                <w:bCs/>
                <w:color w:val="000000"/>
              </w:rPr>
              <w:t>μmol / l</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lang w:val="en-US"/>
              </w:rPr>
            </w:pPr>
            <w:r w:rsidRPr="00B62A29">
              <w:rPr>
                <w:rFonts w:ascii="Times New Roman" w:hAnsi="Times New Roman" w:cs="Times New Roman"/>
                <w:color w:val="000000"/>
              </w:rPr>
              <w:t>61,44±8,37</w:t>
            </w:r>
          </w:p>
        </w:tc>
        <w:tc>
          <w:tcPr>
            <w:tcW w:w="1276" w:type="dxa"/>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73,6±17,2</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lang w:val="en-US"/>
              </w:rPr>
            </w:pPr>
            <w:r w:rsidRPr="00B62A29">
              <w:rPr>
                <w:rFonts w:ascii="Times New Roman" w:hAnsi="Times New Roman" w:cs="Times New Roman"/>
                <w:color w:val="000000"/>
              </w:rPr>
              <w:t>80,4±16,6</w:t>
            </w:r>
          </w:p>
        </w:tc>
        <w:tc>
          <w:tcPr>
            <w:tcW w:w="1418" w:type="dxa"/>
            <w:tcBorders>
              <w:right w:val="single" w:sz="4" w:space="0" w:color="auto"/>
            </w:tcBorders>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83,94±15,</w:t>
            </w:r>
            <w:r w:rsidRPr="00B62A29">
              <w:rPr>
                <w:rFonts w:ascii="Times New Roman" w:hAnsi="Times New Roman" w:cs="Times New Roman"/>
                <w:lang w:val="ru-RU"/>
              </w:rPr>
              <w:t>7</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65±13,4</w:t>
            </w:r>
          </w:p>
        </w:tc>
      </w:tr>
      <w:tr w:rsidR="00D30C65" w:rsidRPr="00B62A29" w:rsidTr="00CE54BB">
        <w:trPr>
          <w:trHeight w:val="282"/>
        </w:trPr>
        <w:tc>
          <w:tcPr>
            <w:tcW w:w="2409" w:type="dxa"/>
            <w:tcBorders>
              <w:right w:val="single" w:sz="4" w:space="0" w:color="auto"/>
            </w:tcBorders>
          </w:tcPr>
          <w:p w:rsidR="00D30C65" w:rsidRPr="00B62A29" w:rsidRDefault="00D30C65" w:rsidP="00CE54BB">
            <w:pPr>
              <w:pStyle w:val="Pa1"/>
              <w:spacing w:line="240" w:lineRule="auto"/>
              <w:rPr>
                <w:rFonts w:ascii="Times New Roman" w:hAnsi="Times New Roman" w:cs="Times New Roman"/>
                <w:bCs/>
                <w:color w:val="000000"/>
              </w:rPr>
            </w:pPr>
            <w:r w:rsidRPr="00B62A29">
              <w:rPr>
                <w:rFonts w:ascii="Times New Roman" w:hAnsi="Times New Roman" w:cs="Times New Roman"/>
                <w:bCs/>
                <w:color w:val="000000"/>
              </w:rPr>
              <w:t>Cystatin C mg / L</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lang w:val="en-US"/>
              </w:rPr>
            </w:pPr>
            <w:r w:rsidRPr="00B62A29">
              <w:rPr>
                <w:rFonts w:ascii="Times New Roman" w:hAnsi="Times New Roman" w:cs="Times New Roman"/>
                <w:color w:val="000000"/>
              </w:rPr>
              <w:t>0,93±0,05</w:t>
            </w:r>
          </w:p>
        </w:tc>
        <w:tc>
          <w:tcPr>
            <w:tcW w:w="1276" w:type="dxa"/>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1,09±0,16</w:t>
            </w:r>
          </w:p>
        </w:tc>
        <w:tc>
          <w:tcPr>
            <w:tcW w:w="1418" w:type="dxa"/>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1,11±0,3</w:t>
            </w:r>
          </w:p>
        </w:tc>
        <w:tc>
          <w:tcPr>
            <w:tcW w:w="1418" w:type="dxa"/>
            <w:tcBorders>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1,31±0,374</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0,85</w:t>
            </w:r>
            <w:r w:rsidRPr="00B62A29">
              <w:rPr>
                <w:rFonts w:ascii="Times New Roman" w:hAnsi="Times New Roman" w:cs="Times New Roman"/>
                <w:b/>
                <w:bCs/>
                <w:color w:val="000000"/>
              </w:rPr>
              <w:t>±</w:t>
            </w:r>
            <w:r w:rsidRPr="00B62A29">
              <w:rPr>
                <w:rFonts w:ascii="Times New Roman" w:hAnsi="Times New Roman" w:cs="Times New Roman"/>
                <w:color w:val="000000"/>
              </w:rPr>
              <w:t>0,1</w:t>
            </w:r>
          </w:p>
        </w:tc>
      </w:tr>
      <w:tr w:rsidR="00D30C65" w:rsidRPr="00B62A29" w:rsidTr="00CE54BB">
        <w:trPr>
          <w:trHeight w:val="505"/>
        </w:trPr>
        <w:tc>
          <w:tcPr>
            <w:tcW w:w="2409" w:type="dxa"/>
            <w:tcBorders>
              <w:right w:val="single" w:sz="4" w:space="0" w:color="auto"/>
            </w:tcBorders>
          </w:tcPr>
          <w:p w:rsidR="00D30C65" w:rsidRPr="00B62A29" w:rsidRDefault="00D30C65" w:rsidP="00CE54BB">
            <w:pPr>
              <w:pStyle w:val="Pa1"/>
              <w:spacing w:line="240" w:lineRule="auto"/>
              <w:rPr>
                <w:rFonts w:ascii="Times New Roman" w:hAnsi="Times New Roman" w:cs="Times New Roman"/>
                <w:bCs/>
                <w:color w:val="000000"/>
              </w:rPr>
            </w:pPr>
            <w:r w:rsidRPr="00B62A29">
              <w:rPr>
                <w:rFonts w:ascii="Times New Roman" w:hAnsi="Times New Roman" w:cs="Times New Roman"/>
                <w:bCs/>
                <w:color w:val="000000"/>
              </w:rPr>
              <w:t>GFR creatinine ml / min</w:t>
            </w:r>
          </w:p>
        </w:tc>
        <w:tc>
          <w:tcPr>
            <w:tcW w:w="1418" w:type="dxa"/>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103,7±9,31</w:t>
            </w:r>
          </w:p>
        </w:tc>
        <w:tc>
          <w:tcPr>
            <w:tcW w:w="1276" w:type="dxa"/>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89,4±21,6</w:t>
            </w:r>
          </w:p>
        </w:tc>
        <w:tc>
          <w:tcPr>
            <w:tcW w:w="1418" w:type="dxa"/>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81,15±18,1</w:t>
            </w:r>
          </w:p>
        </w:tc>
        <w:tc>
          <w:tcPr>
            <w:tcW w:w="1418" w:type="dxa"/>
            <w:tcBorders>
              <w:right w:val="single" w:sz="4" w:space="0" w:color="auto"/>
            </w:tcBorders>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81,4±17,8</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110,5</w:t>
            </w:r>
            <w:r w:rsidRPr="00B62A29">
              <w:rPr>
                <w:rFonts w:ascii="Times New Roman" w:hAnsi="Times New Roman" w:cs="Times New Roman"/>
                <w:b/>
                <w:bCs/>
                <w:color w:val="000000"/>
              </w:rPr>
              <w:t>±</w:t>
            </w:r>
            <w:r w:rsidRPr="00B62A29">
              <w:rPr>
                <w:rFonts w:ascii="Times New Roman" w:hAnsi="Times New Roman" w:cs="Times New Roman"/>
                <w:color w:val="000000"/>
              </w:rPr>
              <w:t>13,8</w:t>
            </w:r>
          </w:p>
        </w:tc>
      </w:tr>
      <w:tr w:rsidR="00D30C65" w:rsidRPr="00B62A29" w:rsidTr="00CE54BB">
        <w:trPr>
          <w:trHeight w:val="513"/>
        </w:trPr>
        <w:tc>
          <w:tcPr>
            <w:tcW w:w="2409" w:type="dxa"/>
            <w:tcBorders>
              <w:right w:val="single" w:sz="4" w:space="0" w:color="auto"/>
            </w:tcBorders>
          </w:tcPr>
          <w:p w:rsidR="00D30C65" w:rsidRPr="00B62A29" w:rsidRDefault="00D30C65" w:rsidP="00CE54BB">
            <w:pPr>
              <w:pStyle w:val="Pa1"/>
              <w:spacing w:line="240" w:lineRule="auto"/>
              <w:rPr>
                <w:rFonts w:ascii="Times New Roman" w:hAnsi="Times New Roman" w:cs="Times New Roman"/>
                <w:bCs/>
                <w:color w:val="000000"/>
                <w:lang w:val="en-US"/>
              </w:rPr>
            </w:pPr>
            <w:r w:rsidRPr="00B62A29">
              <w:rPr>
                <w:rFonts w:ascii="Times New Roman" w:hAnsi="Times New Roman" w:cs="Times New Roman"/>
                <w:bCs/>
                <w:color w:val="000000"/>
              </w:rPr>
              <w:lastRenderedPageBreak/>
              <w:t>GFR cystatin C, ml / min</w:t>
            </w:r>
          </w:p>
        </w:tc>
        <w:tc>
          <w:tcPr>
            <w:tcW w:w="1418" w:type="dxa"/>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86,58±10,4</w:t>
            </w:r>
          </w:p>
        </w:tc>
        <w:tc>
          <w:tcPr>
            <w:tcW w:w="1276" w:type="dxa"/>
          </w:tcPr>
          <w:p w:rsidR="00D30C65" w:rsidRPr="00B62A29" w:rsidRDefault="00D30C65" w:rsidP="00CE54BB">
            <w:pPr>
              <w:pStyle w:val="Default"/>
              <w:jc w:val="center"/>
              <w:rPr>
                <w:rFonts w:ascii="Times New Roman" w:hAnsi="Times New Roman" w:cs="Times New Roman"/>
              </w:rPr>
            </w:pPr>
            <w:r w:rsidRPr="00B62A29">
              <w:rPr>
                <w:rFonts w:ascii="Times New Roman" w:hAnsi="Times New Roman" w:cs="Times New Roman"/>
              </w:rPr>
              <w:t>70,6±19</w:t>
            </w:r>
          </w:p>
        </w:tc>
        <w:tc>
          <w:tcPr>
            <w:tcW w:w="1418" w:type="dxa"/>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69,24±21,4</w:t>
            </w:r>
          </w:p>
        </w:tc>
        <w:tc>
          <w:tcPr>
            <w:tcW w:w="1418" w:type="dxa"/>
            <w:tcBorders>
              <w:right w:val="single" w:sz="4" w:space="0" w:color="auto"/>
            </w:tcBorders>
          </w:tcPr>
          <w:p w:rsidR="00D30C65" w:rsidRPr="00B62A29" w:rsidRDefault="00D30C65" w:rsidP="00CE54BB">
            <w:pPr>
              <w:pStyle w:val="Pa14"/>
              <w:tabs>
                <w:tab w:val="center" w:pos="601"/>
              </w:tabs>
              <w:spacing w:line="240" w:lineRule="auto"/>
              <w:jc w:val="center"/>
              <w:rPr>
                <w:rFonts w:ascii="Times New Roman" w:hAnsi="Times New Roman" w:cs="Times New Roman"/>
                <w:color w:val="000000"/>
              </w:rPr>
            </w:pPr>
            <w:r w:rsidRPr="00B62A29">
              <w:rPr>
                <w:rFonts w:ascii="Times New Roman" w:hAnsi="Times New Roman" w:cs="Times New Roman"/>
                <w:color w:val="000000"/>
              </w:rPr>
              <w:t>57,6±17,53</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102,</w:t>
            </w:r>
            <w:r w:rsidRPr="00B62A29">
              <w:rPr>
                <w:rFonts w:ascii="Times New Roman" w:hAnsi="Times New Roman" w:cs="Times New Roman"/>
                <w:color w:val="000000"/>
                <w:lang w:val="ru-RU"/>
              </w:rPr>
              <w:t>7</w:t>
            </w:r>
            <w:r w:rsidRPr="00B62A29">
              <w:rPr>
                <w:rFonts w:ascii="Times New Roman" w:hAnsi="Times New Roman" w:cs="Times New Roman"/>
                <w:b/>
                <w:bCs/>
                <w:color w:val="000000"/>
              </w:rPr>
              <w:t>±</w:t>
            </w:r>
            <w:r w:rsidRPr="00B62A29">
              <w:rPr>
                <w:rFonts w:ascii="Times New Roman" w:hAnsi="Times New Roman" w:cs="Times New Roman"/>
                <w:color w:val="000000"/>
              </w:rPr>
              <w:t>13,2</w:t>
            </w:r>
          </w:p>
        </w:tc>
      </w:tr>
      <w:tr w:rsidR="00D30C65" w:rsidRPr="00B62A29" w:rsidTr="00CE54BB">
        <w:trPr>
          <w:trHeight w:val="281"/>
        </w:trPr>
        <w:tc>
          <w:tcPr>
            <w:tcW w:w="2409" w:type="dxa"/>
            <w:tcBorders>
              <w:right w:val="single" w:sz="4" w:space="0" w:color="auto"/>
            </w:tcBorders>
          </w:tcPr>
          <w:p w:rsidR="00D30C65" w:rsidRPr="00B62A29" w:rsidRDefault="00D30C65" w:rsidP="00CE54BB">
            <w:pPr>
              <w:pStyle w:val="Pa1"/>
              <w:spacing w:line="240" w:lineRule="auto"/>
              <w:rPr>
                <w:rFonts w:ascii="Times New Roman" w:hAnsi="Times New Roman" w:cs="Times New Roman"/>
                <w:bCs/>
                <w:color w:val="000000"/>
              </w:rPr>
            </w:pPr>
            <w:r w:rsidRPr="00B62A29">
              <w:rPr>
                <w:rFonts w:ascii="Times New Roman" w:hAnsi="Times New Roman" w:cs="Times New Roman"/>
                <w:lang w:val="ru-RU"/>
              </w:rPr>
              <w:t xml:space="preserve">TNF </w:t>
            </w:r>
            <w:proofErr w:type="spellStart"/>
            <w:r w:rsidRPr="00B62A29">
              <w:rPr>
                <w:rFonts w:ascii="Times New Roman" w:hAnsi="Times New Roman" w:cs="Times New Roman"/>
                <w:lang w:val="ru-RU"/>
              </w:rPr>
              <w:t>alpha</w:t>
            </w:r>
            <w:proofErr w:type="spellEnd"/>
          </w:p>
        </w:tc>
        <w:tc>
          <w:tcPr>
            <w:tcW w:w="1418" w:type="dxa"/>
          </w:tcPr>
          <w:p w:rsidR="00D30C65" w:rsidRPr="00B62A29" w:rsidRDefault="00D30C65" w:rsidP="00CE54BB">
            <w:pPr>
              <w:pStyle w:val="Default"/>
              <w:tabs>
                <w:tab w:val="left" w:pos="187"/>
              </w:tabs>
              <w:rPr>
                <w:rFonts w:ascii="Times New Roman" w:hAnsi="Times New Roman" w:cs="Times New Roman"/>
                <w:lang w:val="ru-RU"/>
              </w:rPr>
            </w:pPr>
            <w:r w:rsidRPr="00B62A29">
              <w:rPr>
                <w:rFonts w:ascii="Times New Roman" w:hAnsi="Times New Roman" w:cs="Times New Roman"/>
              </w:rPr>
              <w:t>1,93</w:t>
            </w:r>
            <w:r w:rsidRPr="00B62A29">
              <w:rPr>
                <w:rFonts w:ascii="Times New Roman" w:hAnsi="Times New Roman" w:cs="Times New Roman"/>
                <w:lang w:val="ru-RU"/>
              </w:rPr>
              <w:t>+</w:t>
            </w:r>
            <w:r w:rsidRPr="00B62A29">
              <w:rPr>
                <w:rFonts w:ascii="Times New Roman" w:hAnsi="Times New Roman" w:cs="Times New Roman"/>
              </w:rPr>
              <w:t xml:space="preserve"> 1,19</w:t>
            </w:r>
            <w:r w:rsidRPr="00B62A29">
              <w:rPr>
                <w:rFonts w:ascii="Times New Roman" w:hAnsi="Times New Roman" w:cs="Times New Roman"/>
                <w:lang w:val="ru-RU"/>
              </w:rPr>
              <w:t>*</w:t>
            </w:r>
          </w:p>
        </w:tc>
        <w:tc>
          <w:tcPr>
            <w:tcW w:w="1276" w:type="dxa"/>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3,93</w:t>
            </w:r>
            <w:r w:rsidRPr="00B62A29">
              <w:rPr>
                <w:rFonts w:ascii="Times New Roman" w:hAnsi="Times New Roman" w:cs="Times New Roman"/>
                <w:lang w:val="ru-RU"/>
              </w:rPr>
              <w:t>+</w:t>
            </w:r>
            <w:r w:rsidRPr="00B62A29">
              <w:rPr>
                <w:rFonts w:ascii="Times New Roman" w:hAnsi="Times New Roman" w:cs="Times New Roman"/>
              </w:rPr>
              <w:t xml:space="preserve"> 4,79</w:t>
            </w:r>
          </w:p>
        </w:tc>
        <w:tc>
          <w:tcPr>
            <w:tcW w:w="1418" w:type="dxa"/>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2,39</w:t>
            </w:r>
            <w:r w:rsidRPr="00B62A29">
              <w:rPr>
                <w:rFonts w:ascii="Times New Roman" w:hAnsi="Times New Roman" w:cs="Times New Roman"/>
                <w:lang w:val="ru-RU"/>
              </w:rPr>
              <w:t>+</w:t>
            </w:r>
            <w:r w:rsidRPr="00B62A29">
              <w:rPr>
                <w:rFonts w:ascii="Times New Roman" w:hAnsi="Times New Roman" w:cs="Times New Roman"/>
              </w:rPr>
              <w:t xml:space="preserve"> 2,54</w:t>
            </w:r>
          </w:p>
        </w:tc>
        <w:tc>
          <w:tcPr>
            <w:tcW w:w="1418" w:type="dxa"/>
            <w:tcBorders>
              <w:right w:val="single" w:sz="4" w:space="0" w:color="auto"/>
            </w:tcBorders>
          </w:tcPr>
          <w:p w:rsidR="00D30C65" w:rsidRPr="00B62A29" w:rsidRDefault="00D30C65" w:rsidP="00CE54BB">
            <w:pPr>
              <w:pStyle w:val="Pa14"/>
              <w:tabs>
                <w:tab w:val="center" w:pos="601"/>
              </w:tabs>
              <w:spacing w:line="240" w:lineRule="auto"/>
              <w:jc w:val="center"/>
              <w:rPr>
                <w:rFonts w:ascii="Times New Roman" w:hAnsi="Times New Roman" w:cs="Times New Roman"/>
                <w:color w:val="000000"/>
                <w:lang w:val="ru-RU"/>
              </w:rPr>
            </w:pPr>
            <w:r w:rsidRPr="00B62A29">
              <w:rPr>
                <w:rFonts w:ascii="Times New Roman" w:hAnsi="Times New Roman" w:cs="Times New Roman"/>
                <w:color w:val="000000"/>
              </w:rPr>
              <w:t>4,13</w:t>
            </w:r>
            <w:r w:rsidRPr="00B62A29">
              <w:rPr>
                <w:rFonts w:ascii="Times New Roman" w:hAnsi="Times New Roman" w:cs="Times New Roman"/>
              </w:rPr>
              <w:t>±</w:t>
            </w:r>
            <w:r w:rsidRPr="00B62A29">
              <w:rPr>
                <w:rFonts w:ascii="Times New Roman" w:hAnsi="Times New Roman" w:cs="Times New Roman"/>
                <w:color w:val="000000"/>
              </w:rPr>
              <w:t>1,87</w:t>
            </w:r>
            <w:r w:rsidRPr="00B62A29">
              <w:rPr>
                <w:rFonts w:ascii="Times New Roman" w:hAnsi="Times New Roman" w:cs="Times New Roman"/>
                <w:lang w:val="ru-RU"/>
              </w:rPr>
              <w:t>*</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1,23</w:t>
            </w:r>
            <w:r w:rsidRPr="00B62A29">
              <w:rPr>
                <w:rFonts w:ascii="Times New Roman" w:hAnsi="Times New Roman" w:cs="Times New Roman"/>
              </w:rPr>
              <w:t>±</w:t>
            </w:r>
            <w:r w:rsidRPr="00B62A29">
              <w:rPr>
                <w:rFonts w:ascii="Times New Roman" w:hAnsi="Times New Roman" w:cs="Times New Roman"/>
                <w:color w:val="000000"/>
              </w:rPr>
              <w:t>1,60</w:t>
            </w:r>
          </w:p>
        </w:tc>
      </w:tr>
      <w:tr w:rsidR="00D30C65" w:rsidRPr="00B62A29" w:rsidTr="00CE54BB">
        <w:trPr>
          <w:trHeight w:val="260"/>
        </w:trPr>
        <w:tc>
          <w:tcPr>
            <w:tcW w:w="2409" w:type="dxa"/>
            <w:tcBorders>
              <w:right w:val="single" w:sz="4" w:space="0" w:color="auto"/>
            </w:tcBorders>
          </w:tcPr>
          <w:p w:rsidR="00D30C65" w:rsidRPr="00B62A29" w:rsidRDefault="00D30C65" w:rsidP="00CE54BB">
            <w:pPr>
              <w:pStyle w:val="Pa1"/>
              <w:spacing w:line="240" w:lineRule="auto"/>
              <w:rPr>
                <w:rFonts w:ascii="Times New Roman" w:hAnsi="Times New Roman" w:cs="Times New Roman"/>
                <w:bCs/>
                <w:color w:val="000000"/>
              </w:rPr>
            </w:pPr>
            <w:r w:rsidRPr="00B62A29">
              <w:rPr>
                <w:rFonts w:ascii="Times New Roman" w:hAnsi="Times New Roman" w:cs="Times New Roman"/>
                <w:lang w:val="ru-RU"/>
              </w:rPr>
              <w:t>IL-6</w:t>
            </w:r>
          </w:p>
        </w:tc>
        <w:tc>
          <w:tcPr>
            <w:tcW w:w="1418" w:type="dxa"/>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1,097</w:t>
            </w:r>
            <w:r w:rsidRPr="00B62A29">
              <w:rPr>
                <w:rFonts w:ascii="Times New Roman" w:hAnsi="Times New Roman" w:cs="Times New Roman"/>
                <w:lang w:val="ru-RU"/>
              </w:rPr>
              <w:t>+</w:t>
            </w:r>
            <w:r w:rsidRPr="00B62A29">
              <w:rPr>
                <w:rFonts w:ascii="Times New Roman" w:hAnsi="Times New Roman" w:cs="Times New Roman"/>
              </w:rPr>
              <w:t xml:space="preserve"> 1,08</w:t>
            </w:r>
          </w:p>
        </w:tc>
        <w:tc>
          <w:tcPr>
            <w:tcW w:w="1276" w:type="dxa"/>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1,29</w:t>
            </w:r>
            <w:r w:rsidRPr="00B62A29">
              <w:rPr>
                <w:rFonts w:ascii="Times New Roman" w:hAnsi="Times New Roman" w:cs="Times New Roman"/>
                <w:lang w:val="ru-RU"/>
              </w:rPr>
              <w:t>+</w:t>
            </w:r>
            <w:r w:rsidRPr="00B62A29">
              <w:rPr>
                <w:rFonts w:ascii="Times New Roman" w:hAnsi="Times New Roman" w:cs="Times New Roman"/>
              </w:rPr>
              <w:t xml:space="preserve"> 0,82</w:t>
            </w:r>
          </w:p>
        </w:tc>
        <w:tc>
          <w:tcPr>
            <w:tcW w:w="1418" w:type="dxa"/>
          </w:tcPr>
          <w:p w:rsidR="00D30C65" w:rsidRPr="00B62A29" w:rsidRDefault="00D30C65" w:rsidP="00CE54BB">
            <w:pPr>
              <w:pStyle w:val="Default"/>
              <w:rPr>
                <w:rFonts w:ascii="Times New Roman" w:hAnsi="Times New Roman" w:cs="Times New Roman"/>
                <w:lang w:val="ru-RU"/>
              </w:rPr>
            </w:pPr>
            <w:r w:rsidRPr="00B62A29">
              <w:rPr>
                <w:rFonts w:ascii="Times New Roman" w:hAnsi="Times New Roman" w:cs="Times New Roman"/>
              </w:rPr>
              <w:t>5,0</w:t>
            </w:r>
            <w:r w:rsidRPr="00B62A29">
              <w:rPr>
                <w:rFonts w:ascii="Times New Roman" w:hAnsi="Times New Roman" w:cs="Times New Roman"/>
                <w:lang w:val="ru-RU"/>
              </w:rPr>
              <w:t>1</w:t>
            </w:r>
            <w:r w:rsidRPr="00B62A29">
              <w:rPr>
                <w:rFonts w:ascii="Times New Roman" w:hAnsi="Times New Roman" w:cs="Times New Roman"/>
              </w:rPr>
              <w:t>±4,05</w:t>
            </w:r>
            <w:r w:rsidRPr="00B62A29">
              <w:rPr>
                <w:rFonts w:ascii="Times New Roman" w:hAnsi="Times New Roman" w:cs="Times New Roman"/>
                <w:lang w:val="ru-RU"/>
              </w:rPr>
              <w:t>*</w:t>
            </w:r>
          </w:p>
        </w:tc>
        <w:tc>
          <w:tcPr>
            <w:tcW w:w="1418" w:type="dxa"/>
            <w:tcBorders>
              <w:right w:val="single" w:sz="4" w:space="0" w:color="auto"/>
            </w:tcBorders>
          </w:tcPr>
          <w:p w:rsidR="00D30C65" w:rsidRPr="00B62A29" w:rsidRDefault="00D30C65" w:rsidP="00CE54BB">
            <w:pPr>
              <w:pStyle w:val="Pa14"/>
              <w:tabs>
                <w:tab w:val="center" w:pos="601"/>
              </w:tabs>
              <w:spacing w:line="240" w:lineRule="auto"/>
              <w:rPr>
                <w:rFonts w:ascii="Times New Roman" w:hAnsi="Times New Roman" w:cs="Times New Roman"/>
                <w:color w:val="000000"/>
                <w:lang w:val="ru-RU"/>
              </w:rPr>
            </w:pPr>
            <w:r w:rsidRPr="00B62A29">
              <w:rPr>
                <w:rFonts w:ascii="Times New Roman" w:hAnsi="Times New Roman" w:cs="Times New Roman"/>
                <w:color w:val="000000"/>
              </w:rPr>
              <w:t>13,39</w:t>
            </w:r>
            <w:r w:rsidRPr="00B62A29">
              <w:rPr>
                <w:rFonts w:ascii="Times New Roman" w:hAnsi="Times New Roman" w:cs="Times New Roman"/>
              </w:rPr>
              <w:t>±</w:t>
            </w:r>
            <w:r w:rsidRPr="00B62A29">
              <w:rPr>
                <w:rFonts w:ascii="Times New Roman" w:hAnsi="Times New Roman" w:cs="Times New Roman"/>
                <w:color w:val="000000"/>
              </w:rPr>
              <w:t>9,9</w:t>
            </w:r>
            <w:r w:rsidRPr="00B62A29">
              <w:rPr>
                <w:rFonts w:ascii="Times New Roman" w:hAnsi="Times New Roman" w:cs="Times New Roman"/>
                <w:lang w:val="ru-RU"/>
              </w:rPr>
              <w:t>*</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0,934</w:t>
            </w:r>
            <w:r w:rsidRPr="00B62A29">
              <w:rPr>
                <w:rFonts w:ascii="Times New Roman" w:hAnsi="Times New Roman" w:cs="Times New Roman"/>
              </w:rPr>
              <w:t>±</w:t>
            </w:r>
            <w:r w:rsidRPr="00B62A29">
              <w:rPr>
                <w:rFonts w:ascii="Times New Roman" w:hAnsi="Times New Roman" w:cs="Times New Roman"/>
                <w:color w:val="000000"/>
              </w:rPr>
              <w:t>0,81</w:t>
            </w:r>
          </w:p>
        </w:tc>
      </w:tr>
      <w:tr w:rsidR="00D30C65" w:rsidRPr="00B62A29" w:rsidTr="00CE54BB">
        <w:trPr>
          <w:trHeight w:val="264"/>
        </w:trPr>
        <w:tc>
          <w:tcPr>
            <w:tcW w:w="2409" w:type="dxa"/>
            <w:tcBorders>
              <w:right w:val="single" w:sz="4" w:space="0" w:color="auto"/>
            </w:tcBorders>
          </w:tcPr>
          <w:p w:rsidR="00D30C65" w:rsidRPr="00B62A29" w:rsidRDefault="00B62A29" w:rsidP="00CE54BB">
            <w:pPr>
              <w:pStyle w:val="Pa1"/>
              <w:spacing w:line="240" w:lineRule="auto"/>
              <w:rPr>
                <w:rFonts w:ascii="Times New Roman" w:hAnsi="Times New Roman" w:cs="Times New Roman"/>
                <w:bCs/>
                <w:color w:val="000000"/>
                <w:lang w:val="en-US"/>
              </w:rPr>
            </w:pPr>
            <w:r w:rsidRPr="00B62A29">
              <w:rPr>
                <w:rFonts w:ascii="Times New Roman" w:hAnsi="Times New Roman" w:cs="Times New Roman"/>
                <w:lang w:val="en-US"/>
              </w:rPr>
              <w:t>CRP</w:t>
            </w:r>
          </w:p>
        </w:tc>
        <w:tc>
          <w:tcPr>
            <w:tcW w:w="1418" w:type="dxa"/>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1,58±1,10</w:t>
            </w:r>
          </w:p>
        </w:tc>
        <w:tc>
          <w:tcPr>
            <w:tcW w:w="1276" w:type="dxa"/>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1,97±1,4</w:t>
            </w:r>
          </w:p>
        </w:tc>
        <w:tc>
          <w:tcPr>
            <w:tcW w:w="1418" w:type="dxa"/>
          </w:tcPr>
          <w:p w:rsidR="00D30C65" w:rsidRPr="00B62A29" w:rsidRDefault="00D30C65" w:rsidP="00CE54BB">
            <w:pPr>
              <w:pStyle w:val="Default"/>
              <w:jc w:val="center"/>
              <w:rPr>
                <w:rFonts w:ascii="Times New Roman" w:hAnsi="Times New Roman" w:cs="Times New Roman"/>
                <w:lang w:val="ru-RU"/>
              </w:rPr>
            </w:pPr>
            <w:r w:rsidRPr="00B62A29">
              <w:rPr>
                <w:rFonts w:ascii="Times New Roman" w:hAnsi="Times New Roman" w:cs="Times New Roman"/>
              </w:rPr>
              <w:t>4,31±1,5</w:t>
            </w:r>
            <w:r w:rsidRPr="00B62A29">
              <w:rPr>
                <w:rFonts w:ascii="Times New Roman" w:hAnsi="Times New Roman" w:cs="Times New Roman"/>
                <w:lang w:val="ru-RU"/>
              </w:rPr>
              <w:t>*</w:t>
            </w:r>
          </w:p>
        </w:tc>
        <w:tc>
          <w:tcPr>
            <w:tcW w:w="1418" w:type="dxa"/>
            <w:tcBorders>
              <w:right w:val="single" w:sz="4" w:space="0" w:color="auto"/>
            </w:tcBorders>
          </w:tcPr>
          <w:p w:rsidR="00D30C65" w:rsidRPr="00B62A29" w:rsidRDefault="00D30C65" w:rsidP="00CE54BB">
            <w:pPr>
              <w:pStyle w:val="Pa14"/>
              <w:tabs>
                <w:tab w:val="center" w:pos="601"/>
              </w:tabs>
              <w:spacing w:line="240" w:lineRule="auto"/>
              <w:rPr>
                <w:rFonts w:ascii="Times New Roman" w:hAnsi="Times New Roman" w:cs="Times New Roman"/>
                <w:color w:val="000000"/>
                <w:lang w:val="ru-RU"/>
              </w:rPr>
            </w:pPr>
            <w:r w:rsidRPr="00B62A29">
              <w:rPr>
                <w:rFonts w:ascii="Times New Roman" w:hAnsi="Times New Roman" w:cs="Times New Roman"/>
                <w:color w:val="000000"/>
              </w:rPr>
              <w:t>4,32</w:t>
            </w:r>
            <w:r w:rsidRPr="00B62A29">
              <w:rPr>
                <w:rFonts w:ascii="Times New Roman" w:hAnsi="Times New Roman" w:cs="Times New Roman"/>
              </w:rPr>
              <w:t>±</w:t>
            </w:r>
            <w:r w:rsidRPr="00B62A29">
              <w:rPr>
                <w:rFonts w:ascii="Times New Roman" w:hAnsi="Times New Roman" w:cs="Times New Roman"/>
                <w:color w:val="000000"/>
              </w:rPr>
              <w:t>1,6</w:t>
            </w:r>
            <w:r w:rsidRPr="00B62A29">
              <w:rPr>
                <w:rFonts w:ascii="Times New Roman" w:hAnsi="Times New Roman" w:cs="Times New Roman"/>
                <w:lang w:val="ru-RU"/>
              </w:rPr>
              <w:t>*</w:t>
            </w:r>
          </w:p>
        </w:tc>
        <w:tc>
          <w:tcPr>
            <w:tcW w:w="1417" w:type="dxa"/>
            <w:tcBorders>
              <w:left w:val="single" w:sz="4" w:space="0" w:color="auto"/>
              <w:right w:val="single" w:sz="4" w:space="0" w:color="auto"/>
            </w:tcBorders>
          </w:tcPr>
          <w:p w:rsidR="00D30C65" w:rsidRPr="00B62A29" w:rsidRDefault="00D30C65" w:rsidP="00CE54BB">
            <w:pPr>
              <w:pStyle w:val="Pa14"/>
              <w:spacing w:line="240" w:lineRule="auto"/>
              <w:jc w:val="center"/>
              <w:rPr>
                <w:rFonts w:ascii="Times New Roman" w:hAnsi="Times New Roman" w:cs="Times New Roman"/>
                <w:color w:val="000000"/>
              </w:rPr>
            </w:pPr>
            <w:r w:rsidRPr="00B62A29">
              <w:rPr>
                <w:rFonts w:ascii="Times New Roman" w:hAnsi="Times New Roman" w:cs="Times New Roman"/>
                <w:color w:val="000000"/>
              </w:rPr>
              <w:t>1,279</w:t>
            </w:r>
            <w:r w:rsidRPr="00B62A29">
              <w:rPr>
                <w:rFonts w:ascii="Times New Roman" w:hAnsi="Times New Roman" w:cs="Times New Roman"/>
              </w:rPr>
              <w:t>±</w:t>
            </w:r>
            <w:r w:rsidRPr="00B62A29">
              <w:rPr>
                <w:rFonts w:ascii="Times New Roman" w:hAnsi="Times New Roman" w:cs="Times New Roman"/>
                <w:color w:val="000000"/>
              </w:rPr>
              <w:t>0,80</w:t>
            </w:r>
          </w:p>
        </w:tc>
      </w:tr>
    </w:tbl>
    <w:p w:rsidR="00D30C65" w:rsidRPr="00B62A29" w:rsidRDefault="00B62A29" w:rsidP="00D30C65">
      <w:pPr>
        <w:jc w:val="center"/>
        <w:rPr>
          <w:rFonts w:ascii="Times New Roman" w:hAnsi="Times New Roman" w:cs="Times New Roman"/>
          <w:sz w:val="24"/>
          <w:szCs w:val="24"/>
          <w:lang w:val="en-US"/>
        </w:rPr>
      </w:pPr>
      <w:r w:rsidRPr="00B62A29">
        <w:rPr>
          <w:rFonts w:ascii="Times New Roman" w:hAnsi="Times New Roman" w:cs="Times New Roman"/>
          <w:b/>
          <w:sz w:val="24"/>
          <w:szCs w:val="24"/>
          <w:lang w:val="en-US"/>
        </w:rPr>
        <w:t>Note:</w:t>
      </w:r>
      <w:r w:rsidRPr="00B62A29">
        <w:rPr>
          <w:rFonts w:ascii="Times New Roman" w:hAnsi="Times New Roman" w:cs="Times New Roman"/>
          <w:sz w:val="24"/>
          <w:szCs w:val="24"/>
          <w:lang w:val="en-US"/>
        </w:rPr>
        <w:t xml:space="preserve"> * - p &lt;0.05 Between the COPD stage and the control group. M – </w:t>
      </w:r>
      <w:proofErr w:type="gramStart"/>
      <w:r w:rsidRPr="00B62A29">
        <w:rPr>
          <w:rFonts w:ascii="Times New Roman" w:hAnsi="Times New Roman" w:cs="Times New Roman"/>
          <w:sz w:val="24"/>
          <w:szCs w:val="24"/>
          <w:lang w:val="en-US"/>
        </w:rPr>
        <w:t>men</w:t>
      </w:r>
      <w:proofErr w:type="gramEnd"/>
      <w:r w:rsidRPr="00B62A29">
        <w:rPr>
          <w:rFonts w:ascii="Times New Roman" w:hAnsi="Times New Roman" w:cs="Times New Roman"/>
          <w:sz w:val="24"/>
          <w:szCs w:val="24"/>
          <w:lang w:val="en-US"/>
        </w:rPr>
        <w:t xml:space="preserve">; F - women; BMI - body mass index. </w:t>
      </w:r>
      <w:proofErr w:type="gramStart"/>
      <w:r w:rsidRPr="00B62A29">
        <w:rPr>
          <w:rFonts w:ascii="Times New Roman" w:hAnsi="Times New Roman" w:cs="Times New Roman"/>
          <w:sz w:val="24"/>
          <w:szCs w:val="24"/>
          <w:lang w:val="en-US"/>
        </w:rPr>
        <w:t xml:space="preserve">GFR - </w:t>
      </w:r>
      <w:proofErr w:type="spellStart"/>
      <w:r w:rsidRPr="00B62A29">
        <w:rPr>
          <w:rFonts w:ascii="Times New Roman" w:hAnsi="Times New Roman" w:cs="Times New Roman"/>
          <w:sz w:val="24"/>
          <w:szCs w:val="24"/>
          <w:lang w:val="en-US"/>
        </w:rPr>
        <w:t>glomerular</w:t>
      </w:r>
      <w:proofErr w:type="spellEnd"/>
      <w:r w:rsidRPr="00B62A29">
        <w:rPr>
          <w:rFonts w:ascii="Times New Roman" w:hAnsi="Times New Roman" w:cs="Times New Roman"/>
          <w:sz w:val="24"/>
          <w:szCs w:val="24"/>
          <w:lang w:val="en-US"/>
        </w:rPr>
        <w:t xml:space="preserve"> filtration rate.</w:t>
      </w:r>
      <w:proofErr w:type="gramEnd"/>
    </w:p>
    <w:p w:rsidR="00B62A29" w:rsidRPr="00221FDF" w:rsidRDefault="00B62A29" w:rsidP="00B62A29">
      <w:pPr>
        <w:spacing w:line="360" w:lineRule="auto"/>
        <w:rPr>
          <w:rFonts w:ascii="Times New Roman" w:hAnsi="Times New Roman" w:cs="Times New Roman"/>
          <w:sz w:val="24"/>
          <w:szCs w:val="24"/>
          <w:lang w:val="en-US"/>
        </w:rPr>
      </w:pPr>
      <w:r w:rsidRPr="00B62A29">
        <w:rPr>
          <w:rFonts w:ascii="Times New Roman" w:hAnsi="Times New Roman" w:cs="Times New Roman"/>
          <w:sz w:val="24"/>
          <w:szCs w:val="24"/>
          <w:lang w:val="en-US"/>
        </w:rPr>
        <w:t xml:space="preserve">Serum levels of IL-6, TNF alpha, C-reactive protein (CRP) tended to increase with increasing severity of COPD. The correlation analysis revealed a positive relationship between the level of </w:t>
      </w:r>
      <w:proofErr w:type="spellStart"/>
      <w:r w:rsidRPr="00B62A29">
        <w:rPr>
          <w:rFonts w:ascii="Times New Roman" w:hAnsi="Times New Roman" w:cs="Times New Roman"/>
          <w:sz w:val="24"/>
          <w:szCs w:val="24"/>
          <w:lang w:val="en-US"/>
        </w:rPr>
        <w:t>cystatin</w:t>
      </w:r>
      <w:proofErr w:type="spellEnd"/>
      <w:r w:rsidRPr="00B62A29">
        <w:rPr>
          <w:rFonts w:ascii="Times New Roman" w:hAnsi="Times New Roman" w:cs="Times New Roman"/>
          <w:sz w:val="24"/>
          <w:szCs w:val="24"/>
          <w:lang w:val="en-US"/>
        </w:rPr>
        <w:t xml:space="preserve"> C and IL-6, CRP, and the MAU indicator positively correlated with IL-6, TNF alpha. </w:t>
      </w:r>
    </w:p>
    <w:p w:rsidR="00B62A29" w:rsidRPr="00855432" w:rsidRDefault="00B62A29" w:rsidP="00B62A29">
      <w:pPr>
        <w:spacing w:line="360" w:lineRule="auto"/>
        <w:rPr>
          <w:rFonts w:ascii="Times New Roman" w:hAnsi="Times New Roman" w:cs="Times New Roman"/>
          <w:sz w:val="24"/>
          <w:szCs w:val="24"/>
          <w:lang w:val="en-US"/>
        </w:rPr>
      </w:pPr>
      <w:proofErr w:type="gramStart"/>
      <w:r w:rsidRPr="00B62A29">
        <w:rPr>
          <w:rFonts w:ascii="Times New Roman" w:hAnsi="Times New Roman" w:cs="Times New Roman"/>
          <w:b/>
          <w:sz w:val="24"/>
          <w:szCs w:val="24"/>
          <w:lang w:val="en-US"/>
        </w:rPr>
        <w:t>Output.</w:t>
      </w:r>
      <w:proofErr w:type="gramEnd"/>
      <w:r w:rsidRPr="00B62A29">
        <w:rPr>
          <w:rFonts w:ascii="Times New Roman" w:hAnsi="Times New Roman" w:cs="Times New Roman"/>
          <w:sz w:val="24"/>
          <w:szCs w:val="24"/>
          <w:lang w:val="en-US"/>
        </w:rPr>
        <w:t xml:space="preserve"> Thus, a patient with COPD has many risk factors for developing renal dysfunction; </w:t>
      </w:r>
      <w:r w:rsidRPr="00855432">
        <w:rPr>
          <w:rFonts w:ascii="Times New Roman" w:hAnsi="Times New Roman" w:cs="Times New Roman"/>
          <w:sz w:val="24"/>
          <w:szCs w:val="24"/>
          <w:lang w:val="en-US"/>
        </w:rPr>
        <w:t>systemic inflammation in COPD makes a major contribution to the formation of renal dysfunction.</w:t>
      </w:r>
    </w:p>
    <w:p w:rsidR="00B62A29" w:rsidRPr="00855432" w:rsidRDefault="00B62A29" w:rsidP="00B62A29">
      <w:pPr>
        <w:autoSpaceDE w:val="0"/>
        <w:autoSpaceDN w:val="0"/>
        <w:adjustRightInd w:val="0"/>
        <w:spacing w:line="360" w:lineRule="auto"/>
        <w:jc w:val="both"/>
        <w:rPr>
          <w:rFonts w:ascii="Times New Roman" w:hAnsi="Times New Roman" w:cs="Times New Roman"/>
          <w:b/>
          <w:sz w:val="24"/>
          <w:szCs w:val="24"/>
          <w:lang w:val="en-US"/>
        </w:rPr>
      </w:pPr>
      <w:proofErr w:type="spellStart"/>
      <w:r w:rsidRPr="00855432">
        <w:rPr>
          <w:rFonts w:ascii="Times New Roman" w:hAnsi="Times New Roman" w:cs="Times New Roman"/>
          <w:b/>
          <w:sz w:val="24"/>
          <w:szCs w:val="24"/>
        </w:rPr>
        <w:t>Literature</w:t>
      </w:r>
      <w:proofErr w:type="spellEnd"/>
    </w:p>
    <w:p w:rsidR="00B62A29" w:rsidRPr="00855432" w:rsidRDefault="00B62A29" w:rsidP="00B62A29">
      <w:pPr>
        <w:pStyle w:val="a4"/>
        <w:numPr>
          <w:ilvl w:val="0"/>
          <w:numId w:val="1"/>
        </w:numPr>
        <w:autoSpaceDE w:val="0"/>
        <w:autoSpaceDN w:val="0"/>
        <w:adjustRightInd w:val="0"/>
        <w:spacing w:after="0" w:line="240" w:lineRule="auto"/>
        <w:rPr>
          <w:rFonts w:ascii="Times New Roman" w:eastAsia="F4" w:hAnsi="Times New Roman" w:cs="Times New Roman"/>
          <w:sz w:val="24"/>
          <w:szCs w:val="24"/>
          <w:lang w:val="en-US"/>
        </w:rPr>
      </w:pPr>
      <w:proofErr w:type="spellStart"/>
      <w:r w:rsidRPr="00855432">
        <w:rPr>
          <w:rFonts w:ascii="Times New Roman" w:eastAsia="F4" w:hAnsi="Times New Roman" w:cs="Times New Roman"/>
          <w:sz w:val="24"/>
          <w:szCs w:val="24"/>
          <w:lang w:val="en-US"/>
        </w:rPr>
        <w:t>Kolosov</w:t>
      </w:r>
      <w:proofErr w:type="spellEnd"/>
      <w:r w:rsidRPr="00855432">
        <w:rPr>
          <w:rFonts w:ascii="Times New Roman" w:eastAsia="F4" w:hAnsi="Times New Roman" w:cs="Times New Roman"/>
          <w:sz w:val="24"/>
          <w:szCs w:val="24"/>
          <w:lang w:val="en-US"/>
        </w:rPr>
        <w:t xml:space="preserve"> V.P., </w:t>
      </w:r>
      <w:proofErr w:type="spellStart"/>
      <w:r w:rsidRPr="00855432">
        <w:rPr>
          <w:rFonts w:ascii="Times New Roman" w:eastAsia="F4" w:hAnsi="Times New Roman" w:cs="Times New Roman"/>
          <w:sz w:val="24"/>
          <w:szCs w:val="24"/>
          <w:lang w:val="en-US"/>
        </w:rPr>
        <w:t>Pavlenko</w:t>
      </w:r>
      <w:proofErr w:type="spellEnd"/>
      <w:r w:rsidRPr="00855432">
        <w:rPr>
          <w:rFonts w:ascii="Times New Roman" w:eastAsia="F4" w:hAnsi="Times New Roman" w:cs="Times New Roman"/>
          <w:sz w:val="24"/>
          <w:szCs w:val="24"/>
          <w:lang w:val="en-US"/>
        </w:rPr>
        <w:t xml:space="preserve"> V.I. Prognostication of the frequency of chronic obstructive pulmonary disease exacerbation combined with the ischemic heart disease. </w:t>
      </w:r>
      <w:proofErr w:type="spellStart"/>
      <w:r w:rsidRPr="00855432">
        <w:rPr>
          <w:rFonts w:ascii="Times New Roman" w:eastAsia="F5" w:hAnsi="Times New Roman" w:cs="Times New Roman"/>
          <w:i/>
          <w:iCs/>
          <w:sz w:val="24"/>
          <w:szCs w:val="24"/>
          <w:lang w:val="en-US"/>
        </w:rPr>
        <w:t>Bûlleten</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fiziologii</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i</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patologii</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dyhaniâ</w:t>
      </w:r>
      <w:proofErr w:type="spellEnd"/>
      <w:r w:rsidRPr="00855432">
        <w:rPr>
          <w:rFonts w:ascii="Times New Roman" w:eastAsia="F5" w:hAnsi="Times New Roman" w:cs="Times New Roman"/>
          <w:i/>
          <w:iCs/>
          <w:sz w:val="24"/>
          <w:szCs w:val="24"/>
          <w:lang w:val="en-US"/>
        </w:rPr>
        <w:t xml:space="preserve"> </w:t>
      </w:r>
      <w:r w:rsidRPr="00855432">
        <w:rPr>
          <w:rFonts w:ascii="Times New Roman" w:eastAsia="F4" w:hAnsi="Times New Roman" w:cs="Times New Roman"/>
          <w:sz w:val="24"/>
          <w:szCs w:val="24"/>
          <w:lang w:val="en-US"/>
        </w:rPr>
        <w:t>2012; 45:35–37 (in Russian).</w:t>
      </w:r>
    </w:p>
    <w:p w:rsidR="00B62A29" w:rsidRPr="00855432" w:rsidRDefault="00B62A29" w:rsidP="00B62A29">
      <w:pPr>
        <w:pStyle w:val="a4"/>
        <w:numPr>
          <w:ilvl w:val="0"/>
          <w:numId w:val="1"/>
        </w:numPr>
        <w:autoSpaceDE w:val="0"/>
        <w:autoSpaceDN w:val="0"/>
        <w:adjustRightInd w:val="0"/>
        <w:spacing w:after="0" w:line="240" w:lineRule="auto"/>
        <w:rPr>
          <w:rFonts w:ascii="Times New Roman" w:eastAsia="F4" w:hAnsi="Times New Roman" w:cs="Times New Roman"/>
          <w:sz w:val="24"/>
          <w:szCs w:val="24"/>
          <w:lang w:val="en-US"/>
        </w:rPr>
      </w:pPr>
      <w:proofErr w:type="spellStart"/>
      <w:r w:rsidRPr="00855432">
        <w:rPr>
          <w:rFonts w:ascii="Times New Roman" w:eastAsia="F4" w:hAnsi="Times New Roman" w:cs="Times New Roman"/>
          <w:sz w:val="24"/>
          <w:szCs w:val="24"/>
          <w:lang w:val="en-US"/>
        </w:rPr>
        <w:t>Kulik</w:t>
      </w:r>
      <w:proofErr w:type="spellEnd"/>
      <w:r w:rsidRPr="00855432">
        <w:rPr>
          <w:rFonts w:ascii="Times New Roman" w:eastAsia="F4" w:hAnsi="Times New Roman" w:cs="Times New Roman"/>
          <w:sz w:val="24"/>
          <w:szCs w:val="24"/>
          <w:lang w:val="en-US"/>
        </w:rPr>
        <w:t xml:space="preserve"> E.G., </w:t>
      </w:r>
      <w:proofErr w:type="spellStart"/>
      <w:r w:rsidRPr="00855432">
        <w:rPr>
          <w:rFonts w:ascii="Times New Roman" w:eastAsia="F4" w:hAnsi="Times New Roman" w:cs="Times New Roman"/>
          <w:sz w:val="24"/>
          <w:szCs w:val="24"/>
          <w:lang w:val="en-US"/>
        </w:rPr>
        <w:t>Pavlenko</w:t>
      </w:r>
      <w:proofErr w:type="spellEnd"/>
      <w:r w:rsidRPr="00855432">
        <w:rPr>
          <w:rFonts w:ascii="Times New Roman" w:eastAsia="F4" w:hAnsi="Times New Roman" w:cs="Times New Roman"/>
          <w:sz w:val="24"/>
          <w:szCs w:val="24"/>
          <w:lang w:val="en-US"/>
        </w:rPr>
        <w:t xml:space="preserve"> V.I., </w:t>
      </w:r>
      <w:proofErr w:type="spellStart"/>
      <w:r w:rsidRPr="00855432">
        <w:rPr>
          <w:rFonts w:ascii="Times New Roman" w:eastAsia="F4" w:hAnsi="Times New Roman" w:cs="Times New Roman"/>
          <w:sz w:val="24"/>
          <w:szCs w:val="24"/>
          <w:lang w:val="en-US"/>
        </w:rPr>
        <w:t>Naryshkina</w:t>
      </w:r>
      <w:proofErr w:type="spellEnd"/>
      <w:r w:rsidRPr="00855432">
        <w:rPr>
          <w:rFonts w:ascii="Times New Roman" w:eastAsia="F4" w:hAnsi="Times New Roman" w:cs="Times New Roman"/>
          <w:sz w:val="24"/>
          <w:szCs w:val="24"/>
          <w:lang w:val="en-US"/>
        </w:rPr>
        <w:t xml:space="preserve"> S.V. Association of arterial stiffness with markers of vascular endothelial dysfunction and systemic inflammation in chronic obstructive pulmonary disease. </w:t>
      </w:r>
      <w:proofErr w:type="spellStart"/>
      <w:r w:rsidRPr="00855432">
        <w:rPr>
          <w:rFonts w:ascii="Times New Roman" w:eastAsia="F5" w:hAnsi="Times New Roman" w:cs="Times New Roman"/>
          <w:i/>
          <w:iCs/>
          <w:sz w:val="24"/>
          <w:szCs w:val="24"/>
          <w:lang w:val="en-US"/>
        </w:rPr>
        <w:t>Bûlleten</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fiziologii</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i</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patologii</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dyhaniâ</w:t>
      </w:r>
      <w:proofErr w:type="spellEnd"/>
      <w:r w:rsidRPr="00855432">
        <w:rPr>
          <w:rFonts w:ascii="Times New Roman" w:eastAsia="F5" w:hAnsi="Times New Roman" w:cs="Times New Roman"/>
          <w:i/>
          <w:iCs/>
          <w:sz w:val="24"/>
          <w:szCs w:val="24"/>
          <w:lang w:val="en-US"/>
        </w:rPr>
        <w:t xml:space="preserve"> </w:t>
      </w:r>
      <w:r w:rsidRPr="00855432">
        <w:rPr>
          <w:rFonts w:ascii="Times New Roman" w:eastAsia="F4" w:hAnsi="Times New Roman" w:cs="Times New Roman"/>
          <w:sz w:val="24"/>
          <w:szCs w:val="24"/>
          <w:lang w:val="en-US"/>
        </w:rPr>
        <w:t>2018; 67:31–36 (in Russian). doi:10.12737/article_5a9f273cb8bdc0.80232446</w:t>
      </w:r>
    </w:p>
    <w:p w:rsidR="00B62A29" w:rsidRPr="00855432" w:rsidRDefault="00B62A29" w:rsidP="00B62A29">
      <w:pPr>
        <w:pStyle w:val="a4"/>
        <w:numPr>
          <w:ilvl w:val="0"/>
          <w:numId w:val="1"/>
        </w:numPr>
        <w:autoSpaceDE w:val="0"/>
        <w:autoSpaceDN w:val="0"/>
        <w:adjustRightInd w:val="0"/>
        <w:spacing w:after="0" w:line="240" w:lineRule="auto"/>
        <w:rPr>
          <w:rFonts w:ascii="Times New Roman" w:eastAsia="F4" w:hAnsi="Times New Roman" w:cs="Times New Roman"/>
          <w:sz w:val="24"/>
          <w:szCs w:val="24"/>
          <w:lang w:val="en-US"/>
        </w:rPr>
      </w:pPr>
      <w:proofErr w:type="spellStart"/>
      <w:r w:rsidRPr="00855432">
        <w:rPr>
          <w:rFonts w:ascii="Times New Roman" w:eastAsia="F4" w:hAnsi="Times New Roman" w:cs="Times New Roman"/>
          <w:sz w:val="24"/>
          <w:szCs w:val="24"/>
          <w:lang w:val="en-US"/>
        </w:rPr>
        <w:t>Fabbian</w:t>
      </w:r>
      <w:proofErr w:type="spellEnd"/>
      <w:r w:rsidRPr="00855432">
        <w:rPr>
          <w:rFonts w:ascii="Times New Roman" w:eastAsia="F4" w:hAnsi="Times New Roman" w:cs="Times New Roman"/>
          <w:sz w:val="24"/>
          <w:szCs w:val="24"/>
          <w:lang w:val="en-US"/>
        </w:rPr>
        <w:t xml:space="preserve"> F., De </w:t>
      </w:r>
      <w:proofErr w:type="spellStart"/>
      <w:r w:rsidRPr="00855432">
        <w:rPr>
          <w:rFonts w:ascii="Times New Roman" w:eastAsia="F4" w:hAnsi="Times New Roman" w:cs="Times New Roman"/>
          <w:sz w:val="24"/>
          <w:szCs w:val="24"/>
          <w:lang w:val="en-US"/>
        </w:rPr>
        <w:t>Giorgi</w:t>
      </w:r>
      <w:proofErr w:type="spellEnd"/>
      <w:r w:rsidRPr="00855432">
        <w:rPr>
          <w:rFonts w:ascii="Times New Roman" w:eastAsia="F4" w:hAnsi="Times New Roman" w:cs="Times New Roman"/>
          <w:sz w:val="24"/>
          <w:szCs w:val="24"/>
          <w:lang w:val="en-US"/>
        </w:rPr>
        <w:t xml:space="preserve"> A., </w:t>
      </w:r>
      <w:proofErr w:type="spellStart"/>
      <w:r w:rsidRPr="00855432">
        <w:rPr>
          <w:rFonts w:ascii="Times New Roman" w:eastAsia="F4" w:hAnsi="Times New Roman" w:cs="Times New Roman"/>
          <w:sz w:val="24"/>
          <w:szCs w:val="24"/>
          <w:lang w:val="en-US"/>
        </w:rPr>
        <w:t>Manfredini</w:t>
      </w:r>
      <w:proofErr w:type="spellEnd"/>
      <w:r w:rsidRPr="00855432">
        <w:rPr>
          <w:rFonts w:ascii="Times New Roman" w:eastAsia="F4" w:hAnsi="Times New Roman" w:cs="Times New Roman"/>
          <w:sz w:val="24"/>
          <w:szCs w:val="24"/>
          <w:lang w:val="en-US"/>
        </w:rPr>
        <w:t xml:space="preserve"> F., </w:t>
      </w:r>
      <w:proofErr w:type="spellStart"/>
      <w:r w:rsidRPr="00855432">
        <w:rPr>
          <w:rFonts w:ascii="Times New Roman" w:eastAsia="F4" w:hAnsi="Times New Roman" w:cs="Times New Roman"/>
          <w:sz w:val="24"/>
          <w:szCs w:val="24"/>
          <w:lang w:val="en-US"/>
        </w:rPr>
        <w:t>Lamberti</w:t>
      </w:r>
      <w:proofErr w:type="spellEnd"/>
      <w:r w:rsidRPr="00855432">
        <w:rPr>
          <w:rFonts w:ascii="Times New Roman" w:eastAsia="F4" w:hAnsi="Times New Roman" w:cs="Times New Roman"/>
          <w:sz w:val="24"/>
          <w:szCs w:val="24"/>
          <w:lang w:val="en-US"/>
        </w:rPr>
        <w:t xml:space="preserve"> N., </w:t>
      </w:r>
      <w:proofErr w:type="spellStart"/>
      <w:r w:rsidRPr="00855432">
        <w:rPr>
          <w:rFonts w:ascii="Times New Roman" w:eastAsia="F4" w:hAnsi="Times New Roman" w:cs="Times New Roman"/>
          <w:sz w:val="24"/>
          <w:szCs w:val="24"/>
          <w:lang w:val="en-US"/>
        </w:rPr>
        <w:t>Forcellini</w:t>
      </w:r>
      <w:proofErr w:type="spellEnd"/>
      <w:r w:rsidRPr="00855432">
        <w:rPr>
          <w:rFonts w:ascii="Times New Roman" w:eastAsia="F4" w:hAnsi="Times New Roman" w:cs="Times New Roman"/>
          <w:sz w:val="24"/>
          <w:szCs w:val="24"/>
          <w:lang w:val="en-US"/>
        </w:rPr>
        <w:t xml:space="preserve"> S., </w:t>
      </w:r>
      <w:proofErr w:type="spellStart"/>
      <w:r w:rsidRPr="00855432">
        <w:rPr>
          <w:rFonts w:ascii="Times New Roman" w:eastAsia="F4" w:hAnsi="Times New Roman" w:cs="Times New Roman"/>
          <w:sz w:val="24"/>
          <w:szCs w:val="24"/>
          <w:lang w:val="en-US"/>
        </w:rPr>
        <w:t>Storari</w:t>
      </w:r>
      <w:proofErr w:type="spellEnd"/>
      <w:r w:rsidRPr="00855432">
        <w:rPr>
          <w:rFonts w:ascii="Times New Roman" w:eastAsia="F4" w:hAnsi="Times New Roman" w:cs="Times New Roman"/>
          <w:sz w:val="24"/>
          <w:szCs w:val="24"/>
          <w:lang w:val="en-US"/>
        </w:rPr>
        <w:t xml:space="preserve"> A., </w:t>
      </w:r>
      <w:proofErr w:type="spellStart"/>
      <w:r w:rsidRPr="00855432">
        <w:rPr>
          <w:rFonts w:ascii="Times New Roman" w:eastAsia="F4" w:hAnsi="Times New Roman" w:cs="Times New Roman"/>
          <w:sz w:val="24"/>
          <w:szCs w:val="24"/>
          <w:lang w:val="en-US"/>
        </w:rPr>
        <w:t>Gallerani</w:t>
      </w:r>
      <w:proofErr w:type="spellEnd"/>
      <w:r w:rsidRPr="00855432">
        <w:rPr>
          <w:rFonts w:ascii="Times New Roman" w:eastAsia="F4" w:hAnsi="Times New Roman" w:cs="Times New Roman"/>
          <w:sz w:val="24"/>
          <w:szCs w:val="24"/>
          <w:lang w:val="en-US"/>
        </w:rPr>
        <w:t xml:space="preserve"> M., </w:t>
      </w:r>
      <w:proofErr w:type="spellStart"/>
      <w:r w:rsidRPr="00855432">
        <w:rPr>
          <w:rFonts w:ascii="Times New Roman" w:eastAsia="F4" w:hAnsi="Times New Roman" w:cs="Times New Roman"/>
          <w:sz w:val="24"/>
          <w:szCs w:val="24"/>
          <w:lang w:val="en-US"/>
        </w:rPr>
        <w:t>Caramori</w:t>
      </w:r>
      <w:proofErr w:type="spellEnd"/>
      <w:r w:rsidRPr="00855432">
        <w:rPr>
          <w:rFonts w:ascii="Times New Roman" w:eastAsia="F4" w:hAnsi="Times New Roman" w:cs="Times New Roman"/>
          <w:sz w:val="24"/>
          <w:szCs w:val="24"/>
          <w:lang w:val="en-US"/>
        </w:rPr>
        <w:t xml:space="preserve"> G., </w:t>
      </w:r>
      <w:proofErr w:type="spellStart"/>
      <w:r w:rsidRPr="00855432">
        <w:rPr>
          <w:rFonts w:ascii="Times New Roman" w:eastAsia="F4" w:hAnsi="Times New Roman" w:cs="Times New Roman"/>
          <w:sz w:val="24"/>
          <w:szCs w:val="24"/>
          <w:lang w:val="en-US"/>
        </w:rPr>
        <w:t>Manfredini</w:t>
      </w:r>
      <w:proofErr w:type="spellEnd"/>
      <w:r w:rsidRPr="00855432">
        <w:rPr>
          <w:rFonts w:ascii="Times New Roman" w:eastAsia="F4" w:hAnsi="Times New Roman" w:cs="Times New Roman"/>
          <w:sz w:val="24"/>
          <w:szCs w:val="24"/>
          <w:lang w:val="en-US"/>
        </w:rPr>
        <w:t xml:space="preserve"> R. Impact of renal dysfunction on in-hospital mortality of patients with severe chronic obstructive </w:t>
      </w:r>
      <w:proofErr w:type="spellStart"/>
      <w:r w:rsidRPr="00855432">
        <w:rPr>
          <w:rFonts w:ascii="Times New Roman" w:eastAsia="F4" w:hAnsi="Times New Roman" w:cs="Times New Roman"/>
          <w:sz w:val="24"/>
          <w:szCs w:val="24"/>
          <w:lang w:val="en-US"/>
        </w:rPr>
        <w:t>pul</w:t>
      </w:r>
      <w:proofErr w:type="spellEnd"/>
      <w:r w:rsidRPr="00855432">
        <w:rPr>
          <w:rFonts w:ascii="Times New Roman" w:eastAsia="F5" w:hAnsi="Times New Roman" w:cs="Times New Roman"/>
          <w:i/>
          <w:iCs/>
          <w:sz w:val="24"/>
          <w:szCs w:val="24"/>
          <w:lang w:val="en-US"/>
        </w:rPr>
        <w:t xml:space="preserve"> </w:t>
      </w:r>
      <w:proofErr w:type="spellStart"/>
      <w:r w:rsidRPr="00855432">
        <w:rPr>
          <w:rFonts w:ascii="Times New Roman" w:eastAsia="F5" w:hAnsi="Times New Roman" w:cs="Times New Roman"/>
          <w:i/>
          <w:iCs/>
          <w:sz w:val="24"/>
          <w:szCs w:val="24"/>
          <w:lang w:val="en-US"/>
        </w:rPr>
        <w:t>Nephrol</w:t>
      </w:r>
      <w:proofErr w:type="spellEnd"/>
      <w:r w:rsidRPr="00855432">
        <w:rPr>
          <w:rFonts w:ascii="Times New Roman" w:eastAsia="F5" w:hAnsi="Times New Roman" w:cs="Times New Roman"/>
          <w:i/>
          <w:iCs/>
          <w:sz w:val="24"/>
          <w:szCs w:val="24"/>
          <w:lang w:val="en-US"/>
        </w:rPr>
        <w:t xml:space="preserve">. </w:t>
      </w:r>
      <w:r w:rsidRPr="00855432">
        <w:rPr>
          <w:rFonts w:ascii="Times New Roman" w:eastAsia="F4" w:hAnsi="Times New Roman" w:cs="Times New Roman"/>
          <w:sz w:val="24"/>
          <w:szCs w:val="24"/>
          <w:lang w:val="en-US"/>
        </w:rPr>
        <w:t xml:space="preserve">2016; 48(7):1121–1127. </w:t>
      </w:r>
      <w:proofErr w:type="spellStart"/>
      <w:r w:rsidRPr="00855432">
        <w:rPr>
          <w:rFonts w:ascii="Times New Roman" w:eastAsia="F4" w:hAnsi="Times New Roman" w:cs="Times New Roman"/>
          <w:sz w:val="24"/>
          <w:szCs w:val="24"/>
          <w:lang w:val="en-US"/>
        </w:rPr>
        <w:t>doi</w:t>
      </w:r>
      <w:proofErr w:type="spellEnd"/>
      <w:r w:rsidRPr="00855432">
        <w:rPr>
          <w:rFonts w:ascii="Times New Roman" w:eastAsia="F4" w:hAnsi="Times New Roman" w:cs="Times New Roman"/>
          <w:sz w:val="24"/>
          <w:szCs w:val="24"/>
          <w:lang w:val="en-US"/>
        </w:rPr>
        <w:t>: 10.1007/s11255-</w:t>
      </w:r>
      <w:r w:rsidRPr="00855432">
        <w:rPr>
          <w:rFonts w:ascii="Times New Roman" w:eastAsia="F4" w:hAnsi="Times New Roman" w:cs="Times New Roman"/>
          <w:sz w:val="24"/>
          <w:szCs w:val="24"/>
        </w:rPr>
        <w:t>016-1272-5</w:t>
      </w:r>
    </w:p>
    <w:p w:rsidR="00855432" w:rsidRDefault="00855432" w:rsidP="00B62A29">
      <w:pPr>
        <w:rPr>
          <w:rFonts w:ascii="Times New Roman" w:hAnsi="Times New Roman" w:cs="Times New Roman"/>
          <w:sz w:val="24"/>
          <w:szCs w:val="24"/>
          <w:lang w:val="en-US"/>
        </w:rPr>
      </w:pPr>
    </w:p>
    <w:p w:rsidR="00482705" w:rsidRDefault="00482705" w:rsidP="00B62A29">
      <w:pPr>
        <w:rPr>
          <w:rFonts w:ascii="Times New Roman" w:hAnsi="Times New Roman" w:cs="Times New Roman"/>
          <w:sz w:val="24"/>
          <w:lang w:val="en-US"/>
        </w:rPr>
      </w:pPr>
    </w:p>
    <w:p w:rsidR="00B62A29" w:rsidRPr="00B62A29" w:rsidRDefault="00B62A29" w:rsidP="00855432">
      <w:pPr>
        <w:jc w:val="both"/>
        <w:rPr>
          <w:rFonts w:ascii="Times New Roman" w:hAnsi="Times New Roman" w:cs="Times New Roman"/>
          <w:sz w:val="24"/>
          <w:lang w:val="en-US"/>
        </w:rPr>
      </w:pPr>
      <w:proofErr w:type="spellStart"/>
      <w:r>
        <w:rPr>
          <w:rFonts w:ascii="Times New Roman" w:hAnsi="Times New Roman" w:cs="Times New Roman"/>
          <w:sz w:val="24"/>
          <w:lang w:val="en-US"/>
        </w:rPr>
        <w:t>Kinvanlun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Ibragim</w:t>
      </w:r>
      <w:proofErr w:type="spellEnd"/>
      <w:r>
        <w:rPr>
          <w:rFonts w:ascii="Times New Roman" w:hAnsi="Times New Roman" w:cs="Times New Roman"/>
          <w:sz w:val="24"/>
          <w:lang w:val="en-US"/>
        </w:rPr>
        <w:t xml:space="preserve"> </w:t>
      </w:r>
      <w:proofErr w:type="spellStart"/>
      <w:proofErr w:type="gramStart"/>
      <w:r>
        <w:rPr>
          <w:rFonts w:ascii="Times New Roman" w:hAnsi="Times New Roman" w:cs="Times New Roman"/>
          <w:sz w:val="24"/>
          <w:lang w:val="en-US"/>
        </w:rPr>
        <w:t>Gadirovich</w:t>
      </w:r>
      <w:proofErr w:type="spellEnd"/>
      <w:r>
        <w:rPr>
          <w:rFonts w:ascii="Times New Roman" w:hAnsi="Times New Roman" w:cs="Times New Roman"/>
          <w:sz w:val="24"/>
          <w:lang w:val="en-US"/>
        </w:rPr>
        <w:t xml:space="preserve">  -</w:t>
      </w:r>
      <w:proofErr w:type="gramEnd"/>
      <w:r>
        <w:rPr>
          <w:rFonts w:ascii="Times New Roman" w:hAnsi="Times New Roman" w:cs="Times New Roman"/>
          <w:sz w:val="24"/>
          <w:lang w:val="en-US"/>
        </w:rPr>
        <w:t xml:space="preserve"> </w:t>
      </w:r>
      <w:r w:rsidRPr="00B62A29">
        <w:rPr>
          <w:rFonts w:ascii="Times New Roman" w:hAnsi="Times New Roman" w:cs="Times New Roman"/>
          <w:sz w:val="24"/>
          <w:lang w:val="en-US"/>
        </w:rPr>
        <w:t xml:space="preserve">Born in 1991. In 2015, he graduated from the Medical University, specializing in medical business. In 2017, he completed a </w:t>
      </w:r>
      <w:r w:rsidR="00855432" w:rsidRPr="00855432">
        <w:rPr>
          <w:rFonts w:ascii="Times New Roman" w:hAnsi="Times New Roman" w:cs="Times New Roman"/>
          <w:sz w:val="24"/>
          <w:lang w:val="en-US"/>
        </w:rPr>
        <w:t>traineeship</w:t>
      </w:r>
      <w:r w:rsidRPr="00B62A29">
        <w:rPr>
          <w:rFonts w:ascii="Times New Roman" w:hAnsi="Times New Roman" w:cs="Times New Roman"/>
          <w:sz w:val="24"/>
          <w:lang w:val="en-US"/>
        </w:rPr>
        <w:t xml:space="preserve"> with the status of a cardiologist</w:t>
      </w:r>
      <w:r w:rsidR="00855432">
        <w:rPr>
          <w:rFonts w:ascii="Times New Roman" w:hAnsi="Times New Roman" w:cs="Times New Roman"/>
          <w:sz w:val="24"/>
          <w:lang w:val="en-US"/>
        </w:rPr>
        <w:t xml:space="preserve">. </w:t>
      </w:r>
      <w:r w:rsidRPr="00B62A29">
        <w:rPr>
          <w:rFonts w:ascii="Times New Roman" w:hAnsi="Times New Roman" w:cs="Times New Roman"/>
          <w:sz w:val="24"/>
          <w:lang w:val="en-US"/>
        </w:rPr>
        <w:t xml:space="preserve"> </w:t>
      </w:r>
      <w:r w:rsidR="00855432">
        <w:rPr>
          <w:rFonts w:ascii="Times New Roman" w:hAnsi="Times New Roman" w:cs="Times New Roman"/>
          <w:sz w:val="24"/>
          <w:lang w:val="en-US"/>
        </w:rPr>
        <w:t xml:space="preserve">At present, he </w:t>
      </w:r>
      <w:proofErr w:type="gramStart"/>
      <w:r w:rsidR="00855432">
        <w:rPr>
          <w:rFonts w:ascii="Times New Roman" w:hAnsi="Times New Roman" w:cs="Times New Roman"/>
          <w:sz w:val="24"/>
          <w:lang w:val="en-US"/>
        </w:rPr>
        <w:t xml:space="preserve">is </w:t>
      </w:r>
      <w:r w:rsidRPr="00B62A29">
        <w:rPr>
          <w:rFonts w:ascii="Times New Roman" w:hAnsi="Times New Roman" w:cs="Times New Roman"/>
          <w:sz w:val="24"/>
          <w:lang w:val="en-US"/>
        </w:rPr>
        <w:t xml:space="preserve"> </w:t>
      </w:r>
      <w:r w:rsidR="00855432" w:rsidRPr="00855432">
        <w:rPr>
          <w:rFonts w:ascii="Times New Roman" w:hAnsi="Times New Roman" w:cs="Times New Roman"/>
          <w:sz w:val="24"/>
          <w:lang w:val="en-US"/>
        </w:rPr>
        <w:t>graduate</w:t>
      </w:r>
      <w:proofErr w:type="gramEnd"/>
      <w:r w:rsidR="00855432" w:rsidRPr="00855432">
        <w:rPr>
          <w:rFonts w:ascii="Times New Roman" w:hAnsi="Times New Roman" w:cs="Times New Roman"/>
          <w:sz w:val="24"/>
          <w:lang w:val="en-US"/>
        </w:rPr>
        <w:t xml:space="preserve"> student 3 years of study </w:t>
      </w:r>
      <w:r w:rsidRPr="00B62A29">
        <w:rPr>
          <w:rFonts w:ascii="Times New Roman" w:hAnsi="Times New Roman" w:cs="Times New Roman"/>
          <w:sz w:val="24"/>
          <w:lang w:val="en-US"/>
        </w:rPr>
        <w:t xml:space="preserve">is </w:t>
      </w:r>
      <w:r w:rsidR="00855432">
        <w:rPr>
          <w:rFonts w:ascii="Times New Roman" w:hAnsi="Times New Roman" w:cs="Times New Roman"/>
          <w:sz w:val="24"/>
          <w:lang w:val="en-US"/>
        </w:rPr>
        <w:t xml:space="preserve"> and </w:t>
      </w:r>
      <w:r w:rsidRPr="00B62A29">
        <w:rPr>
          <w:rFonts w:ascii="Times New Roman" w:hAnsi="Times New Roman" w:cs="Times New Roman"/>
          <w:sz w:val="24"/>
          <w:lang w:val="en-US"/>
        </w:rPr>
        <w:t xml:space="preserve">a responsible person for the development of scientific research at the Department of Therapy 2. Medical work is based in the Department of Nephrology at the Institute of Cardiology named after Academician </w:t>
      </w:r>
      <w:proofErr w:type="spellStart"/>
      <w:r w:rsidRPr="00B62A29">
        <w:rPr>
          <w:rFonts w:ascii="Times New Roman" w:hAnsi="Times New Roman" w:cs="Times New Roman"/>
          <w:sz w:val="24"/>
          <w:lang w:val="en-US"/>
        </w:rPr>
        <w:t>Mirsaid</w:t>
      </w:r>
      <w:proofErr w:type="spellEnd"/>
      <w:r w:rsidRPr="00B62A29">
        <w:rPr>
          <w:rFonts w:ascii="Times New Roman" w:hAnsi="Times New Roman" w:cs="Times New Roman"/>
          <w:sz w:val="24"/>
          <w:lang w:val="en-US"/>
        </w:rPr>
        <w:t xml:space="preserve"> </w:t>
      </w:r>
      <w:proofErr w:type="spellStart"/>
      <w:r w:rsidRPr="00B62A29">
        <w:rPr>
          <w:rFonts w:ascii="Times New Roman" w:hAnsi="Times New Roman" w:cs="Times New Roman"/>
          <w:sz w:val="24"/>
          <w:lang w:val="en-US"/>
        </w:rPr>
        <w:t>Mirrahimov</w:t>
      </w:r>
      <w:proofErr w:type="spellEnd"/>
      <w:r w:rsidRPr="00B62A29">
        <w:rPr>
          <w:rFonts w:ascii="Times New Roman" w:hAnsi="Times New Roman" w:cs="Times New Roman"/>
          <w:sz w:val="24"/>
          <w:lang w:val="en-US"/>
        </w:rPr>
        <w:t>.</w:t>
      </w:r>
      <w:r w:rsidR="00855432">
        <w:rPr>
          <w:rFonts w:ascii="Times New Roman" w:hAnsi="Times New Roman" w:cs="Times New Roman"/>
          <w:sz w:val="24"/>
          <w:lang w:val="en-US"/>
        </w:rPr>
        <w:t xml:space="preserve"> </w:t>
      </w:r>
      <w:r w:rsidR="00855432" w:rsidRPr="00855432">
        <w:rPr>
          <w:rFonts w:ascii="Times New Roman" w:hAnsi="Times New Roman" w:cs="Times New Roman"/>
          <w:sz w:val="24"/>
          <w:lang w:val="en-US"/>
        </w:rPr>
        <w:t>He is also a member of the Society of Chronic Kidney Disease in Kyrgyzstan.</w:t>
      </w:r>
      <w:r w:rsidR="00855432">
        <w:rPr>
          <w:rFonts w:ascii="Times New Roman" w:hAnsi="Times New Roman" w:cs="Times New Roman"/>
          <w:sz w:val="24"/>
          <w:lang w:val="en-US"/>
        </w:rPr>
        <w:t xml:space="preserve"> </w:t>
      </w:r>
      <w:r w:rsidR="00855432" w:rsidRPr="00855432">
        <w:rPr>
          <w:rFonts w:ascii="Times New Roman" w:hAnsi="Times New Roman" w:cs="Times New Roman"/>
          <w:sz w:val="24"/>
          <w:lang w:val="en-US"/>
        </w:rPr>
        <w:t>During th</w:t>
      </w:r>
      <w:r w:rsidR="00855432">
        <w:rPr>
          <w:rFonts w:ascii="Times New Roman" w:hAnsi="Times New Roman" w:cs="Times New Roman"/>
          <w:sz w:val="24"/>
          <w:lang w:val="en-US"/>
        </w:rPr>
        <w:t>e time of scientific activity, 9</w:t>
      </w:r>
      <w:r w:rsidR="00855432" w:rsidRPr="00855432">
        <w:rPr>
          <w:rFonts w:ascii="Times New Roman" w:hAnsi="Times New Roman" w:cs="Times New Roman"/>
          <w:sz w:val="24"/>
          <w:lang w:val="en-US"/>
        </w:rPr>
        <w:t xml:space="preserve"> articles were published and participated in a republican conference</w:t>
      </w:r>
      <w:r w:rsidR="00855432">
        <w:rPr>
          <w:rFonts w:ascii="Times New Roman" w:hAnsi="Times New Roman" w:cs="Times New Roman"/>
          <w:sz w:val="24"/>
          <w:lang w:val="en-US"/>
        </w:rPr>
        <w:t>.</w:t>
      </w:r>
      <w:r w:rsidR="00855432" w:rsidRPr="00855432">
        <w:rPr>
          <w:lang w:val="en-US"/>
        </w:rPr>
        <w:t xml:space="preserve"> </w:t>
      </w:r>
    </w:p>
    <w:p w:rsidR="00482705" w:rsidRPr="00855432" w:rsidRDefault="00482705" w:rsidP="00482705">
      <w:pPr>
        <w:jc w:val="center"/>
        <w:rPr>
          <w:rFonts w:ascii="Times New Roman" w:hAnsi="Times New Roman" w:cs="Times New Roman"/>
          <w:sz w:val="24"/>
          <w:szCs w:val="24"/>
          <w:lang w:val="en-US"/>
        </w:rPr>
      </w:pPr>
      <w:r w:rsidRPr="00855432">
        <w:rPr>
          <w:rFonts w:ascii="Times New Roman" w:hAnsi="Times New Roman" w:cs="Times New Roman"/>
          <w:sz w:val="24"/>
          <w:szCs w:val="24"/>
          <w:lang w:val="en-US"/>
        </w:rPr>
        <w:t>Contact phone: +996554922274; email: kin.ibragim@mail.ru</w:t>
      </w:r>
    </w:p>
    <w:p w:rsidR="00B62A29" w:rsidRPr="00482705" w:rsidRDefault="00482705" w:rsidP="00482705">
      <w:pPr>
        <w:spacing w:before="39"/>
        <w:jc w:val="both"/>
        <w:rPr>
          <w:rFonts w:ascii="Times New Roman" w:hAnsi="Times New Roman" w:cs="Times New Roman"/>
          <w:b/>
          <w:sz w:val="24"/>
          <w:szCs w:val="24"/>
          <w:lang w:val="en-US"/>
        </w:rPr>
      </w:pPr>
      <w:proofErr w:type="gramStart"/>
      <w:r w:rsidRPr="00482705">
        <w:rPr>
          <w:rFonts w:ascii="Times New Roman" w:hAnsi="Times New Roman" w:cs="Times New Roman"/>
          <w:b/>
          <w:sz w:val="24"/>
          <w:szCs w:val="24"/>
          <w:lang w:val="en-US"/>
        </w:rPr>
        <w:t xml:space="preserve">Notes/Comments: </w:t>
      </w:r>
      <w:r w:rsidRPr="00482705">
        <w:rPr>
          <w:rFonts w:ascii="Times New Roman" w:hAnsi="Times New Roman" w:cs="Times New Roman"/>
          <w:sz w:val="24"/>
          <w:szCs w:val="24"/>
          <w:lang w:val="en-US"/>
        </w:rPr>
        <w:t>Dear colleagues, I have tried as much as possible to reduce the number of words in my thesis, but there is more than 300 words.</w:t>
      </w:r>
      <w:proofErr w:type="gramEnd"/>
      <w:r w:rsidRPr="00482705">
        <w:rPr>
          <w:rFonts w:ascii="Times New Roman" w:hAnsi="Times New Roman" w:cs="Times New Roman"/>
          <w:sz w:val="24"/>
          <w:szCs w:val="24"/>
          <w:lang w:val="en-US"/>
        </w:rPr>
        <w:t xml:space="preserve"> If you need any corrections, please write. During the report, more new data on the systemic effects of COPD on the development of renal dysfunction will be supplemented, since this study is still ongoing. During the report, more new </w:t>
      </w:r>
      <w:r w:rsidRPr="00482705">
        <w:rPr>
          <w:rFonts w:ascii="Times New Roman" w:hAnsi="Times New Roman" w:cs="Times New Roman"/>
          <w:sz w:val="24"/>
          <w:szCs w:val="24"/>
          <w:lang w:val="en-US"/>
        </w:rPr>
        <w:lastRenderedPageBreak/>
        <w:t>data on the systemic effects of COPD on the development of renal dysfunction will be supplemented, since this study is still ongoing. Morphological changes in renal tissue during experimental modeling of COPD in rats will also be briefly presented.</w:t>
      </w:r>
      <w:r>
        <w:rPr>
          <w:rFonts w:ascii="Times New Roman" w:hAnsi="Times New Roman" w:cs="Times New Roman"/>
          <w:sz w:val="24"/>
          <w:szCs w:val="24"/>
          <w:lang w:val="en-US"/>
        </w:rPr>
        <w:t xml:space="preserve"> </w:t>
      </w:r>
      <w:r w:rsidRPr="00482705">
        <w:rPr>
          <w:rFonts w:ascii="Times New Roman" w:hAnsi="Times New Roman" w:cs="Times New Roman"/>
          <w:sz w:val="24"/>
          <w:szCs w:val="24"/>
          <w:lang w:val="en-US"/>
        </w:rPr>
        <w:t>All this will be included in one report.</w:t>
      </w:r>
      <w:r>
        <w:rPr>
          <w:rFonts w:ascii="Times New Roman" w:hAnsi="Times New Roman" w:cs="Times New Roman"/>
          <w:sz w:val="24"/>
          <w:szCs w:val="24"/>
          <w:lang w:val="en-US"/>
        </w:rPr>
        <w:t xml:space="preserve"> </w:t>
      </w:r>
      <w:r w:rsidRPr="00482705">
        <w:rPr>
          <w:rFonts w:ascii="Times New Roman" w:hAnsi="Times New Roman" w:cs="Times New Roman"/>
          <w:sz w:val="24"/>
          <w:szCs w:val="24"/>
          <w:lang w:val="en-US"/>
        </w:rPr>
        <w:t>Thank.</w:t>
      </w:r>
    </w:p>
    <w:sectPr w:rsidR="00B62A29" w:rsidRPr="00482705" w:rsidSect="00B316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F4">
    <w:altName w:val="MS Mincho"/>
    <w:panose1 w:val="00000000000000000000"/>
    <w:charset w:val="80"/>
    <w:family w:val="auto"/>
    <w:notTrueType/>
    <w:pitch w:val="default"/>
    <w:sig w:usb0="00000001" w:usb1="08070000" w:usb2="00000010" w:usb3="00000000" w:csb0="00020000" w:csb1="00000000"/>
  </w:font>
  <w:font w:name="F5">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8000EA"/>
    <w:multiLevelType w:val="hybridMultilevel"/>
    <w:tmpl w:val="85467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30C65"/>
    <w:rsid w:val="00221FDF"/>
    <w:rsid w:val="00482705"/>
    <w:rsid w:val="00855432"/>
    <w:rsid w:val="00B31672"/>
    <w:rsid w:val="00B62A29"/>
    <w:rsid w:val="00D30C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6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0C65"/>
    <w:pPr>
      <w:autoSpaceDE w:val="0"/>
      <w:autoSpaceDN w:val="0"/>
      <w:adjustRightInd w:val="0"/>
      <w:spacing w:after="0" w:line="240" w:lineRule="auto"/>
    </w:pPr>
    <w:rPr>
      <w:rFonts w:ascii="Garamond" w:hAnsi="Garamond" w:cs="Garamond"/>
      <w:color w:val="000000"/>
      <w:sz w:val="24"/>
      <w:szCs w:val="24"/>
      <w:lang w:val="ky-KG" w:eastAsia="ky-KG"/>
    </w:rPr>
  </w:style>
  <w:style w:type="paragraph" w:customStyle="1" w:styleId="Pa14">
    <w:name w:val="Pa14"/>
    <w:basedOn w:val="Default"/>
    <w:next w:val="Default"/>
    <w:uiPriority w:val="99"/>
    <w:rsid w:val="00D30C65"/>
    <w:pPr>
      <w:spacing w:line="201" w:lineRule="atLeast"/>
    </w:pPr>
    <w:rPr>
      <w:rFonts w:cstheme="minorBidi"/>
      <w:color w:val="auto"/>
    </w:rPr>
  </w:style>
  <w:style w:type="paragraph" w:customStyle="1" w:styleId="Pa1">
    <w:name w:val="Pa1"/>
    <w:basedOn w:val="Default"/>
    <w:next w:val="Default"/>
    <w:uiPriority w:val="99"/>
    <w:rsid w:val="00D30C65"/>
    <w:pPr>
      <w:spacing w:line="201" w:lineRule="atLeast"/>
    </w:pPr>
    <w:rPr>
      <w:rFonts w:cstheme="minorBidi"/>
      <w:color w:val="auto"/>
    </w:rPr>
  </w:style>
  <w:style w:type="character" w:customStyle="1" w:styleId="A7">
    <w:name w:val="A7"/>
    <w:uiPriority w:val="99"/>
    <w:rsid w:val="00D30C65"/>
    <w:rPr>
      <w:rFonts w:cs="Garamond"/>
      <w:b/>
      <w:bCs/>
      <w:color w:val="000000"/>
      <w:sz w:val="11"/>
      <w:szCs w:val="11"/>
    </w:rPr>
  </w:style>
  <w:style w:type="table" w:styleId="a3">
    <w:name w:val="Table Grid"/>
    <w:basedOn w:val="a1"/>
    <w:uiPriority w:val="59"/>
    <w:rsid w:val="00D30C65"/>
    <w:pPr>
      <w:spacing w:after="0" w:line="240" w:lineRule="auto"/>
    </w:pPr>
    <w:rPr>
      <w:lang w:val="ky-KG" w:eastAsia="ky-KG"/>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B62A2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816</Words>
  <Characters>4656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NNN</dc:creator>
  <cp:keywords/>
  <dc:description/>
  <cp:lastModifiedBy>NNN</cp:lastModifiedBy>
  <cp:revision>4</cp:revision>
  <dcterms:created xsi:type="dcterms:W3CDTF">2019-11-11T05:32:00Z</dcterms:created>
  <dcterms:modified xsi:type="dcterms:W3CDTF">2019-11-11T06:21:00Z</dcterms:modified>
</cp:coreProperties>
</file>