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8D6" w:rsidRPr="00924395" w:rsidRDefault="00AE7579" w:rsidP="00AE7579">
      <w:pPr>
        <w:jc w:val="center"/>
        <w:rPr>
          <w:b/>
          <w:sz w:val="24"/>
          <w:szCs w:val="24"/>
          <w:u w:val="single"/>
        </w:rPr>
      </w:pPr>
      <w:proofErr w:type="gramStart"/>
      <w:r w:rsidRPr="00924395">
        <w:rPr>
          <w:b/>
          <w:sz w:val="24"/>
          <w:szCs w:val="24"/>
          <w:u w:val="single"/>
        </w:rPr>
        <w:t>TITLE- ASSESSMENT OF VENOUS THROMBOEMBOLISM AFTER TOTAL KNEE REPLACEMENTS.</w:t>
      </w:r>
      <w:proofErr w:type="gramEnd"/>
    </w:p>
    <w:p w:rsidR="00AE7579" w:rsidRDefault="00AE7579" w:rsidP="00AE7579">
      <w:pPr>
        <w:jc w:val="center"/>
        <w:rPr>
          <w:b/>
          <w:u w:val="single"/>
        </w:rPr>
      </w:pPr>
    </w:p>
    <w:p w:rsidR="00AE7579" w:rsidRPr="00AE7579" w:rsidRDefault="00AE7579" w:rsidP="00AE7579">
      <w:pPr>
        <w:rPr>
          <w:b/>
          <w:sz w:val="28"/>
          <w:szCs w:val="28"/>
        </w:rPr>
      </w:pPr>
      <w:r w:rsidRPr="00AE7579">
        <w:rPr>
          <w:b/>
          <w:sz w:val="28"/>
          <w:szCs w:val="28"/>
        </w:rPr>
        <w:t>Introduction-</w:t>
      </w:r>
    </w:p>
    <w:p w:rsidR="00AE7579" w:rsidRDefault="00AE7579" w:rsidP="00AE7579">
      <w:pPr>
        <w:rPr>
          <w:sz w:val="24"/>
          <w:szCs w:val="24"/>
        </w:rPr>
      </w:pPr>
      <w:r>
        <w:rPr>
          <w:sz w:val="24"/>
          <w:szCs w:val="24"/>
        </w:rPr>
        <w:t xml:space="preserve">Venous </w:t>
      </w:r>
      <w:proofErr w:type="gramStart"/>
      <w:r>
        <w:rPr>
          <w:sz w:val="24"/>
          <w:szCs w:val="24"/>
        </w:rPr>
        <w:t>Thromboembolism,</w:t>
      </w:r>
      <w:proofErr w:type="gramEnd"/>
      <w:r>
        <w:rPr>
          <w:sz w:val="24"/>
          <w:szCs w:val="24"/>
        </w:rPr>
        <w:t xml:space="preserve"> is an entity, seen quite frequently here in the United Kingdom and one that is taken quite seriously, since it is easily manageable, if detected and recognised early.  In this project, the Medical Team and the Orthopaedics team, participated in a joint initiative to detect and assess the reported </w:t>
      </w:r>
      <w:r w:rsidR="00E20C13">
        <w:rPr>
          <w:sz w:val="24"/>
          <w:szCs w:val="24"/>
        </w:rPr>
        <w:t xml:space="preserve">cases of Venous Thromboembolism within 3 months </w:t>
      </w:r>
      <w:r>
        <w:rPr>
          <w:sz w:val="24"/>
          <w:szCs w:val="24"/>
        </w:rPr>
        <w:t>after Total Knee replacements, delving deep into how they were being managed and most importantly, if followed up or not.</w:t>
      </w:r>
    </w:p>
    <w:p w:rsidR="00AE7579" w:rsidRDefault="00AE7579" w:rsidP="00AE7579">
      <w:pPr>
        <w:rPr>
          <w:b/>
          <w:sz w:val="24"/>
          <w:szCs w:val="24"/>
        </w:rPr>
      </w:pPr>
      <w:r w:rsidRPr="00AE7579">
        <w:rPr>
          <w:b/>
          <w:sz w:val="28"/>
          <w:szCs w:val="28"/>
        </w:rPr>
        <w:t>Background</w:t>
      </w:r>
      <w:r w:rsidRPr="00AE7579">
        <w:rPr>
          <w:b/>
          <w:sz w:val="24"/>
          <w:szCs w:val="24"/>
        </w:rPr>
        <w:t>-</w:t>
      </w:r>
    </w:p>
    <w:p w:rsidR="00AE7579" w:rsidRPr="00AE7579" w:rsidRDefault="00AE7579" w:rsidP="00AE7579">
      <w:pPr>
        <w:pStyle w:val="ListParagraph"/>
        <w:numPr>
          <w:ilvl w:val="0"/>
          <w:numId w:val="1"/>
        </w:numPr>
        <w:rPr>
          <w:color w:val="DD8047"/>
        </w:rPr>
      </w:pPr>
      <w:r w:rsidRPr="00AE7579">
        <w:rPr>
          <w:rFonts w:asciiTheme="minorHAnsi" w:eastAsiaTheme="minorEastAsia" w:hAnsi="Tw Cen MT" w:cstheme="minorBidi"/>
          <w:color w:val="000000" w:themeColor="text1"/>
          <w:kern w:val="24"/>
          <w:lang w:val="en-US"/>
        </w:rPr>
        <w:t xml:space="preserve">1400 TKRs in </w:t>
      </w:r>
      <w:proofErr w:type="spellStart"/>
      <w:r w:rsidRPr="00AE7579">
        <w:rPr>
          <w:rFonts w:asciiTheme="minorHAnsi" w:eastAsiaTheme="minorEastAsia" w:hAnsi="Tw Cen MT" w:cstheme="minorBidi"/>
          <w:color w:val="000000" w:themeColor="text1"/>
          <w:kern w:val="24"/>
          <w:lang w:val="en-US"/>
        </w:rPr>
        <w:t>Northumbria</w:t>
      </w:r>
      <w:proofErr w:type="spellEnd"/>
      <w:r w:rsidRPr="00AE7579">
        <w:rPr>
          <w:rFonts w:asciiTheme="minorHAnsi" w:eastAsiaTheme="minorEastAsia" w:hAnsi="Tw Cen MT" w:cstheme="minorBidi"/>
          <w:color w:val="000000" w:themeColor="text1"/>
          <w:kern w:val="24"/>
          <w:lang w:val="en-US"/>
        </w:rPr>
        <w:t xml:space="preserve"> / year</w:t>
      </w:r>
    </w:p>
    <w:p w:rsidR="00AE7579" w:rsidRPr="00AE7579" w:rsidRDefault="00AE7579" w:rsidP="00AE7579">
      <w:pPr>
        <w:pStyle w:val="ListParagraph"/>
        <w:numPr>
          <w:ilvl w:val="0"/>
          <w:numId w:val="1"/>
        </w:numPr>
        <w:rPr>
          <w:color w:val="DD8047"/>
        </w:rPr>
      </w:pPr>
      <w:r w:rsidRPr="00AE7579">
        <w:rPr>
          <w:rFonts w:asciiTheme="minorHAnsi" w:eastAsiaTheme="minorEastAsia" w:hAnsi="Tw Cen MT" w:cstheme="minorBidi"/>
          <w:color w:val="000000" w:themeColor="text1"/>
          <w:kern w:val="24"/>
          <w:lang w:val="en-US"/>
        </w:rPr>
        <w:t>Reported incidence of DVT / PE post TKR is highly variable</w:t>
      </w:r>
    </w:p>
    <w:p w:rsidR="00AE7579" w:rsidRPr="00AE7579" w:rsidRDefault="00AE7579" w:rsidP="00AE7579">
      <w:pPr>
        <w:pStyle w:val="ListParagraph"/>
        <w:numPr>
          <w:ilvl w:val="0"/>
          <w:numId w:val="1"/>
        </w:numPr>
        <w:rPr>
          <w:color w:val="DD8047"/>
        </w:rPr>
      </w:pPr>
      <w:r w:rsidRPr="00AE7579">
        <w:rPr>
          <w:rFonts w:asciiTheme="minorHAnsi" w:eastAsiaTheme="minorEastAsia" w:hAnsi="Tw Cen MT" w:cstheme="minorBidi"/>
          <w:color w:val="000000" w:themeColor="text1"/>
          <w:kern w:val="24"/>
          <w:lang w:val="en-US"/>
        </w:rPr>
        <w:t>NICE guidelines on prophylaxis</w:t>
      </w:r>
    </w:p>
    <w:p w:rsidR="00AE7579" w:rsidRPr="00AE7579" w:rsidRDefault="00AE7579" w:rsidP="00AE7579">
      <w:pPr>
        <w:pStyle w:val="ListParagraph"/>
        <w:numPr>
          <w:ilvl w:val="0"/>
          <w:numId w:val="1"/>
        </w:numPr>
        <w:rPr>
          <w:color w:val="DD8047"/>
        </w:rPr>
      </w:pPr>
      <w:r w:rsidRPr="00AE7579">
        <w:rPr>
          <w:rFonts w:asciiTheme="minorHAnsi" w:eastAsiaTheme="minorEastAsia" w:hAnsi="Tw Cen MT" w:cstheme="minorBidi"/>
          <w:color w:val="000000" w:themeColor="text1"/>
          <w:kern w:val="24"/>
          <w:lang w:val="en-US"/>
        </w:rPr>
        <w:t>Joint care between medics and surgeons</w:t>
      </w:r>
    </w:p>
    <w:p w:rsidR="00AE7579" w:rsidRDefault="00AE7579" w:rsidP="00AE7579">
      <w:pPr>
        <w:rPr>
          <w:color w:val="DD8047"/>
        </w:rPr>
      </w:pPr>
    </w:p>
    <w:p w:rsidR="00AE7579" w:rsidRDefault="002847F7" w:rsidP="00AE7579">
      <w:pPr>
        <w:rPr>
          <w:b/>
          <w:color w:val="000000" w:themeColor="text1"/>
          <w:sz w:val="28"/>
          <w:szCs w:val="28"/>
        </w:rPr>
      </w:pPr>
      <w:r w:rsidRPr="002847F7">
        <w:rPr>
          <w:b/>
          <w:color w:val="000000" w:themeColor="text1"/>
          <w:sz w:val="28"/>
          <w:szCs w:val="28"/>
        </w:rPr>
        <w:t>AIMS OF THE PROJECT-</w:t>
      </w:r>
    </w:p>
    <w:p w:rsidR="002847F7" w:rsidRPr="002847F7" w:rsidRDefault="002847F7" w:rsidP="002847F7">
      <w:pPr>
        <w:pStyle w:val="ListParagraph"/>
        <w:numPr>
          <w:ilvl w:val="0"/>
          <w:numId w:val="2"/>
        </w:numPr>
        <w:rPr>
          <w:color w:val="DD8047"/>
        </w:rPr>
      </w:pPr>
      <w:r w:rsidRPr="002847F7">
        <w:rPr>
          <w:rFonts w:asciiTheme="minorHAnsi" w:eastAsiaTheme="minorEastAsia" w:hAnsi="Tw Cen MT" w:cstheme="minorBidi"/>
          <w:color w:val="000000" w:themeColor="text1"/>
          <w:kern w:val="24"/>
          <w:lang w:val="en-US"/>
        </w:rPr>
        <w:t xml:space="preserve">Assess compliance with NICE guidelines for VTE prophylaxis </w:t>
      </w:r>
    </w:p>
    <w:p w:rsidR="002847F7" w:rsidRPr="002847F7" w:rsidRDefault="002847F7" w:rsidP="002847F7">
      <w:pPr>
        <w:pStyle w:val="ListParagraph"/>
        <w:numPr>
          <w:ilvl w:val="0"/>
          <w:numId w:val="2"/>
        </w:numPr>
        <w:rPr>
          <w:color w:val="DD8047"/>
        </w:rPr>
      </w:pPr>
      <w:r w:rsidRPr="002847F7">
        <w:rPr>
          <w:rFonts w:asciiTheme="minorHAnsi" w:eastAsiaTheme="minorEastAsia" w:hAnsi="Tw Cen MT" w:cstheme="minorBidi"/>
          <w:color w:val="000000" w:themeColor="text1"/>
          <w:kern w:val="24"/>
          <w:lang w:val="en-US"/>
        </w:rPr>
        <w:t>Assess how suspected &amp; confirmed VTE following TKR are treated</w:t>
      </w:r>
    </w:p>
    <w:p w:rsidR="002847F7" w:rsidRPr="002847F7" w:rsidRDefault="002847F7" w:rsidP="002847F7">
      <w:pPr>
        <w:pStyle w:val="ListParagraph"/>
        <w:numPr>
          <w:ilvl w:val="0"/>
          <w:numId w:val="2"/>
        </w:numPr>
        <w:rPr>
          <w:color w:val="DD8047"/>
        </w:rPr>
      </w:pPr>
      <w:r>
        <w:rPr>
          <w:rFonts w:asciiTheme="minorHAnsi" w:eastAsiaTheme="minorEastAsia" w:hAnsi="Tw Cen MT" w:cstheme="minorBidi"/>
          <w:color w:val="000000" w:themeColor="text1"/>
          <w:kern w:val="24"/>
          <w:lang w:val="en-US"/>
        </w:rPr>
        <w:t>Recognize if cases being followed up or not and to introduce a more robust system.</w:t>
      </w:r>
    </w:p>
    <w:p w:rsidR="002847F7" w:rsidRDefault="002847F7" w:rsidP="002847F7">
      <w:pPr>
        <w:rPr>
          <w:color w:val="DD8047"/>
        </w:rPr>
      </w:pPr>
    </w:p>
    <w:p w:rsidR="002847F7" w:rsidRPr="00CE3959" w:rsidRDefault="00924395" w:rsidP="002847F7">
      <w:pPr>
        <w:rPr>
          <w:b/>
          <w:color w:val="000000" w:themeColor="text1"/>
          <w:sz w:val="28"/>
          <w:szCs w:val="28"/>
        </w:rPr>
      </w:pPr>
      <w:r w:rsidRPr="00CE3959">
        <w:rPr>
          <w:b/>
          <w:color w:val="000000" w:themeColor="text1"/>
          <w:sz w:val="28"/>
          <w:szCs w:val="28"/>
        </w:rPr>
        <w:t>METHODS USED-</w:t>
      </w:r>
    </w:p>
    <w:p w:rsidR="0003488D" w:rsidRPr="0003488D" w:rsidRDefault="0003488D" w:rsidP="0003488D">
      <w:pPr>
        <w:pStyle w:val="ListParagraph"/>
        <w:numPr>
          <w:ilvl w:val="0"/>
          <w:numId w:val="3"/>
        </w:numPr>
        <w:rPr>
          <w:color w:val="DD8047"/>
        </w:rPr>
      </w:pPr>
      <w:r w:rsidRPr="0003488D">
        <w:rPr>
          <w:rFonts w:asciiTheme="minorHAnsi" w:eastAsiaTheme="minorEastAsia" w:hAnsi="Tw Cen MT" w:cstheme="minorBidi"/>
          <w:color w:val="000000" w:themeColor="text1"/>
          <w:kern w:val="24"/>
          <w:lang w:val="en-US"/>
        </w:rPr>
        <w:t xml:space="preserve">Retrospective audit of patients under-going TKR </w:t>
      </w:r>
    </w:p>
    <w:p w:rsidR="0003488D" w:rsidRPr="0003488D" w:rsidRDefault="0003488D" w:rsidP="0003488D">
      <w:pPr>
        <w:pStyle w:val="ListParagraph"/>
        <w:numPr>
          <w:ilvl w:val="0"/>
          <w:numId w:val="3"/>
        </w:numPr>
        <w:rPr>
          <w:color w:val="DD8047"/>
        </w:rPr>
      </w:pPr>
      <w:r w:rsidRPr="0003488D">
        <w:rPr>
          <w:rFonts w:asciiTheme="minorHAnsi" w:eastAsiaTheme="minorEastAsia" w:hAnsi="Tw Cen MT" w:cstheme="minorBidi"/>
          <w:color w:val="000000" w:themeColor="text1"/>
          <w:kern w:val="24"/>
          <w:lang w:val="en-US"/>
        </w:rPr>
        <w:t>NICE Standards:</w:t>
      </w:r>
    </w:p>
    <w:p w:rsidR="0003488D" w:rsidRPr="0003488D" w:rsidRDefault="0003488D" w:rsidP="0003488D">
      <w:pPr>
        <w:pStyle w:val="ListParagraph"/>
        <w:numPr>
          <w:ilvl w:val="1"/>
          <w:numId w:val="3"/>
        </w:numPr>
        <w:rPr>
          <w:color w:val="94B6D2"/>
        </w:rPr>
      </w:pPr>
      <w:r w:rsidRPr="0003488D">
        <w:rPr>
          <w:rFonts w:asciiTheme="minorHAnsi" w:eastAsiaTheme="minorEastAsia" w:hAnsi="Tw Cen MT" w:cstheme="minorBidi"/>
          <w:color w:val="000000" w:themeColor="text1"/>
          <w:kern w:val="24"/>
          <w:lang w:val="en-US"/>
        </w:rPr>
        <w:t xml:space="preserve">Mechanical prophylaxis </w:t>
      </w:r>
      <w:r w:rsidRPr="0003488D">
        <w:rPr>
          <w:rFonts w:asciiTheme="minorHAnsi" w:eastAsiaTheme="minorEastAsia" w:hAnsi="Tw Cen MT" w:cstheme="minorBidi"/>
          <w:color w:val="000000" w:themeColor="text1"/>
          <w:kern w:val="24"/>
          <w:lang w:val="en-US"/>
        </w:rPr>
        <w:t>–</w:t>
      </w:r>
      <w:r w:rsidRPr="0003488D">
        <w:rPr>
          <w:rFonts w:asciiTheme="minorHAnsi" w:eastAsiaTheme="minorEastAsia" w:hAnsi="Tw Cen MT" w:cstheme="minorBidi"/>
          <w:color w:val="000000" w:themeColor="text1"/>
          <w:kern w:val="24"/>
          <w:lang w:val="en-US"/>
        </w:rPr>
        <w:t xml:space="preserve"> TEDS 6 weeks</w:t>
      </w:r>
    </w:p>
    <w:p w:rsidR="0003488D" w:rsidRPr="0003488D" w:rsidRDefault="0003488D" w:rsidP="0003488D">
      <w:pPr>
        <w:pStyle w:val="ListParagraph"/>
        <w:numPr>
          <w:ilvl w:val="1"/>
          <w:numId w:val="3"/>
        </w:numPr>
        <w:rPr>
          <w:color w:val="94B6D2"/>
        </w:rPr>
      </w:pPr>
      <w:r w:rsidRPr="0003488D">
        <w:rPr>
          <w:rFonts w:asciiTheme="minorHAnsi" w:eastAsiaTheme="minorEastAsia" w:hAnsi="Tw Cen MT" w:cstheme="minorBidi"/>
          <w:color w:val="000000" w:themeColor="text1"/>
          <w:kern w:val="24"/>
          <w:lang w:val="en-US"/>
        </w:rPr>
        <w:t xml:space="preserve">Chemical prophylaxis </w:t>
      </w:r>
      <w:r w:rsidRPr="0003488D">
        <w:rPr>
          <w:rFonts w:asciiTheme="minorHAnsi" w:eastAsiaTheme="minorEastAsia" w:hAnsi="Tw Cen MT" w:cstheme="minorBidi"/>
          <w:color w:val="000000" w:themeColor="text1"/>
          <w:kern w:val="24"/>
          <w:lang w:val="en-US"/>
        </w:rPr>
        <w:t>–</w:t>
      </w:r>
      <w:r w:rsidRPr="0003488D">
        <w:rPr>
          <w:rFonts w:asciiTheme="minorHAnsi" w:eastAsiaTheme="minorEastAsia" w:hAnsi="Tw Cen MT" w:cstheme="minorBidi"/>
          <w:color w:val="000000" w:themeColor="text1"/>
          <w:kern w:val="24"/>
          <w:lang w:val="en-US"/>
        </w:rPr>
        <w:t xml:space="preserve"> LMWH 10 days</w:t>
      </w:r>
    </w:p>
    <w:p w:rsidR="0003488D" w:rsidRPr="0003488D" w:rsidRDefault="0003488D" w:rsidP="0003488D">
      <w:pPr>
        <w:pStyle w:val="ListParagraph"/>
        <w:numPr>
          <w:ilvl w:val="0"/>
          <w:numId w:val="3"/>
        </w:numPr>
        <w:rPr>
          <w:color w:val="DD8047"/>
        </w:rPr>
      </w:pPr>
      <w:r w:rsidRPr="0003488D">
        <w:rPr>
          <w:rFonts w:asciiTheme="minorHAnsi" w:eastAsiaTheme="minorEastAsia" w:hAnsi="Tw Cen MT" w:cstheme="minorBidi"/>
          <w:color w:val="000000" w:themeColor="text1"/>
          <w:kern w:val="24"/>
          <w:lang w:val="en-US"/>
        </w:rPr>
        <w:t>Single view</w:t>
      </w:r>
    </w:p>
    <w:p w:rsidR="0003488D" w:rsidRPr="0003488D" w:rsidRDefault="0003488D" w:rsidP="0003488D">
      <w:pPr>
        <w:pStyle w:val="ListParagraph"/>
        <w:numPr>
          <w:ilvl w:val="1"/>
          <w:numId w:val="3"/>
        </w:numPr>
        <w:rPr>
          <w:color w:val="94B6D2"/>
        </w:rPr>
      </w:pPr>
      <w:r w:rsidRPr="0003488D">
        <w:rPr>
          <w:rFonts w:asciiTheme="minorHAnsi" w:eastAsiaTheme="minorEastAsia" w:hAnsi="Tw Cen MT" w:cstheme="minorBidi"/>
          <w:color w:val="000000" w:themeColor="text1"/>
          <w:kern w:val="24"/>
          <w:lang w:val="en-US"/>
        </w:rPr>
        <w:t>Operation notes</w:t>
      </w:r>
    </w:p>
    <w:p w:rsidR="0003488D" w:rsidRPr="0003488D" w:rsidRDefault="0003488D" w:rsidP="0003488D">
      <w:pPr>
        <w:pStyle w:val="ListParagraph"/>
        <w:numPr>
          <w:ilvl w:val="1"/>
          <w:numId w:val="3"/>
        </w:numPr>
        <w:rPr>
          <w:color w:val="94B6D2"/>
        </w:rPr>
      </w:pPr>
      <w:r w:rsidRPr="0003488D">
        <w:rPr>
          <w:rFonts w:asciiTheme="minorHAnsi" w:eastAsiaTheme="minorEastAsia" w:hAnsi="Tw Cen MT" w:cstheme="minorBidi"/>
          <w:color w:val="000000" w:themeColor="text1"/>
          <w:kern w:val="24"/>
          <w:lang w:val="en-US"/>
        </w:rPr>
        <w:t>Discharge summaries</w:t>
      </w:r>
    </w:p>
    <w:p w:rsidR="0003488D" w:rsidRPr="0003488D" w:rsidRDefault="0003488D" w:rsidP="0003488D">
      <w:pPr>
        <w:pStyle w:val="ListParagraph"/>
        <w:numPr>
          <w:ilvl w:val="1"/>
          <w:numId w:val="3"/>
        </w:numPr>
        <w:rPr>
          <w:color w:val="94B6D2"/>
        </w:rPr>
      </w:pPr>
      <w:r w:rsidRPr="0003488D">
        <w:rPr>
          <w:rFonts w:asciiTheme="minorHAnsi" w:eastAsiaTheme="minorEastAsia" w:hAnsi="Tw Cen MT" w:cstheme="minorBidi"/>
          <w:color w:val="000000" w:themeColor="text1"/>
          <w:kern w:val="24"/>
          <w:lang w:val="en-US"/>
        </w:rPr>
        <w:t>Clinic letters</w:t>
      </w:r>
    </w:p>
    <w:p w:rsidR="00924395" w:rsidRPr="00924395" w:rsidRDefault="00924395" w:rsidP="002847F7">
      <w:pPr>
        <w:rPr>
          <w:b/>
          <w:color w:val="000000" w:themeColor="text1"/>
        </w:rPr>
      </w:pPr>
    </w:p>
    <w:p w:rsidR="002847F7" w:rsidRPr="00CE3959" w:rsidRDefault="00EE4179" w:rsidP="00AE7579">
      <w:pPr>
        <w:rPr>
          <w:b/>
          <w:color w:val="000000" w:themeColor="text1"/>
          <w:sz w:val="28"/>
          <w:szCs w:val="28"/>
        </w:rPr>
      </w:pPr>
      <w:r w:rsidRPr="00CE3959">
        <w:rPr>
          <w:b/>
          <w:color w:val="000000" w:themeColor="text1"/>
          <w:sz w:val="28"/>
          <w:szCs w:val="28"/>
        </w:rPr>
        <w:t>RESULTS-</w:t>
      </w:r>
    </w:p>
    <w:p w:rsidR="00E20C13" w:rsidRPr="00E20C13" w:rsidRDefault="00E20C13" w:rsidP="00E20C13">
      <w:pPr>
        <w:pStyle w:val="ListParagraph"/>
        <w:numPr>
          <w:ilvl w:val="0"/>
          <w:numId w:val="4"/>
        </w:numPr>
        <w:rPr>
          <w:color w:val="DD8047"/>
        </w:rPr>
      </w:pPr>
      <w:r w:rsidRPr="00E20C13">
        <w:rPr>
          <w:rFonts w:asciiTheme="minorHAnsi" w:eastAsiaTheme="minorEastAsia" w:hAnsi="Tw Cen MT" w:cstheme="minorBidi"/>
          <w:color w:val="000000" w:themeColor="text1"/>
          <w:kern w:val="24"/>
          <w:lang w:val="en-US"/>
        </w:rPr>
        <w:t>54 patients (M 26 : 28 F)</w:t>
      </w:r>
    </w:p>
    <w:p w:rsidR="00E20C13" w:rsidRPr="00E20C13" w:rsidRDefault="00E20C13" w:rsidP="00E20C13">
      <w:pPr>
        <w:pStyle w:val="ListParagraph"/>
        <w:numPr>
          <w:ilvl w:val="0"/>
          <w:numId w:val="4"/>
        </w:numPr>
        <w:rPr>
          <w:color w:val="DD8047"/>
        </w:rPr>
      </w:pPr>
      <w:r w:rsidRPr="00E20C13">
        <w:rPr>
          <w:rFonts w:asciiTheme="minorHAnsi" w:eastAsiaTheme="minorEastAsia" w:hAnsi="Tw Cen MT" w:cstheme="minorBidi"/>
          <w:color w:val="000000" w:themeColor="text1"/>
          <w:kern w:val="24"/>
          <w:lang w:val="en-US"/>
        </w:rPr>
        <w:t>Mechanical prophylaxis</w:t>
      </w:r>
    </w:p>
    <w:p w:rsidR="00E20C13" w:rsidRPr="00E20C13" w:rsidRDefault="00E20C13" w:rsidP="00E20C13">
      <w:pPr>
        <w:pStyle w:val="ListParagraph"/>
        <w:numPr>
          <w:ilvl w:val="1"/>
          <w:numId w:val="4"/>
        </w:numPr>
        <w:rPr>
          <w:color w:val="94B6D2"/>
        </w:rPr>
      </w:pPr>
      <w:r w:rsidRPr="00E20C13">
        <w:rPr>
          <w:rFonts w:asciiTheme="minorHAnsi" w:eastAsiaTheme="minorEastAsia" w:hAnsi="Tw Cen MT" w:cstheme="minorBidi"/>
          <w:color w:val="000000" w:themeColor="text1"/>
          <w:kern w:val="24"/>
          <w:lang w:val="en-US"/>
        </w:rPr>
        <w:t xml:space="preserve">Inpatient </w:t>
      </w:r>
      <w:r w:rsidRPr="00E20C13">
        <w:rPr>
          <w:rFonts w:asciiTheme="minorHAnsi" w:eastAsiaTheme="minorEastAsia" w:hAnsi="Tw Cen MT" w:cstheme="minorBidi"/>
          <w:color w:val="000000" w:themeColor="text1"/>
          <w:kern w:val="24"/>
          <w:lang w:val="en-US"/>
        </w:rPr>
        <w:t>–</w:t>
      </w:r>
      <w:r w:rsidRPr="00E20C13">
        <w:rPr>
          <w:rFonts w:asciiTheme="minorHAnsi" w:eastAsiaTheme="minorEastAsia" w:hAnsi="Tw Cen MT" w:cstheme="minorBidi"/>
          <w:color w:val="000000" w:themeColor="text1"/>
          <w:kern w:val="24"/>
          <w:lang w:val="en-US"/>
        </w:rPr>
        <w:t xml:space="preserve"> 20%</w:t>
      </w:r>
    </w:p>
    <w:p w:rsidR="00E20C13" w:rsidRPr="00E20C13" w:rsidRDefault="00E20C13" w:rsidP="00E20C13">
      <w:pPr>
        <w:pStyle w:val="ListParagraph"/>
        <w:numPr>
          <w:ilvl w:val="1"/>
          <w:numId w:val="4"/>
        </w:numPr>
        <w:rPr>
          <w:color w:val="94B6D2"/>
        </w:rPr>
      </w:pPr>
      <w:r w:rsidRPr="00E20C13">
        <w:rPr>
          <w:rFonts w:asciiTheme="minorHAnsi" w:eastAsiaTheme="minorEastAsia" w:hAnsi="Tw Cen MT" w:cstheme="minorBidi"/>
          <w:color w:val="000000" w:themeColor="text1"/>
          <w:kern w:val="24"/>
          <w:lang w:val="en-US"/>
        </w:rPr>
        <w:t xml:space="preserve">On discharge </w:t>
      </w:r>
      <w:r w:rsidRPr="00E20C13">
        <w:rPr>
          <w:rFonts w:asciiTheme="minorHAnsi" w:eastAsiaTheme="minorEastAsia" w:hAnsi="Tw Cen MT" w:cstheme="minorBidi"/>
          <w:color w:val="000000" w:themeColor="text1"/>
          <w:kern w:val="24"/>
          <w:lang w:val="en-US"/>
        </w:rPr>
        <w:t>–</w:t>
      </w:r>
      <w:r w:rsidRPr="00E20C13">
        <w:rPr>
          <w:rFonts w:asciiTheme="minorHAnsi" w:eastAsiaTheme="minorEastAsia" w:hAnsi="Tw Cen MT" w:cstheme="minorBidi"/>
          <w:color w:val="000000" w:themeColor="text1"/>
          <w:kern w:val="24"/>
          <w:lang w:val="en-US"/>
        </w:rPr>
        <w:t xml:space="preserve"> 52%</w:t>
      </w:r>
    </w:p>
    <w:p w:rsidR="00E20C13" w:rsidRPr="00E20C13" w:rsidRDefault="00E20C13" w:rsidP="00E20C13">
      <w:pPr>
        <w:pStyle w:val="ListParagraph"/>
        <w:numPr>
          <w:ilvl w:val="0"/>
          <w:numId w:val="4"/>
        </w:numPr>
        <w:rPr>
          <w:color w:val="DD8047"/>
        </w:rPr>
      </w:pPr>
      <w:r w:rsidRPr="00E20C13">
        <w:rPr>
          <w:rFonts w:asciiTheme="minorHAnsi" w:eastAsiaTheme="minorEastAsia" w:hAnsi="Tw Cen MT" w:cstheme="minorBidi"/>
          <w:color w:val="000000" w:themeColor="text1"/>
          <w:kern w:val="24"/>
          <w:lang w:val="en-US"/>
        </w:rPr>
        <w:t>Chemical prophylaxis</w:t>
      </w:r>
    </w:p>
    <w:p w:rsidR="00E20C13" w:rsidRPr="00E20C13" w:rsidRDefault="00E20C13" w:rsidP="00E20C13">
      <w:pPr>
        <w:pStyle w:val="ListParagraph"/>
        <w:numPr>
          <w:ilvl w:val="1"/>
          <w:numId w:val="4"/>
        </w:numPr>
        <w:rPr>
          <w:color w:val="94B6D2"/>
        </w:rPr>
      </w:pPr>
      <w:r w:rsidRPr="00E20C13">
        <w:rPr>
          <w:rFonts w:asciiTheme="minorHAnsi" w:eastAsiaTheme="minorEastAsia" w:hAnsi="Tw Cen MT" w:cstheme="minorBidi"/>
          <w:color w:val="000000" w:themeColor="text1"/>
          <w:kern w:val="24"/>
          <w:lang w:val="en-US"/>
        </w:rPr>
        <w:lastRenderedPageBreak/>
        <w:t xml:space="preserve">Inpatient </w:t>
      </w:r>
      <w:r w:rsidRPr="00E20C13">
        <w:rPr>
          <w:rFonts w:asciiTheme="minorHAnsi" w:eastAsiaTheme="minorEastAsia" w:hAnsi="Tw Cen MT" w:cstheme="minorBidi"/>
          <w:color w:val="000000" w:themeColor="text1"/>
          <w:kern w:val="24"/>
          <w:lang w:val="en-US"/>
        </w:rPr>
        <w:t>–</w:t>
      </w:r>
      <w:r w:rsidRPr="00E20C13">
        <w:rPr>
          <w:rFonts w:asciiTheme="minorHAnsi" w:eastAsiaTheme="minorEastAsia" w:hAnsi="Tw Cen MT" w:cstheme="minorBidi"/>
          <w:color w:val="000000" w:themeColor="text1"/>
          <w:kern w:val="24"/>
          <w:lang w:val="en-US"/>
        </w:rPr>
        <w:t xml:space="preserve"> 94%</w:t>
      </w:r>
    </w:p>
    <w:p w:rsidR="00E20C13" w:rsidRPr="00E20C13" w:rsidRDefault="00E20C13" w:rsidP="00E20C13">
      <w:pPr>
        <w:pStyle w:val="ListParagraph"/>
        <w:numPr>
          <w:ilvl w:val="1"/>
          <w:numId w:val="4"/>
        </w:numPr>
        <w:rPr>
          <w:color w:val="94B6D2"/>
        </w:rPr>
      </w:pPr>
      <w:r w:rsidRPr="00E20C13">
        <w:rPr>
          <w:rFonts w:asciiTheme="minorHAnsi" w:eastAsiaTheme="minorEastAsia" w:hAnsi="Tw Cen MT" w:cstheme="minorBidi"/>
          <w:color w:val="000000" w:themeColor="text1"/>
          <w:kern w:val="24"/>
          <w:lang w:val="en-US"/>
        </w:rPr>
        <w:t xml:space="preserve">On discharge </w:t>
      </w:r>
      <w:r w:rsidRPr="00E20C13">
        <w:rPr>
          <w:rFonts w:asciiTheme="minorHAnsi" w:eastAsiaTheme="minorEastAsia" w:hAnsi="Tw Cen MT" w:cstheme="minorBidi"/>
          <w:color w:val="000000" w:themeColor="text1"/>
          <w:kern w:val="24"/>
          <w:lang w:val="en-US"/>
        </w:rPr>
        <w:t>–</w:t>
      </w:r>
      <w:r w:rsidRPr="00E20C13">
        <w:rPr>
          <w:rFonts w:asciiTheme="minorHAnsi" w:eastAsiaTheme="minorEastAsia" w:hAnsi="Tw Cen MT" w:cstheme="minorBidi"/>
          <w:color w:val="000000" w:themeColor="text1"/>
          <w:kern w:val="24"/>
          <w:lang w:val="en-US"/>
        </w:rPr>
        <w:t xml:space="preserve"> 100%</w:t>
      </w:r>
    </w:p>
    <w:p w:rsidR="00E20C13" w:rsidRDefault="00E20C13" w:rsidP="00E20C13">
      <w:pPr>
        <w:pStyle w:val="ListParagraph"/>
        <w:ind w:left="1440"/>
        <w:rPr>
          <w:rFonts w:asciiTheme="minorHAnsi" w:eastAsiaTheme="minorEastAsia" w:hAnsi="Tw Cen MT" w:cstheme="minorBidi"/>
          <w:color w:val="000000" w:themeColor="text1"/>
          <w:kern w:val="24"/>
          <w:lang w:val="en-US"/>
        </w:rPr>
      </w:pPr>
    </w:p>
    <w:p w:rsidR="00E20C13" w:rsidRDefault="00E20C13" w:rsidP="00E20C13">
      <w:pPr>
        <w:pStyle w:val="ListParagraph"/>
        <w:ind w:left="1440"/>
        <w:rPr>
          <w:rFonts w:asciiTheme="minorHAnsi" w:eastAsiaTheme="minorEastAsia" w:hAnsi="Tw Cen MT" w:cstheme="minorBidi"/>
          <w:color w:val="000000" w:themeColor="text1"/>
          <w:kern w:val="24"/>
          <w:lang w:val="en-US"/>
        </w:rPr>
      </w:pPr>
    </w:p>
    <w:p w:rsidR="00E20C13" w:rsidRDefault="00E20C13" w:rsidP="00E20C13">
      <w:pPr>
        <w:pStyle w:val="ListParagraph"/>
        <w:ind w:left="1440"/>
        <w:rPr>
          <w:rFonts w:asciiTheme="minorHAnsi" w:eastAsiaTheme="minorEastAsia" w:hAnsi="Tw Cen MT" w:cstheme="minorBidi"/>
          <w:color w:val="000000" w:themeColor="text1"/>
          <w:kern w:val="24"/>
          <w:lang w:val="en-US"/>
        </w:rPr>
      </w:pPr>
    </w:p>
    <w:p w:rsidR="00E20C13" w:rsidRPr="007F74B6" w:rsidRDefault="00E20C13" w:rsidP="00E20C13">
      <w:pPr>
        <w:rPr>
          <w:b/>
          <w:color w:val="000000" w:themeColor="text1"/>
        </w:rPr>
      </w:pPr>
      <w:r w:rsidRPr="007F74B6">
        <w:rPr>
          <w:b/>
          <w:color w:val="000000" w:themeColor="text1"/>
        </w:rPr>
        <w:t>REFERRAL SOURCE-</w:t>
      </w:r>
    </w:p>
    <w:p w:rsidR="00E20C13" w:rsidRPr="00E20C13" w:rsidRDefault="00E20C13" w:rsidP="00E20C13">
      <w:pPr>
        <w:rPr>
          <w:color w:val="000000" w:themeColor="text1"/>
        </w:rPr>
      </w:pPr>
      <w:r w:rsidRPr="00E20C13">
        <w:rPr>
          <w:color w:val="000000" w:themeColor="text1"/>
        </w:rPr>
        <w:drawing>
          <wp:inline distT="0" distB="0" distL="0" distR="0" wp14:anchorId="166EE63F" wp14:editId="3783ACF8">
            <wp:extent cx="5731510" cy="2730428"/>
            <wp:effectExtent l="0" t="0" r="21590" b="133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F74B6" w:rsidRDefault="007F74B6" w:rsidP="007F74B6">
      <w:pPr>
        <w:rPr>
          <w:color w:val="94B6D2"/>
        </w:rPr>
      </w:pPr>
    </w:p>
    <w:p w:rsidR="007F74B6" w:rsidRDefault="007F74B6" w:rsidP="007F74B6">
      <w:pPr>
        <w:rPr>
          <w:b/>
          <w:color w:val="000000" w:themeColor="text1"/>
          <w:sz w:val="24"/>
          <w:szCs w:val="24"/>
        </w:rPr>
      </w:pPr>
      <w:r w:rsidRPr="007F74B6">
        <w:rPr>
          <w:b/>
          <w:color w:val="000000" w:themeColor="text1"/>
          <w:sz w:val="24"/>
          <w:szCs w:val="24"/>
        </w:rPr>
        <w:t>RESULTS-</w:t>
      </w:r>
    </w:p>
    <w:p w:rsidR="007F74B6" w:rsidRPr="00CE3959" w:rsidRDefault="007F74B6" w:rsidP="007F74B6">
      <w:pPr>
        <w:pStyle w:val="ListParagraph"/>
        <w:numPr>
          <w:ilvl w:val="0"/>
          <w:numId w:val="5"/>
        </w:numPr>
        <w:rPr>
          <w:color w:val="DD8047"/>
        </w:rPr>
      </w:pPr>
      <w:r w:rsidRPr="00CE3959">
        <w:rPr>
          <w:rFonts w:asciiTheme="minorHAnsi" w:eastAsiaTheme="minorEastAsia" w:hAnsi="Tw Cen MT" w:cstheme="minorBidi"/>
          <w:color w:val="000000" w:themeColor="text1"/>
          <w:kern w:val="24"/>
          <w:lang w:val="en-US"/>
        </w:rPr>
        <w:t>33 patients scanned</w:t>
      </w:r>
      <w:r w:rsidR="00AF09A2" w:rsidRPr="00CE3959">
        <w:rPr>
          <w:rFonts w:asciiTheme="minorHAnsi" w:eastAsiaTheme="minorEastAsia" w:hAnsi="Tw Cen MT" w:cstheme="minorBidi"/>
          <w:color w:val="000000" w:themeColor="text1"/>
          <w:kern w:val="24"/>
        </w:rPr>
        <w:drawing>
          <wp:inline distT="0" distB="0" distL="0" distR="0" wp14:anchorId="756B1F24" wp14:editId="2996A150">
            <wp:extent cx="2447925" cy="188595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F74B6" w:rsidRPr="00CE3959" w:rsidRDefault="007F74B6" w:rsidP="007F74B6">
      <w:pPr>
        <w:pStyle w:val="ListParagraph"/>
        <w:numPr>
          <w:ilvl w:val="1"/>
          <w:numId w:val="5"/>
        </w:numPr>
        <w:rPr>
          <w:color w:val="94B6D2"/>
        </w:rPr>
      </w:pPr>
      <w:r w:rsidRPr="00CE3959">
        <w:rPr>
          <w:rFonts w:asciiTheme="minorHAnsi" w:eastAsiaTheme="minorEastAsia" w:hAnsi="Tw Cen MT" w:cstheme="minorBidi"/>
          <w:color w:val="000000" w:themeColor="text1"/>
          <w:kern w:val="24"/>
          <w:lang w:val="en-US"/>
        </w:rPr>
        <w:t>2% of TKRs</w:t>
      </w:r>
    </w:p>
    <w:p w:rsidR="007F74B6" w:rsidRPr="00CE3959" w:rsidRDefault="007F74B6" w:rsidP="007F74B6">
      <w:pPr>
        <w:pStyle w:val="ListParagraph"/>
        <w:numPr>
          <w:ilvl w:val="1"/>
          <w:numId w:val="5"/>
        </w:numPr>
        <w:rPr>
          <w:color w:val="94B6D2"/>
        </w:rPr>
      </w:pPr>
      <w:r w:rsidRPr="00CE3959">
        <w:rPr>
          <w:rFonts w:asciiTheme="minorHAnsi" w:eastAsiaTheme="minorEastAsia" w:hAnsi="Tw Cen MT" w:cstheme="minorBidi"/>
          <w:color w:val="000000" w:themeColor="text1"/>
          <w:kern w:val="24"/>
          <w:lang w:val="en-US"/>
        </w:rPr>
        <w:t>26 US Doppler</w:t>
      </w:r>
    </w:p>
    <w:p w:rsidR="007F74B6" w:rsidRPr="00CE3959" w:rsidRDefault="007F74B6" w:rsidP="007F74B6">
      <w:pPr>
        <w:pStyle w:val="ListParagraph"/>
        <w:numPr>
          <w:ilvl w:val="1"/>
          <w:numId w:val="5"/>
        </w:numPr>
        <w:rPr>
          <w:color w:val="94B6D2"/>
        </w:rPr>
      </w:pPr>
      <w:r w:rsidRPr="00CE3959">
        <w:rPr>
          <w:rFonts w:asciiTheme="minorHAnsi" w:eastAsiaTheme="minorEastAsia" w:hAnsi="Tw Cen MT" w:cstheme="minorBidi"/>
          <w:color w:val="000000" w:themeColor="text1"/>
          <w:kern w:val="24"/>
          <w:lang w:val="en-US"/>
        </w:rPr>
        <w:t>7 CTPA</w:t>
      </w:r>
    </w:p>
    <w:p w:rsidR="007F74B6" w:rsidRPr="00CE3959" w:rsidRDefault="007F74B6" w:rsidP="007F74B6">
      <w:pPr>
        <w:pStyle w:val="ListParagraph"/>
        <w:numPr>
          <w:ilvl w:val="0"/>
          <w:numId w:val="5"/>
        </w:numPr>
        <w:rPr>
          <w:color w:val="DD8047"/>
        </w:rPr>
      </w:pPr>
      <w:r w:rsidRPr="00CE3959">
        <w:rPr>
          <w:rFonts w:asciiTheme="minorHAnsi" w:eastAsiaTheme="minorEastAsia" w:hAnsi="Tw Cen MT" w:cstheme="minorBidi"/>
          <w:color w:val="000000" w:themeColor="text1"/>
          <w:kern w:val="24"/>
          <w:lang w:val="en-US"/>
        </w:rPr>
        <w:t>Time to scan</w:t>
      </w:r>
    </w:p>
    <w:p w:rsidR="007F74B6" w:rsidRPr="00CE3959" w:rsidRDefault="007F74B6" w:rsidP="007F74B6">
      <w:pPr>
        <w:pStyle w:val="ListParagraph"/>
        <w:numPr>
          <w:ilvl w:val="1"/>
          <w:numId w:val="5"/>
        </w:numPr>
        <w:rPr>
          <w:color w:val="94B6D2"/>
        </w:rPr>
      </w:pPr>
      <w:r w:rsidRPr="00CE3959">
        <w:rPr>
          <w:rFonts w:asciiTheme="minorHAnsi" w:eastAsiaTheme="minorEastAsia" w:hAnsi="Tw Cen MT" w:cstheme="minorBidi"/>
          <w:color w:val="000000" w:themeColor="text1"/>
          <w:kern w:val="24"/>
          <w:lang w:val="en-US"/>
        </w:rPr>
        <w:t>&lt; 2 weeks = 12</w:t>
      </w:r>
    </w:p>
    <w:p w:rsidR="007F74B6" w:rsidRPr="00CE3959" w:rsidRDefault="007F74B6" w:rsidP="007F74B6">
      <w:pPr>
        <w:pStyle w:val="ListParagraph"/>
        <w:numPr>
          <w:ilvl w:val="1"/>
          <w:numId w:val="5"/>
        </w:numPr>
        <w:rPr>
          <w:color w:val="94B6D2"/>
        </w:rPr>
      </w:pPr>
      <w:r w:rsidRPr="00CE3959">
        <w:rPr>
          <w:rFonts w:asciiTheme="minorHAnsi" w:eastAsiaTheme="minorEastAsia" w:hAnsi="Tw Cen MT" w:cstheme="minorBidi"/>
          <w:color w:val="000000" w:themeColor="text1"/>
          <w:kern w:val="24"/>
          <w:lang w:val="en-US"/>
        </w:rPr>
        <w:t>2 weeks - 3 months = 20</w:t>
      </w:r>
    </w:p>
    <w:p w:rsidR="007F74B6" w:rsidRPr="00CE3959" w:rsidRDefault="007F74B6" w:rsidP="007F74B6">
      <w:pPr>
        <w:pStyle w:val="ListParagraph"/>
        <w:numPr>
          <w:ilvl w:val="2"/>
          <w:numId w:val="5"/>
        </w:numPr>
        <w:rPr>
          <w:color w:val="DD8047"/>
        </w:rPr>
      </w:pPr>
      <w:r w:rsidRPr="00CE3959">
        <w:rPr>
          <w:rFonts w:asciiTheme="minorHAnsi" w:eastAsiaTheme="minorEastAsia" w:hAnsi="Tw Cen MT" w:cstheme="minorBidi"/>
          <w:color w:val="000000" w:themeColor="text1"/>
          <w:kern w:val="24"/>
          <w:lang w:val="en-US"/>
        </w:rPr>
        <w:t xml:space="preserve">One </w:t>
      </w:r>
      <w:proofErr w:type="spellStart"/>
      <w:r w:rsidRPr="00CE3959">
        <w:rPr>
          <w:rFonts w:asciiTheme="minorHAnsi" w:eastAsiaTheme="minorEastAsia" w:hAnsi="Tw Cen MT" w:cstheme="minorBidi"/>
          <w:color w:val="000000" w:themeColor="text1"/>
          <w:kern w:val="24"/>
          <w:lang w:val="en-US"/>
        </w:rPr>
        <w:t>pt</w:t>
      </w:r>
      <w:proofErr w:type="spellEnd"/>
      <w:r w:rsidRPr="00CE3959">
        <w:rPr>
          <w:rFonts w:asciiTheme="minorHAnsi" w:eastAsiaTheme="minorEastAsia" w:hAnsi="Tw Cen MT" w:cstheme="minorBidi"/>
          <w:color w:val="000000" w:themeColor="text1"/>
          <w:kern w:val="24"/>
          <w:lang w:val="en-US"/>
        </w:rPr>
        <w:t xml:space="preserve"> scan at 14 weeks (still included)</w:t>
      </w:r>
    </w:p>
    <w:p w:rsidR="007F74B6" w:rsidRPr="00CE3959" w:rsidRDefault="007F74B6" w:rsidP="007F74B6">
      <w:pPr>
        <w:rPr>
          <w:b/>
          <w:color w:val="000000" w:themeColor="text1"/>
          <w:sz w:val="24"/>
          <w:szCs w:val="24"/>
        </w:rPr>
      </w:pPr>
    </w:p>
    <w:p w:rsidR="00594F21" w:rsidRPr="00CE3959" w:rsidRDefault="00594F21" w:rsidP="00594F21">
      <w:pPr>
        <w:pStyle w:val="ListParagraph"/>
        <w:numPr>
          <w:ilvl w:val="0"/>
          <w:numId w:val="6"/>
        </w:numPr>
        <w:rPr>
          <w:color w:val="DD8047"/>
        </w:rPr>
      </w:pPr>
      <w:r w:rsidRPr="00CE3959">
        <w:rPr>
          <w:rFonts w:asciiTheme="minorHAnsi" w:eastAsiaTheme="minorEastAsia" w:hAnsi="Tw Cen MT" w:cstheme="minorBidi"/>
          <w:color w:val="000000" w:themeColor="text1"/>
          <w:kern w:val="24"/>
          <w:lang w:val="en-US"/>
        </w:rPr>
        <w:t>85% scans performed on day of admission</w:t>
      </w:r>
    </w:p>
    <w:p w:rsidR="00594F21" w:rsidRPr="00CE3959" w:rsidRDefault="00594F21" w:rsidP="00594F21">
      <w:pPr>
        <w:pStyle w:val="ListParagraph"/>
        <w:numPr>
          <w:ilvl w:val="0"/>
          <w:numId w:val="6"/>
        </w:numPr>
        <w:rPr>
          <w:color w:val="DD8047"/>
        </w:rPr>
      </w:pPr>
      <w:r w:rsidRPr="00CE3959">
        <w:rPr>
          <w:rFonts w:asciiTheme="minorHAnsi" w:eastAsiaTheme="minorEastAsia" w:hAnsi="Tw Cen MT" w:cstheme="minorBidi"/>
          <w:color w:val="000000" w:themeColor="text1"/>
          <w:kern w:val="24"/>
          <w:lang w:val="en-US"/>
        </w:rPr>
        <w:t>26 Doppler</w:t>
      </w:r>
    </w:p>
    <w:p w:rsidR="00594F21" w:rsidRPr="00CE3959" w:rsidRDefault="00594F21" w:rsidP="00594F21">
      <w:pPr>
        <w:pStyle w:val="ListParagraph"/>
        <w:numPr>
          <w:ilvl w:val="1"/>
          <w:numId w:val="6"/>
        </w:numPr>
        <w:rPr>
          <w:color w:val="94B6D2"/>
        </w:rPr>
      </w:pPr>
      <w:r w:rsidRPr="00CE3959">
        <w:rPr>
          <w:rFonts w:asciiTheme="minorHAnsi" w:eastAsiaTheme="minorEastAsia" w:hAnsi="Tw Cen MT" w:cstheme="minorBidi"/>
          <w:color w:val="000000" w:themeColor="text1"/>
          <w:kern w:val="24"/>
          <w:lang w:val="en-US"/>
        </w:rPr>
        <w:lastRenderedPageBreak/>
        <w:t>5 positive for DVT (0.4% of TKRs)</w:t>
      </w:r>
    </w:p>
    <w:p w:rsidR="00594F21" w:rsidRPr="00CE3959" w:rsidRDefault="00594F21" w:rsidP="00594F21">
      <w:pPr>
        <w:pStyle w:val="ListParagraph"/>
        <w:numPr>
          <w:ilvl w:val="2"/>
          <w:numId w:val="6"/>
        </w:numPr>
        <w:rPr>
          <w:color w:val="DD8047"/>
        </w:rPr>
      </w:pPr>
      <w:r w:rsidRPr="00CE3959">
        <w:rPr>
          <w:rFonts w:asciiTheme="minorHAnsi" w:eastAsiaTheme="minorEastAsia" w:hAnsi="Tw Cen MT" w:cstheme="minorBidi"/>
          <w:color w:val="000000" w:themeColor="text1"/>
          <w:kern w:val="24"/>
          <w:lang w:val="en-US"/>
        </w:rPr>
        <w:t>4 Below knee</w:t>
      </w:r>
    </w:p>
    <w:p w:rsidR="00594F21" w:rsidRPr="00CE3959" w:rsidRDefault="00594F21" w:rsidP="00594F21">
      <w:pPr>
        <w:pStyle w:val="ListParagraph"/>
        <w:numPr>
          <w:ilvl w:val="2"/>
          <w:numId w:val="6"/>
        </w:numPr>
        <w:rPr>
          <w:color w:val="DD8047"/>
        </w:rPr>
      </w:pPr>
      <w:r w:rsidRPr="00CE3959">
        <w:rPr>
          <w:rFonts w:asciiTheme="minorHAnsi" w:eastAsiaTheme="minorEastAsia" w:hAnsi="Tw Cen MT" w:cstheme="minorBidi"/>
          <w:color w:val="000000" w:themeColor="text1"/>
          <w:kern w:val="24"/>
          <w:lang w:val="en-US"/>
        </w:rPr>
        <w:t>1 Above knee</w:t>
      </w:r>
    </w:p>
    <w:p w:rsidR="00594F21" w:rsidRPr="00CE3959" w:rsidRDefault="00594F21" w:rsidP="00594F21">
      <w:pPr>
        <w:pStyle w:val="ListParagraph"/>
        <w:numPr>
          <w:ilvl w:val="0"/>
          <w:numId w:val="6"/>
        </w:numPr>
        <w:rPr>
          <w:color w:val="DD8047"/>
        </w:rPr>
      </w:pPr>
      <w:r w:rsidRPr="00CE3959">
        <w:rPr>
          <w:rFonts w:asciiTheme="minorHAnsi" w:eastAsiaTheme="minorEastAsia" w:hAnsi="Tw Cen MT" w:cstheme="minorBidi"/>
          <w:color w:val="000000" w:themeColor="text1"/>
          <w:kern w:val="24"/>
          <w:lang w:val="en-US"/>
        </w:rPr>
        <w:t>7 CTPA</w:t>
      </w:r>
    </w:p>
    <w:p w:rsidR="00594F21" w:rsidRPr="00CE3959" w:rsidRDefault="00594F21" w:rsidP="00594F21">
      <w:pPr>
        <w:pStyle w:val="ListParagraph"/>
        <w:numPr>
          <w:ilvl w:val="1"/>
          <w:numId w:val="6"/>
        </w:numPr>
        <w:rPr>
          <w:color w:val="94B6D2"/>
        </w:rPr>
      </w:pPr>
      <w:r w:rsidRPr="00CE3959">
        <w:rPr>
          <w:rFonts w:asciiTheme="minorHAnsi" w:eastAsiaTheme="minorEastAsia" w:hAnsi="Tw Cen MT" w:cstheme="minorBidi"/>
          <w:color w:val="000000" w:themeColor="text1"/>
          <w:kern w:val="24"/>
          <w:lang w:val="en-US"/>
        </w:rPr>
        <w:t>All positive for PE (0.5% of TKRs)</w:t>
      </w:r>
    </w:p>
    <w:p w:rsidR="00594F21" w:rsidRPr="00CE3959" w:rsidRDefault="00594F21" w:rsidP="00594F21">
      <w:pPr>
        <w:pStyle w:val="ListParagraph"/>
        <w:numPr>
          <w:ilvl w:val="2"/>
          <w:numId w:val="6"/>
        </w:numPr>
        <w:rPr>
          <w:color w:val="DD8047"/>
        </w:rPr>
      </w:pPr>
      <w:r w:rsidRPr="00CE3959">
        <w:rPr>
          <w:rFonts w:asciiTheme="minorHAnsi" w:eastAsiaTheme="minorEastAsia" w:hAnsi="Tw Cen MT" w:cstheme="minorBidi"/>
          <w:color w:val="000000" w:themeColor="text1"/>
          <w:kern w:val="24"/>
          <w:lang w:val="en-US"/>
        </w:rPr>
        <w:t>6 were multiple PEs</w:t>
      </w:r>
    </w:p>
    <w:p w:rsidR="00594F21" w:rsidRPr="00CE3959" w:rsidRDefault="00594F21" w:rsidP="00594F21">
      <w:pPr>
        <w:pStyle w:val="ListParagraph"/>
        <w:numPr>
          <w:ilvl w:val="2"/>
          <w:numId w:val="6"/>
        </w:numPr>
        <w:rPr>
          <w:color w:val="DD8047"/>
        </w:rPr>
      </w:pPr>
      <w:r w:rsidRPr="00CE3959">
        <w:rPr>
          <w:rFonts w:asciiTheme="minorHAnsi" w:eastAsiaTheme="minorEastAsia" w:hAnsi="Tw Cen MT" w:cstheme="minorBidi"/>
          <w:color w:val="000000" w:themeColor="text1"/>
          <w:kern w:val="24"/>
          <w:lang w:val="en-US"/>
        </w:rPr>
        <w:t xml:space="preserve">3 were bilateral </w:t>
      </w:r>
    </w:p>
    <w:p w:rsidR="00E20C13" w:rsidRPr="00CE3959" w:rsidRDefault="00E20C13" w:rsidP="00E20C13">
      <w:pPr>
        <w:ind w:left="1080"/>
        <w:rPr>
          <w:color w:val="94B6D2"/>
          <w:sz w:val="24"/>
          <w:szCs w:val="24"/>
        </w:rPr>
      </w:pPr>
    </w:p>
    <w:p w:rsidR="000B083B" w:rsidRPr="000B083B" w:rsidRDefault="000B083B" w:rsidP="000B083B">
      <w:pPr>
        <w:numPr>
          <w:ilvl w:val="0"/>
          <w:numId w:val="7"/>
        </w:numPr>
        <w:spacing w:after="0" w:line="240" w:lineRule="auto"/>
        <w:ind w:left="1224"/>
        <w:contextualSpacing/>
        <w:rPr>
          <w:rFonts w:ascii="Times New Roman" w:eastAsia="Times New Roman" w:hAnsi="Times New Roman" w:cs="Times New Roman"/>
          <w:color w:val="DD8047"/>
          <w:sz w:val="24"/>
          <w:szCs w:val="24"/>
          <w:lang w:eastAsia="en-GB"/>
        </w:rPr>
      </w:pPr>
      <w:r w:rsidRPr="000B083B">
        <w:rPr>
          <w:rFonts w:eastAsiaTheme="minorEastAsia" w:hAnsi="Tw Cen MT"/>
          <w:color w:val="000000" w:themeColor="text1"/>
          <w:kern w:val="24"/>
          <w:sz w:val="24"/>
          <w:szCs w:val="24"/>
          <w:lang w:val="en-US" w:eastAsia="en-GB"/>
        </w:rPr>
        <w:t>1 presented before 2 weeks</w:t>
      </w:r>
    </w:p>
    <w:p w:rsidR="000B083B" w:rsidRPr="000B083B" w:rsidRDefault="000B083B" w:rsidP="000B083B">
      <w:pPr>
        <w:numPr>
          <w:ilvl w:val="0"/>
          <w:numId w:val="7"/>
        </w:numPr>
        <w:spacing w:after="0" w:line="240" w:lineRule="auto"/>
        <w:ind w:left="1224"/>
        <w:contextualSpacing/>
        <w:rPr>
          <w:rFonts w:ascii="Times New Roman" w:eastAsia="Times New Roman" w:hAnsi="Times New Roman" w:cs="Times New Roman"/>
          <w:color w:val="DD8047"/>
          <w:sz w:val="24"/>
          <w:szCs w:val="24"/>
          <w:lang w:eastAsia="en-GB"/>
        </w:rPr>
      </w:pPr>
      <w:r w:rsidRPr="000B083B">
        <w:rPr>
          <w:rFonts w:eastAsiaTheme="minorEastAsia" w:hAnsi="Tw Cen MT"/>
          <w:color w:val="000000" w:themeColor="text1"/>
          <w:kern w:val="24"/>
          <w:sz w:val="24"/>
          <w:szCs w:val="24"/>
          <w:lang w:val="en-US" w:eastAsia="en-GB"/>
        </w:rPr>
        <w:t xml:space="preserve">Ortho contacted prior to </w:t>
      </w:r>
      <w:proofErr w:type="spellStart"/>
      <w:r w:rsidRPr="000B083B">
        <w:rPr>
          <w:rFonts w:eastAsiaTheme="minorEastAsia" w:hAnsi="Tw Cen MT"/>
          <w:color w:val="000000" w:themeColor="text1"/>
          <w:kern w:val="24"/>
          <w:sz w:val="24"/>
          <w:szCs w:val="24"/>
          <w:lang w:val="en-US" w:eastAsia="en-GB"/>
        </w:rPr>
        <w:t>Tx</w:t>
      </w:r>
      <w:proofErr w:type="spellEnd"/>
      <w:r w:rsidRPr="000B083B">
        <w:rPr>
          <w:rFonts w:eastAsiaTheme="minorEastAsia" w:hAnsi="Tw Cen MT"/>
          <w:color w:val="000000" w:themeColor="text1"/>
          <w:kern w:val="24"/>
          <w:sz w:val="24"/>
          <w:szCs w:val="24"/>
          <w:lang w:val="en-US" w:eastAsia="en-GB"/>
        </w:rPr>
        <w:t xml:space="preserve"> in 4 cases</w:t>
      </w:r>
    </w:p>
    <w:p w:rsidR="000B083B" w:rsidRPr="000B083B" w:rsidRDefault="000B083B" w:rsidP="000B083B">
      <w:pPr>
        <w:numPr>
          <w:ilvl w:val="1"/>
          <w:numId w:val="7"/>
        </w:numPr>
        <w:spacing w:after="0" w:line="240" w:lineRule="auto"/>
        <w:ind w:left="2448"/>
        <w:contextualSpacing/>
        <w:rPr>
          <w:rFonts w:ascii="Times New Roman" w:eastAsia="Times New Roman" w:hAnsi="Times New Roman" w:cs="Times New Roman"/>
          <w:color w:val="94B6D2"/>
          <w:sz w:val="24"/>
          <w:szCs w:val="24"/>
          <w:lang w:eastAsia="en-GB"/>
        </w:rPr>
      </w:pPr>
      <w:r w:rsidRPr="000B083B">
        <w:rPr>
          <w:rFonts w:eastAsiaTheme="minorEastAsia" w:hAnsi="Tw Cen MT"/>
          <w:color w:val="000000" w:themeColor="text1"/>
          <w:kern w:val="24"/>
          <w:sz w:val="24"/>
          <w:szCs w:val="24"/>
          <w:lang w:val="en-US" w:eastAsia="en-GB"/>
        </w:rPr>
        <w:t xml:space="preserve">2 cases </w:t>
      </w:r>
      <w:proofErr w:type="spellStart"/>
      <w:r w:rsidRPr="000B083B">
        <w:rPr>
          <w:rFonts w:eastAsiaTheme="minorEastAsia" w:hAnsi="Tw Cen MT"/>
          <w:color w:val="000000" w:themeColor="text1"/>
          <w:kern w:val="24"/>
          <w:sz w:val="24"/>
          <w:szCs w:val="24"/>
          <w:lang w:val="en-US" w:eastAsia="en-GB"/>
        </w:rPr>
        <w:t>pt</w:t>
      </w:r>
      <w:proofErr w:type="spellEnd"/>
      <w:r w:rsidRPr="000B083B">
        <w:rPr>
          <w:rFonts w:eastAsiaTheme="minorEastAsia" w:hAnsi="Tw Cen MT"/>
          <w:color w:val="000000" w:themeColor="text1"/>
          <w:kern w:val="24"/>
          <w:sz w:val="24"/>
          <w:szCs w:val="24"/>
          <w:lang w:val="en-US" w:eastAsia="en-GB"/>
        </w:rPr>
        <w:t xml:space="preserve"> seen in </w:t>
      </w:r>
      <w:proofErr w:type="spellStart"/>
      <w:r w:rsidRPr="000B083B">
        <w:rPr>
          <w:rFonts w:eastAsiaTheme="minorEastAsia" w:hAnsi="Tw Cen MT"/>
          <w:color w:val="000000" w:themeColor="text1"/>
          <w:kern w:val="24"/>
          <w:sz w:val="24"/>
          <w:szCs w:val="24"/>
          <w:lang w:val="en-US" w:eastAsia="en-GB"/>
        </w:rPr>
        <w:t>ortho</w:t>
      </w:r>
      <w:proofErr w:type="spellEnd"/>
      <w:r w:rsidRPr="000B083B">
        <w:rPr>
          <w:rFonts w:eastAsiaTheme="minorEastAsia" w:hAnsi="Tw Cen MT"/>
          <w:color w:val="000000" w:themeColor="text1"/>
          <w:kern w:val="24"/>
          <w:sz w:val="24"/>
          <w:szCs w:val="24"/>
          <w:lang w:val="en-US" w:eastAsia="en-GB"/>
        </w:rPr>
        <w:t xml:space="preserve"> clinic and sent to </w:t>
      </w:r>
      <w:proofErr w:type="spellStart"/>
      <w:r w:rsidRPr="000B083B">
        <w:rPr>
          <w:rFonts w:eastAsiaTheme="minorEastAsia" w:hAnsi="Tw Cen MT"/>
          <w:color w:val="000000" w:themeColor="text1"/>
          <w:kern w:val="24"/>
          <w:sz w:val="24"/>
          <w:szCs w:val="24"/>
          <w:lang w:val="en-US" w:eastAsia="en-GB"/>
        </w:rPr>
        <w:t>amb</w:t>
      </w:r>
      <w:proofErr w:type="spellEnd"/>
      <w:r w:rsidRPr="000B083B">
        <w:rPr>
          <w:rFonts w:eastAsiaTheme="minorEastAsia" w:hAnsi="Tw Cen MT"/>
          <w:color w:val="000000" w:themeColor="text1"/>
          <w:kern w:val="24"/>
          <w:sz w:val="24"/>
          <w:szCs w:val="24"/>
          <w:lang w:val="en-US" w:eastAsia="en-GB"/>
        </w:rPr>
        <w:t xml:space="preserve"> care</w:t>
      </w:r>
    </w:p>
    <w:p w:rsidR="000B083B" w:rsidRPr="000B083B" w:rsidRDefault="000B083B" w:rsidP="000B083B">
      <w:pPr>
        <w:numPr>
          <w:ilvl w:val="1"/>
          <w:numId w:val="7"/>
        </w:numPr>
        <w:spacing w:after="0" w:line="240" w:lineRule="auto"/>
        <w:ind w:left="2448"/>
        <w:contextualSpacing/>
        <w:rPr>
          <w:rFonts w:ascii="Times New Roman" w:eastAsia="Times New Roman" w:hAnsi="Times New Roman" w:cs="Times New Roman"/>
          <w:color w:val="94B6D2"/>
          <w:sz w:val="24"/>
          <w:szCs w:val="24"/>
          <w:lang w:eastAsia="en-GB"/>
        </w:rPr>
      </w:pPr>
      <w:r w:rsidRPr="000B083B">
        <w:rPr>
          <w:rFonts w:eastAsiaTheme="minorEastAsia" w:hAnsi="Tw Cen MT"/>
          <w:color w:val="000000" w:themeColor="text1"/>
          <w:kern w:val="24"/>
          <w:sz w:val="24"/>
          <w:szCs w:val="24"/>
          <w:lang w:val="en-US" w:eastAsia="en-GB"/>
        </w:rPr>
        <w:t>Other cases:</w:t>
      </w:r>
    </w:p>
    <w:p w:rsidR="000B083B" w:rsidRPr="000B083B" w:rsidRDefault="000B083B" w:rsidP="000B083B">
      <w:pPr>
        <w:numPr>
          <w:ilvl w:val="2"/>
          <w:numId w:val="7"/>
        </w:numPr>
        <w:spacing w:after="0" w:line="240" w:lineRule="auto"/>
        <w:ind w:left="3600"/>
        <w:contextualSpacing/>
        <w:rPr>
          <w:rFonts w:ascii="Times New Roman" w:eastAsia="Times New Roman" w:hAnsi="Times New Roman" w:cs="Times New Roman"/>
          <w:color w:val="DD8047"/>
          <w:sz w:val="24"/>
          <w:szCs w:val="24"/>
          <w:lang w:eastAsia="en-GB"/>
        </w:rPr>
      </w:pPr>
      <w:r w:rsidRPr="000B083B">
        <w:rPr>
          <w:rFonts w:eastAsiaTheme="minorEastAsia" w:hAnsi="Tw Cen MT"/>
          <w:color w:val="000000" w:themeColor="text1"/>
          <w:kern w:val="24"/>
          <w:sz w:val="24"/>
          <w:szCs w:val="24"/>
          <w:lang w:val="en-US" w:eastAsia="en-GB"/>
        </w:rPr>
        <w:t xml:space="preserve">Ortho r/w in A+E </w:t>
      </w:r>
      <w:r w:rsidRPr="000B083B">
        <w:rPr>
          <w:rFonts w:eastAsiaTheme="minorEastAsia" w:hAnsi="Tw Cen MT"/>
          <w:color w:val="000000" w:themeColor="text1"/>
          <w:kern w:val="24"/>
          <w:sz w:val="24"/>
          <w:szCs w:val="24"/>
          <w:lang w:val="en-US" w:eastAsia="en-GB"/>
        </w:rPr>
        <w:t>–</w:t>
      </w:r>
      <w:r w:rsidRPr="000B083B">
        <w:rPr>
          <w:rFonts w:eastAsiaTheme="minorEastAsia" w:hAnsi="Tw Cen MT"/>
          <w:color w:val="000000" w:themeColor="text1"/>
          <w:kern w:val="24"/>
          <w:sz w:val="24"/>
          <w:szCs w:val="24"/>
          <w:lang w:val="en-US" w:eastAsia="en-GB"/>
        </w:rPr>
        <w:t xml:space="preserve"> day 6 post-op. No </w:t>
      </w:r>
      <w:proofErr w:type="spellStart"/>
      <w:r w:rsidRPr="000B083B">
        <w:rPr>
          <w:rFonts w:eastAsiaTheme="minorEastAsia" w:hAnsi="Tw Cen MT"/>
          <w:color w:val="000000" w:themeColor="text1"/>
          <w:kern w:val="24"/>
          <w:sz w:val="24"/>
          <w:szCs w:val="24"/>
          <w:lang w:val="en-US" w:eastAsia="en-GB"/>
        </w:rPr>
        <w:t>Tx</w:t>
      </w:r>
      <w:proofErr w:type="spellEnd"/>
      <w:r w:rsidRPr="000B083B">
        <w:rPr>
          <w:rFonts w:eastAsiaTheme="minorEastAsia" w:hAnsi="Tw Cen MT"/>
          <w:color w:val="000000" w:themeColor="text1"/>
          <w:kern w:val="24"/>
          <w:sz w:val="24"/>
          <w:szCs w:val="24"/>
          <w:lang w:val="en-US" w:eastAsia="en-GB"/>
        </w:rPr>
        <w:t xml:space="preserve"> given</w:t>
      </w:r>
    </w:p>
    <w:p w:rsidR="000B083B" w:rsidRPr="000B083B" w:rsidRDefault="000B083B" w:rsidP="000B083B">
      <w:pPr>
        <w:numPr>
          <w:ilvl w:val="2"/>
          <w:numId w:val="7"/>
        </w:numPr>
        <w:spacing w:after="0" w:line="240" w:lineRule="auto"/>
        <w:ind w:left="3600"/>
        <w:contextualSpacing/>
        <w:rPr>
          <w:rFonts w:ascii="Times New Roman" w:eastAsia="Times New Roman" w:hAnsi="Times New Roman" w:cs="Times New Roman"/>
          <w:color w:val="DD8047"/>
          <w:sz w:val="24"/>
          <w:szCs w:val="24"/>
          <w:lang w:eastAsia="en-GB"/>
        </w:rPr>
      </w:pPr>
      <w:proofErr w:type="spellStart"/>
      <w:r w:rsidRPr="000B083B">
        <w:rPr>
          <w:rFonts w:eastAsiaTheme="minorEastAsia" w:hAnsi="Tw Cen MT"/>
          <w:color w:val="000000" w:themeColor="text1"/>
          <w:kern w:val="24"/>
          <w:sz w:val="24"/>
          <w:szCs w:val="24"/>
          <w:lang w:val="en-US" w:eastAsia="en-GB"/>
        </w:rPr>
        <w:t>Pt</w:t>
      </w:r>
      <w:proofErr w:type="spellEnd"/>
      <w:r w:rsidRPr="000B083B">
        <w:rPr>
          <w:rFonts w:eastAsiaTheme="minorEastAsia" w:hAnsi="Tw Cen MT"/>
          <w:color w:val="000000" w:themeColor="text1"/>
          <w:kern w:val="24"/>
          <w:sz w:val="24"/>
          <w:szCs w:val="24"/>
          <w:lang w:val="en-US" w:eastAsia="en-GB"/>
        </w:rPr>
        <w:t xml:space="preserve"> </w:t>
      </w:r>
      <w:proofErr w:type="spellStart"/>
      <w:r w:rsidRPr="000B083B">
        <w:rPr>
          <w:rFonts w:eastAsiaTheme="minorEastAsia" w:hAnsi="Tw Cen MT"/>
          <w:color w:val="000000" w:themeColor="text1"/>
          <w:kern w:val="24"/>
          <w:sz w:val="24"/>
          <w:szCs w:val="24"/>
          <w:lang w:val="en-US" w:eastAsia="en-GB"/>
        </w:rPr>
        <w:t>tx</w:t>
      </w:r>
      <w:proofErr w:type="spellEnd"/>
      <w:r w:rsidRPr="000B083B">
        <w:rPr>
          <w:rFonts w:eastAsiaTheme="minorEastAsia" w:hAnsi="Tw Cen MT"/>
          <w:color w:val="000000" w:themeColor="text1"/>
          <w:kern w:val="24"/>
          <w:sz w:val="24"/>
          <w:szCs w:val="24"/>
          <w:lang w:val="en-US" w:eastAsia="en-GB"/>
        </w:rPr>
        <w:t xml:space="preserve"> by </w:t>
      </w:r>
      <w:proofErr w:type="spellStart"/>
      <w:r w:rsidRPr="000B083B">
        <w:rPr>
          <w:rFonts w:eastAsiaTheme="minorEastAsia" w:hAnsi="Tw Cen MT"/>
          <w:color w:val="000000" w:themeColor="text1"/>
          <w:kern w:val="24"/>
          <w:sz w:val="24"/>
          <w:szCs w:val="24"/>
          <w:lang w:val="en-US" w:eastAsia="en-GB"/>
        </w:rPr>
        <w:t>amb</w:t>
      </w:r>
      <w:proofErr w:type="spellEnd"/>
      <w:r w:rsidRPr="000B083B">
        <w:rPr>
          <w:rFonts w:eastAsiaTheme="minorEastAsia" w:hAnsi="Tw Cen MT"/>
          <w:color w:val="000000" w:themeColor="text1"/>
          <w:kern w:val="24"/>
          <w:sz w:val="24"/>
          <w:szCs w:val="24"/>
          <w:lang w:val="en-US" w:eastAsia="en-GB"/>
        </w:rPr>
        <w:t xml:space="preserve"> care but letter sent to consultant re: outcome</w:t>
      </w:r>
    </w:p>
    <w:p w:rsidR="000B083B" w:rsidRPr="000B083B" w:rsidRDefault="000B083B" w:rsidP="000B083B">
      <w:pPr>
        <w:numPr>
          <w:ilvl w:val="0"/>
          <w:numId w:val="7"/>
        </w:numPr>
        <w:spacing w:after="0" w:line="240" w:lineRule="auto"/>
        <w:ind w:left="1224"/>
        <w:contextualSpacing/>
        <w:rPr>
          <w:rFonts w:ascii="Times New Roman" w:eastAsia="Times New Roman" w:hAnsi="Times New Roman" w:cs="Times New Roman"/>
          <w:color w:val="DD8047"/>
          <w:sz w:val="24"/>
          <w:szCs w:val="24"/>
          <w:lang w:eastAsia="en-GB"/>
        </w:rPr>
      </w:pPr>
      <w:r w:rsidRPr="000B083B">
        <w:rPr>
          <w:rFonts w:eastAsiaTheme="minorEastAsia" w:hAnsi="Tw Cen MT"/>
          <w:color w:val="000000" w:themeColor="text1"/>
          <w:kern w:val="24"/>
          <w:sz w:val="24"/>
          <w:szCs w:val="24"/>
          <w:lang w:val="en-US" w:eastAsia="en-GB"/>
        </w:rPr>
        <w:t>Treatment</w:t>
      </w:r>
    </w:p>
    <w:p w:rsidR="000B083B" w:rsidRPr="000B083B" w:rsidRDefault="000B083B" w:rsidP="000B083B">
      <w:pPr>
        <w:numPr>
          <w:ilvl w:val="1"/>
          <w:numId w:val="7"/>
        </w:numPr>
        <w:spacing w:after="0" w:line="240" w:lineRule="auto"/>
        <w:ind w:left="2448"/>
        <w:contextualSpacing/>
        <w:rPr>
          <w:rFonts w:ascii="Times New Roman" w:eastAsia="Times New Roman" w:hAnsi="Times New Roman" w:cs="Times New Roman"/>
          <w:color w:val="94B6D2"/>
          <w:sz w:val="24"/>
          <w:szCs w:val="24"/>
          <w:lang w:eastAsia="en-GB"/>
        </w:rPr>
      </w:pPr>
      <w:proofErr w:type="spellStart"/>
      <w:r w:rsidRPr="000B083B">
        <w:rPr>
          <w:rFonts w:eastAsiaTheme="minorEastAsia" w:hAnsi="Tw Cen MT"/>
          <w:color w:val="000000" w:themeColor="text1"/>
          <w:kern w:val="24"/>
          <w:sz w:val="24"/>
          <w:szCs w:val="24"/>
          <w:lang w:val="en-US" w:eastAsia="en-GB"/>
        </w:rPr>
        <w:t>Apixiban</w:t>
      </w:r>
      <w:proofErr w:type="spellEnd"/>
      <w:r w:rsidRPr="000B083B">
        <w:rPr>
          <w:rFonts w:eastAsiaTheme="minorEastAsia" w:hAnsi="Tw Cen MT"/>
          <w:color w:val="000000" w:themeColor="text1"/>
          <w:kern w:val="24"/>
          <w:sz w:val="24"/>
          <w:szCs w:val="24"/>
          <w:lang w:val="en-US" w:eastAsia="en-GB"/>
        </w:rPr>
        <w:t xml:space="preserve"> / </w:t>
      </w:r>
      <w:proofErr w:type="spellStart"/>
      <w:r w:rsidRPr="000B083B">
        <w:rPr>
          <w:rFonts w:eastAsiaTheme="minorEastAsia" w:hAnsi="Tw Cen MT"/>
          <w:color w:val="000000" w:themeColor="text1"/>
          <w:kern w:val="24"/>
          <w:sz w:val="24"/>
          <w:szCs w:val="24"/>
          <w:lang w:val="en-US" w:eastAsia="en-GB"/>
        </w:rPr>
        <w:t>Rivaroxaban</w:t>
      </w:r>
      <w:proofErr w:type="spellEnd"/>
      <w:r w:rsidRPr="000B083B">
        <w:rPr>
          <w:rFonts w:eastAsiaTheme="minorEastAsia" w:hAnsi="Tw Cen MT"/>
          <w:color w:val="000000" w:themeColor="text1"/>
          <w:kern w:val="24"/>
          <w:sz w:val="24"/>
          <w:szCs w:val="24"/>
          <w:lang w:val="en-US" w:eastAsia="en-GB"/>
        </w:rPr>
        <w:t xml:space="preserve"> for 3 months in 4 cases</w:t>
      </w:r>
    </w:p>
    <w:p w:rsidR="00AF09A2" w:rsidRPr="00CE3959" w:rsidRDefault="00AF09A2" w:rsidP="00E20C13">
      <w:pPr>
        <w:ind w:left="1080"/>
        <w:rPr>
          <w:color w:val="94B6D2"/>
          <w:sz w:val="24"/>
          <w:szCs w:val="24"/>
        </w:rPr>
      </w:pPr>
    </w:p>
    <w:p w:rsidR="00F01F5C" w:rsidRPr="00F01F5C" w:rsidRDefault="00F01F5C" w:rsidP="00F01F5C">
      <w:pPr>
        <w:numPr>
          <w:ilvl w:val="0"/>
          <w:numId w:val="8"/>
        </w:numPr>
        <w:spacing w:after="0" w:line="240" w:lineRule="auto"/>
        <w:ind w:left="1224"/>
        <w:contextualSpacing/>
        <w:rPr>
          <w:rFonts w:ascii="Times New Roman" w:eastAsia="Times New Roman" w:hAnsi="Times New Roman" w:cs="Times New Roman"/>
          <w:color w:val="DD8047"/>
          <w:sz w:val="24"/>
          <w:szCs w:val="24"/>
          <w:lang w:eastAsia="en-GB"/>
        </w:rPr>
      </w:pPr>
      <w:r w:rsidRPr="00F01F5C">
        <w:rPr>
          <w:rFonts w:eastAsiaTheme="minorEastAsia" w:hAnsi="Tw Cen MT"/>
          <w:color w:val="000000" w:themeColor="text1"/>
          <w:kern w:val="24"/>
          <w:sz w:val="24"/>
          <w:szCs w:val="24"/>
          <w:lang w:val="en-US" w:eastAsia="en-GB"/>
        </w:rPr>
        <w:t>5 presented within 2 weeks</w:t>
      </w:r>
    </w:p>
    <w:p w:rsidR="00F01F5C" w:rsidRPr="00F01F5C" w:rsidRDefault="00F01F5C" w:rsidP="00F01F5C">
      <w:pPr>
        <w:numPr>
          <w:ilvl w:val="1"/>
          <w:numId w:val="8"/>
        </w:numPr>
        <w:spacing w:after="0" w:line="240" w:lineRule="auto"/>
        <w:ind w:left="2448"/>
        <w:contextualSpacing/>
        <w:rPr>
          <w:rFonts w:ascii="Times New Roman" w:eastAsia="Times New Roman" w:hAnsi="Times New Roman" w:cs="Times New Roman"/>
          <w:color w:val="94B6D2"/>
          <w:sz w:val="24"/>
          <w:szCs w:val="24"/>
          <w:lang w:eastAsia="en-GB"/>
        </w:rPr>
      </w:pPr>
      <w:r w:rsidRPr="00F01F5C">
        <w:rPr>
          <w:rFonts w:eastAsiaTheme="minorEastAsia" w:hAnsi="Tw Cen MT"/>
          <w:color w:val="000000" w:themeColor="text1"/>
          <w:kern w:val="24"/>
          <w:sz w:val="24"/>
          <w:szCs w:val="24"/>
          <w:lang w:val="en-US" w:eastAsia="en-GB"/>
        </w:rPr>
        <w:t>Other 2 within 2 months</w:t>
      </w:r>
    </w:p>
    <w:p w:rsidR="00F01F5C" w:rsidRPr="00F01F5C" w:rsidRDefault="00F01F5C" w:rsidP="00F01F5C">
      <w:pPr>
        <w:numPr>
          <w:ilvl w:val="0"/>
          <w:numId w:val="8"/>
        </w:numPr>
        <w:spacing w:after="0" w:line="240" w:lineRule="auto"/>
        <w:ind w:left="1224"/>
        <w:contextualSpacing/>
        <w:rPr>
          <w:rFonts w:ascii="Times New Roman" w:eastAsia="Times New Roman" w:hAnsi="Times New Roman" w:cs="Times New Roman"/>
          <w:color w:val="DD8047"/>
          <w:sz w:val="24"/>
          <w:szCs w:val="24"/>
          <w:lang w:eastAsia="en-GB"/>
        </w:rPr>
      </w:pPr>
      <w:r w:rsidRPr="00F01F5C">
        <w:rPr>
          <w:rFonts w:eastAsiaTheme="minorEastAsia" w:hAnsi="Tw Cen MT"/>
          <w:color w:val="000000" w:themeColor="text1"/>
          <w:kern w:val="24"/>
          <w:sz w:val="24"/>
          <w:szCs w:val="24"/>
          <w:lang w:val="en-US" w:eastAsia="en-GB"/>
        </w:rPr>
        <w:t>All presented with CP and SOB</w:t>
      </w:r>
    </w:p>
    <w:p w:rsidR="00F01F5C" w:rsidRPr="00F01F5C" w:rsidRDefault="00F01F5C" w:rsidP="00F01F5C">
      <w:pPr>
        <w:numPr>
          <w:ilvl w:val="0"/>
          <w:numId w:val="8"/>
        </w:numPr>
        <w:spacing w:after="0" w:line="240" w:lineRule="auto"/>
        <w:ind w:left="1224"/>
        <w:contextualSpacing/>
        <w:rPr>
          <w:rFonts w:ascii="Times New Roman" w:eastAsia="Times New Roman" w:hAnsi="Times New Roman" w:cs="Times New Roman"/>
          <w:color w:val="DD8047"/>
          <w:sz w:val="24"/>
          <w:szCs w:val="24"/>
          <w:lang w:eastAsia="en-GB"/>
        </w:rPr>
      </w:pPr>
      <w:r w:rsidRPr="00F01F5C">
        <w:rPr>
          <w:rFonts w:eastAsiaTheme="minorEastAsia" w:hAnsi="Tw Cen MT"/>
          <w:color w:val="000000" w:themeColor="text1"/>
          <w:kern w:val="24"/>
          <w:sz w:val="24"/>
          <w:szCs w:val="24"/>
          <w:lang w:val="en-US" w:eastAsia="en-GB"/>
        </w:rPr>
        <w:t xml:space="preserve">2 discussed with </w:t>
      </w:r>
      <w:proofErr w:type="spellStart"/>
      <w:r w:rsidRPr="00F01F5C">
        <w:rPr>
          <w:rFonts w:eastAsiaTheme="minorEastAsia" w:hAnsi="Tw Cen MT"/>
          <w:color w:val="000000" w:themeColor="text1"/>
          <w:kern w:val="24"/>
          <w:sz w:val="24"/>
          <w:szCs w:val="24"/>
          <w:lang w:val="en-US" w:eastAsia="en-GB"/>
        </w:rPr>
        <w:t>ortho</w:t>
      </w:r>
      <w:proofErr w:type="spellEnd"/>
      <w:r w:rsidRPr="00F01F5C">
        <w:rPr>
          <w:rFonts w:eastAsiaTheme="minorEastAsia" w:hAnsi="Tw Cen MT"/>
          <w:color w:val="000000" w:themeColor="text1"/>
          <w:kern w:val="24"/>
          <w:sz w:val="24"/>
          <w:szCs w:val="24"/>
          <w:lang w:val="en-US" w:eastAsia="en-GB"/>
        </w:rPr>
        <w:t xml:space="preserve"> team prior to </w:t>
      </w:r>
      <w:proofErr w:type="spellStart"/>
      <w:r w:rsidRPr="00F01F5C">
        <w:rPr>
          <w:rFonts w:eastAsiaTheme="minorEastAsia" w:hAnsi="Tw Cen MT"/>
          <w:color w:val="000000" w:themeColor="text1"/>
          <w:kern w:val="24"/>
          <w:sz w:val="24"/>
          <w:szCs w:val="24"/>
          <w:lang w:val="en-US" w:eastAsia="en-GB"/>
        </w:rPr>
        <w:t>Tx</w:t>
      </w:r>
      <w:proofErr w:type="spellEnd"/>
    </w:p>
    <w:p w:rsidR="00F01F5C" w:rsidRPr="00F01F5C" w:rsidRDefault="00F01F5C" w:rsidP="00F01F5C">
      <w:pPr>
        <w:numPr>
          <w:ilvl w:val="0"/>
          <w:numId w:val="8"/>
        </w:numPr>
        <w:spacing w:after="0" w:line="240" w:lineRule="auto"/>
        <w:ind w:left="1224"/>
        <w:contextualSpacing/>
        <w:rPr>
          <w:rFonts w:ascii="Times New Roman" w:eastAsia="Times New Roman" w:hAnsi="Times New Roman" w:cs="Times New Roman"/>
          <w:color w:val="DD8047"/>
          <w:sz w:val="24"/>
          <w:szCs w:val="24"/>
          <w:lang w:eastAsia="en-GB"/>
        </w:rPr>
      </w:pPr>
      <w:r w:rsidRPr="00F01F5C">
        <w:rPr>
          <w:rFonts w:eastAsiaTheme="minorEastAsia" w:hAnsi="Tw Cen MT"/>
          <w:color w:val="000000" w:themeColor="text1"/>
          <w:kern w:val="24"/>
          <w:sz w:val="24"/>
          <w:szCs w:val="24"/>
          <w:lang w:val="en-US" w:eastAsia="en-GB"/>
        </w:rPr>
        <w:t xml:space="preserve">1 </w:t>
      </w:r>
      <w:proofErr w:type="spellStart"/>
      <w:r w:rsidRPr="00F01F5C">
        <w:rPr>
          <w:rFonts w:eastAsiaTheme="minorEastAsia" w:hAnsi="Tw Cen MT"/>
          <w:color w:val="000000" w:themeColor="text1"/>
          <w:kern w:val="24"/>
          <w:sz w:val="24"/>
          <w:szCs w:val="24"/>
          <w:lang w:val="en-US" w:eastAsia="en-GB"/>
        </w:rPr>
        <w:t>pt</w:t>
      </w:r>
      <w:proofErr w:type="spellEnd"/>
      <w:r w:rsidRPr="00F01F5C">
        <w:rPr>
          <w:rFonts w:eastAsiaTheme="minorEastAsia" w:hAnsi="Tw Cen MT"/>
          <w:color w:val="000000" w:themeColor="text1"/>
          <w:kern w:val="24"/>
          <w:sz w:val="24"/>
          <w:szCs w:val="24"/>
          <w:lang w:val="en-US" w:eastAsia="en-GB"/>
        </w:rPr>
        <w:t xml:space="preserve"> developed wound oozing + stiffness</w:t>
      </w:r>
    </w:p>
    <w:p w:rsidR="00F01F5C" w:rsidRPr="00F01F5C" w:rsidRDefault="00F01F5C" w:rsidP="00F01F5C">
      <w:pPr>
        <w:numPr>
          <w:ilvl w:val="0"/>
          <w:numId w:val="8"/>
        </w:numPr>
        <w:spacing w:after="0" w:line="240" w:lineRule="auto"/>
        <w:ind w:left="1224"/>
        <w:contextualSpacing/>
        <w:rPr>
          <w:rFonts w:ascii="Times New Roman" w:eastAsia="Times New Roman" w:hAnsi="Times New Roman" w:cs="Times New Roman"/>
          <w:color w:val="DD8047"/>
          <w:sz w:val="24"/>
          <w:szCs w:val="24"/>
          <w:lang w:eastAsia="en-GB"/>
        </w:rPr>
      </w:pPr>
      <w:r w:rsidRPr="00F01F5C">
        <w:rPr>
          <w:rFonts w:eastAsiaTheme="minorEastAsia" w:hAnsi="Tw Cen MT"/>
          <w:color w:val="000000" w:themeColor="text1"/>
          <w:kern w:val="24"/>
          <w:sz w:val="24"/>
          <w:szCs w:val="24"/>
          <w:lang w:val="en-US" w:eastAsia="en-GB"/>
        </w:rPr>
        <w:t>Treatment</w:t>
      </w:r>
    </w:p>
    <w:p w:rsidR="00F01F5C" w:rsidRPr="00F01F5C" w:rsidRDefault="00F01F5C" w:rsidP="00F01F5C">
      <w:pPr>
        <w:numPr>
          <w:ilvl w:val="1"/>
          <w:numId w:val="8"/>
        </w:numPr>
        <w:spacing w:after="0" w:line="240" w:lineRule="auto"/>
        <w:ind w:left="2448"/>
        <w:contextualSpacing/>
        <w:rPr>
          <w:rFonts w:ascii="Times New Roman" w:eastAsia="Times New Roman" w:hAnsi="Times New Roman" w:cs="Times New Roman"/>
          <w:color w:val="94B6D2"/>
          <w:sz w:val="24"/>
          <w:szCs w:val="24"/>
          <w:lang w:eastAsia="en-GB"/>
        </w:rPr>
      </w:pPr>
      <w:proofErr w:type="spellStart"/>
      <w:r w:rsidRPr="00F01F5C">
        <w:rPr>
          <w:rFonts w:eastAsiaTheme="minorEastAsia" w:hAnsi="Tw Cen MT"/>
          <w:color w:val="000000" w:themeColor="text1"/>
          <w:kern w:val="24"/>
          <w:sz w:val="24"/>
          <w:szCs w:val="24"/>
          <w:lang w:val="en-US" w:eastAsia="en-GB"/>
        </w:rPr>
        <w:t>Rivaroxaban</w:t>
      </w:r>
      <w:proofErr w:type="spellEnd"/>
      <w:r w:rsidRPr="00F01F5C">
        <w:rPr>
          <w:rFonts w:eastAsiaTheme="minorEastAsia" w:hAnsi="Tw Cen MT"/>
          <w:color w:val="000000" w:themeColor="text1"/>
          <w:kern w:val="24"/>
          <w:sz w:val="24"/>
          <w:szCs w:val="24"/>
          <w:lang w:val="en-US" w:eastAsia="en-GB"/>
        </w:rPr>
        <w:t xml:space="preserve"> for 3 months in 5 cases</w:t>
      </w:r>
    </w:p>
    <w:p w:rsidR="00F01F5C" w:rsidRPr="00F01F5C" w:rsidRDefault="00F01F5C" w:rsidP="00F01F5C">
      <w:pPr>
        <w:numPr>
          <w:ilvl w:val="1"/>
          <w:numId w:val="8"/>
        </w:numPr>
        <w:spacing w:after="0" w:line="240" w:lineRule="auto"/>
        <w:ind w:left="2448"/>
        <w:contextualSpacing/>
        <w:rPr>
          <w:rFonts w:ascii="Times New Roman" w:eastAsia="Times New Roman" w:hAnsi="Times New Roman" w:cs="Times New Roman"/>
          <w:color w:val="94B6D2"/>
          <w:sz w:val="24"/>
          <w:szCs w:val="24"/>
          <w:lang w:eastAsia="en-GB"/>
        </w:rPr>
      </w:pPr>
      <w:r w:rsidRPr="00F01F5C">
        <w:rPr>
          <w:rFonts w:eastAsiaTheme="minorEastAsia" w:hAnsi="Tw Cen MT"/>
          <w:color w:val="000000" w:themeColor="text1"/>
          <w:kern w:val="24"/>
          <w:sz w:val="24"/>
          <w:szCs w:val="24"/>
          <w:lang w:val="en-US" w:eastAsia="en-GB"/>
        </w:rPr>
        <w:t xml:space="preserve">Lifelong </w:t>
      </w:r>
      <w:proofErr w:type="spellStart"/>
      <w:r w:rsidRPr="00F01F5C">
        <w:rPr>
          <w:rFonts w:eastAsiaTheme="minorEastAsia" w:hAnsi="Tw Cen MT"/>
          <w:color w:val="000000" w:themeColor="text1"/>
          <w:kern w:val="24"/>
          <w:sz w:val="24"/>
          <w:szCs w:val="24"/>
          <w:lang w:val="en-US" w:eastAsia="en-GB"/>
        </w:rPr>
        <w:t>Rivaroxaban</w:t>
      </w:r>
      <w:proofErr w:type="spellEnd"/>
      <w:r w:rsidRPr="00F01F5C">
        <w:rPr>
          <w:rFonts w:eastAsiaTheme="minorEastAsia" w:hAnsi="Tw Cen MT"/>
          <w:color w:val="000000" w:themeColor="text1"/>
          <w:kern w:val="24"/>
          <w:sz w:val="24"/>
          <w:szCs w:val="24"/>
          <w:lang w:val="en-US" w:eastAsia="en-GB"/>
        </w:rPr>
        <w:t xml:space="preserve"> </w:t>
      </w:r>
    </w:p>
    <w:p w:rsidR="00F01F5C" w:rsidRPr="00F01F5C" w:rsidRDefault="00F01F5C" w:rsidP="00F01F5C">
      <w:pPr>
        <w:numPr>
          <w:ilvl w:val="1"/>
          <w:numId w:val="8"/>
        </w:numPr>
        <w:spacing w:after="0" w:line="240" w:lineRule="auto"/>
        <w:ind w:left="2448"/>
        <w:contextualSpacing/>
        <w:rPr>
          <w:rFonts w:ascii="Times New Roman" w:eastAsia="Times New Roman" w:hAnsi="Times New Roman" w:cs="Times New Roman"/>
          <w:color w:val="94B6D2"/>
          <w:sz w:val="24"/>
          <w:szCs w:val="24"/>
          <w:lang w:eastAsia="en-GB"/>
        </w:rPr>
      </w:pPr>
      <w:r w:rsidRPr="00F01F5C">
        <w:rPr>
          <w:rFonts w:eastAsiaTheme="minorEastAsia" w:hAnsi="Tw Cen MT"/>
          <w:color w:val="000000" w:themeColor="text1"/>
          <w:kern w:val="24"/>
          <w:sz w:val="24"/>
          <w:szCs w:val="24"/>
          <w:lang w:val="en-US" w:eastAsia="en-GB"/>
        </w:rPr>
        <w:t xml:space="preserve">6 weeks </w:t>
      </w:r>
      <w:proofErr w:type="spellStart"/>
      <w:r w:rsidRPr="00F01F5C">
        <w:rPr>
          <w:rFonts w:eastAsiaTheme="minorEastAsia" w:hAnsi="Tw Cen MT"/>
          <w:color w:val="000000" w:themeColor="text1"/>
          <w:kern w:val="24"/>
          <w:sz w:val="24"/>
          <w:szCs w:val="24"/>
          <w:lang w:val="en-US" w:eastAsia="en-GB"/>
        </w:rPr>
        <w:t>Tinz</w:t>
      </w:r>
      <w:proofErr w:type="spellEnd"/>
      <w:r w:rsidRPr="00F01F5C">
        <w:rPr>
          <w:rFonts w:eastAsiaTheme="minorEastAsia" w:hAnsi="Tw Cen MT"/>
          <w:color w:val="000000" w:themeColor="text1"/>
          <w:kern w:val="24"/>
          <w:sz w:val="24"/>
          <w:szCs w:val="24"/>
          <w:lang w:val="en-US" w:eastAsia="en-GB"/>
        </w:rPr>
        <w:t xml:space="preserve"> </w:t>
      </w:r>
      <w:r w:rsidRPr="00F01F5C">
        <w:rPr>
          <w:rFonts w:eastAsiaTheme="minorEastAsia" w:hAnsi="Tw Cen MT"/>
          <w:color w:val="000000" w:themeColor="text1"/>
          <w:kern w:val="24"/>
          <w:sz w:val="24"/>
          <w:szCs w:val="24"/>
          <w:lang w:val="en-US" w:eastAsia="en-GB"/>
        </w:rPr>
        <w:t>–</w:t>
      </w:r>
      <w:r w:rsidRPr="00F01F5C">
        <w:rPr>
          <w:rFonts w:eastAsiaTheme="minorEastAsia" w:hAnsi="Tw Cen MT"/>
          <w:color w:val="000000" w:themeColor="text1"/>
          <w:kern w:val="24"/>
          <w:sz w:val="24"/>
          <w:szCs w:val="24"/>
          <w:lang w:val="en-US" w:eastAsia="en-GB"/>
        </w:rPr>
        <w:t xml:space="preserve"> then </w:t>
      </w:r>
      <w:proofErr w:type="spellStart"/>
      <w:r w:rsidRPr="00F01F5C">
        <w:rPr>
          <w:rFonts w:eastAsiaTheme="minorEastAsia" w:hAnsi="Tw Cen MT"/>
          <w:color w:val="000000" w:themeColor="text1"/>
          <w:kern w:val="24"/>
          <w:sz w:val="24"/>
          <w:szCs w:val="24"/>
          <w:lang w:val="en-US" w:eastAsia="en-GB"/>
        </w:rPr>
        <w:t>life long</w:t>
      </w:r>
      <w:proofErr w:type="spellEnd"/>
      <w:r w:rsidRPr="00F01F5C">
        <w:rPr>
          <w:rFonts w:eastAsiaTheme="minorEastAsia" w:hAnsi="Tw Cen MT"/>
          <w:color w:val="000000" w:themeColor="text1"/>
          <w:kern w:val="24"/>
          <w:sz w:val="24"/>
          <w:szCs w:val="24"/>
          <w:lang w:val="en-US" w:eastAsia="en-GB"/>
        </w:rPr>
        <w:t xml:space="preserve"> </w:t>
      </w:r>
      <w:proofErr w:type="spellStart"/>
      <w:r w:rsidRPr="00F01F5C">
        <w:rPr>
          <w:rFonts w:eastAsiaTheme="minorEastAsia" w:hAnsi="Tw Cen MT"/>
          <w:color w:val="000000" w:themeColor="text1"/>
          <w:kern w:val="24"/>
          <w:sz w:val="24"/>
          <w:szCs w:val="24"/>
          <w:lang w:val="en-US" w:eastAsia="en-GB"/>
        </w:rPr>
        <w:t>apixaban</w:t>
      </w:r>
      <w:proofErr w:type="spellEnd"/>
    </w:p>
    <w:p w:rsidR="00F01F5C" w:rsidRPr="00F01F5C" w:rsidRDefault="00F01F5C" w:rsidP="00F01F5C">
      <w:pPr>
        <w:numPr>
          <w:ilvl w:val="2"/>
          <w:numId w:val="8"/>
        </w:numPr>
        <w:spacing w:after="0" w:line="240" w:lineRule="auto"/>
        <w:ind w:left="3600"/>
        <w:contextualSpacing/>
        <w:rPr>
          <w:rFonts w:ascii="Times New Roman" w:eastAsia="Times New Roman" w:hAnsi="Times New Roman" w:cs="Times New Roman"/>
          <w:color w:val="DD8047"/>
          <w:sz w:val="24"/>
          <w:szCs w:val="24"/>
          <w:lang w:eastAsia="en-GB"/>
        </w:rPr>
      </w:pPr>
      <w:r w:rsidRPr="00F01F5C">
        <w:rPr>
          <w:rFonts w:eastAsiaTheme="minorEastAsia" w:hAnsi="Tw Cen MT"/>
          <w:i/>
          <w:iCs/>
          <w:color w:val="000000" w:themeColor="text1"/>
          <w:kern w:val="24"/>
          <w:sz w:val="24"/>
          <w:szCs w:val="24"/>
          <w:lang w:val="en-US" w:eastAsia="en-GB"/>
        </w:rPr>
        <w:t>Lymphoma on CTPA</w:t>
      </w:r>
    </w:p>
    <w:p w:rsidR="00E20C13" w:rsidRDefault="00E20C13" w:rsidP="00AE7579">
      <w:pPr>
        <w:rPr>
          <w:color w:val="000000" w:themeColor="text1"/>
          <w:sz w:val="24"/>
          <w:szCs w:val="24"/>
        </w:rPr>
      </w:pPr>
      <w:bookmarkStart w:id="0" w:name="_GoBack"/>
      <w:bookmarkEnd w:id="0"/>
    </w:p>
    <w:p w:rsidR="00C32DBD" w:rsidRDefault="00C32DBD" w:rsidP="00AE7579">
      <w:pPr>
        <w:rPr>
          <w:b/>
          <w:color w:val="000000" w:themeColor="text1"/>
          <w:sz w:val="28"/>
          <w:szCs w:val="28"/>
        </w:rPr>
      </w:pPr>
      <w:r w:rsidRPr="00C32DBD">
        <w:rPr>
          <w:b/>
          <w:color w:val="000000" w:themeColor="text1"/>
          <w:sz w:val="28"/>
          <w:szCs w:val="28"/>
        </w:rPr>
        <w:t>Final Summary and Recommendations of the Project-</w:t>
      </w:r>
    </w:p>
    <w:p w:rsidR="00C32DBD" w:rsidRPr="00C32DBD" w:rsidRDefault="00C32DBD" w:rsidP="00C32DBD">
      <w:pPr>
        <w:numPr>
          <w:ilvl w:val="0"/>
          <w:numId w:val="9"/>
        </w:numPr>
        <w:spacing w:after="0" w:line="240" w:lineRule="auto"/>
        <w:ind w:left="1224"/>
        <w:contextualSpacing/>
        <w:rPr>
          <w:rFonts w:ascii="Times New Roman" w:eastAsia="Times New Roman" w:hAnsi="Times New Roman" w:cs="Times New Roman"/>
          <w:color w:val="DD8047"/>
          <w:sz w:val="24"/>
          <w:szCs w:val="24"/>
          <w:lang w:eastAsia="en-GB"/>
        </w:rPr>
      </w:pPr>
      <w:r w:rsidRPr="00C32DBD">
        <w:rPr>
          <w:rFonts w:eastAsiaTheme="minorEastAsia" w:hAnsi="Tw Cen MT"/>
          <w:color w:val="000000" w:themeColor="text1"/>
          <w:kern w:val="24"/>
          <w:sz w:val="24"/>
          <w:szCs w:val="24"/>
          <w:lang w:val="en-US" w:eastAsia="en-GB"/>
        </w:rPr>
        <w:t>Better documentation re: TEDS</w:t>
      </w:r>
      <w:r w:rsidR="005071C0" w:rsidRPr="00CE3959">
        <w:rPr>
          <w:rFonts w:eastAsiaTheme="minorEastAsia" w:hAnsi="Tw Cen MT"/>
          <w:color w:val="000000" w:themeColor="text1"/>
          <w:kern w:val="24"/>
          <w:sz w:val="24"/>
          <w:szCs w:val="24"/>
          <w:lang w:val="en-US" w:eastAsia="en-GB"/>
        </w:rPr>
        <w:t xml:space="preserve">, </w:t>
      </w:r>
      <w:proofErr w:type="spellStart"/>
      <w:r w:rsidR="005071C0" w:rsidRPr="00CE3959">
        <w:rPr>
          <w:rFonts w:eastAsiaTheme="minorEastAsia" w:hAnsi="Tw Cen MT"/>
          <w:color w:val="000000" w:themeColor="text1"/>
          <w:kern w:val="24"/>
          <w:sz w:val="24"/>
          <w:szCs w:val="24"/>
          <w:lang w:val="en-US" w:eastAsia="en-GB"/>
        </w:rPr>
        <w:t>intraoperation</w:t>
      </w:r>
      <w:proofErr w:type="spellEnd"/>
      <w:r w:rsidR="005071C0" w:rsidRPr="00CE3959">
        <w:rPr>
          <w:rFonts w:eastAsiaTheme="minorEastAsia" w:hAnsi="Tw Cen MT"/>
          <w:color w:val="000000" w:themeColor="text1"/>
          <w:kern w:val="24"/>
          <w:sz w:val="24"/>
          <w:szCs w:val="24"/>
          <w:lang w:val="en-US" w:eastAsia="en-GB"/>
        </w:rPr>
        <w:t xml:space="preserve"> procedure</w:t>
      </w:r>
    </w:p>
    <w:p w:rsidR="00C32DBD" w:rsidRPr="00C32DBD" w:rsidRDefault="00C32DBD" w:rsidP="00C32DBD">
      <w:pPr>
        <w:numPr>
          <w:ilvl w:val="0"/>
          <w:numId w:val="9"/>
        </w:numPr>
        <w:spacing w:after="0" w:line="240" w:lineRule="auto"/>
        <w:ind w:left="1224"/>
        <w:contextualSpacing/>
        <w:rPr>
          <w:rFonts w:ascii="Times New Roman" w:eastAsia="Times New Roman" w:hAnsi="Times New Roman" w:cs="Times New Roman"/>
          <w:color w:val="DD8047"/>
          <w:sz w:val="24"/>
          <w:szCs w:val="24"/>
          <w:lang w:eastAsia="en-GB"/>
        </w:rPr>
      </w:pPr>
      <w:r w:rsidRPr="00C32DBD">
        <w:rPr>
          <w:rFonts w:eastAsiaTheme="minorEastAsia" w:hAnsi="Tw Cen MT"/>
          <w:color w:val="000000" w:themeColor="text1"/>
          <w:kern w:val="24"/>
          <w:sz w:val="24"/>
          <w:szCs w:val="24"/>
          <w:lang w:val="en-US" w:eastAsia="en-GB"/>
        </w:rPr>
        <w:t>Overall we follow NICE guidance</w:t>
      </w:r>
      <w:r w:rsidR="005071C0" w:rsidRPr="00CE3959">
        <w:rPr>
          <w:rFonts w:eastAsiaTheme="minorEastAsia" w:hAnsi="Tw Cen MT"/>
          <w:color w:val="000000" w:themeColor="text1"/>
          <w:kern w:val="24"/>
          <w:sz w:val="24"/>
          <w:szCs w:val="24"/>
          <w:lang w:val="en-US" w:eastAsia="en-GB"/>
        </w:rPr>
        <w:t xml:space="preserve"> perfectly</w:t>
      </w:r>
    </w:p>
    <w:p w:rsidR="00C32DBD" w:rsidRPr="00C32DBD" w:rsidRDefault="005071C0" w:rsidP="00C32DBD">
      <w:pPr>
        <w:numPr>
          <w:ilvl w:val="0"/>
          <w:numId w:val="9"/>
        </w:numPr>
        <w:spacing w:after="0" w:line="240" w:lineRule="auto"/>
        <w:ind w:left="1224"/>
        <w:contextualSpacing/>
        <w:rPr>
          <w:rFonts w:ascii="Times New Roman" w:eastAsia="Times New Roman" w:hAnsi="Times New Roman" w:cs="Times New Roman"/>
          <w:color w:val="DD8047"/>
          <w:sz w:val="24"/>
          <w:szCs w:val="24"/>
          <w:lang w:eastAsia="en-GB"/>
        </w:rPr>
      </w:pPr>
      <w:r w:rsidRPr="00CE3959">
        <w:rPr>
          <w:rFonts w:eastAsiaTheme="minorEastAsia" w:hAnsi="Tw Cen MT"/>
          <w:color w:val="000000" w:themeColor="text1"/>
          <w:kern w:val="24"/>
          <w:sz w:val="24"/>
          <w:szCs w:val="24"/>
          <w:lang w:val="en-US" w:eastAsia="en-GB"/>
        </w:rPr>
        <w:t xml:space="preserve">All CTPAs positive, should be followed up by </w:t>
      </w:r>
      <w:proofErr w:type="spellStart"/>
      <w:r w:rsidRPr="00CE3959">
        <w:rPr>
          <w:rFonts w:eastAsiaTheme="minorEastAsia" w:hAnsi="Tw Cen MT"/>
          <w:color w:val="000000" w:themeColor="text1"/>
          <w:kern w:val="24"/>
          <w:sz w:val="24"/>
          <w:szCs w:val="24"/>
          <w:lang w:val="en-US" w:eastAsia="en-GB"/>
        </w:rPr>
        <w:t>Orthopaedics</w:t>
      </w:r>
      <w:proofErr w:type="spellEnd"/>
    </w:p>
    <w:p w:rsidR="00C32DBD" w:rsidRPr="00C32DBD" w:rsidRDefault="005071C0" w:rsidP="00C32DBD">
      <w:pPr>
        <w:numPr>
          <w:ilvl w:val="0"/>
          <w:numId w:val="9"/>
        </w:numPr>
        <w:spacing w:after="0" w:line="240" w:lineRule="auto"/>
        <w:ind w:left="1224"/>
        <w:contextualSpacing/>
        <w:rPr>
          <w:rFonts w:ascii="Times New Roman" w:eastAsia="Times New Roman" w:hAnsi="Times New Roman" w:cs="Times New Roman"/>
          <w:color w:val="DD8047"/>
          <w:sz w:val="24"/>
          <w:szCs w:val="24"/>
          <w:lang w:eastAsia="en-GB"/>
        </w:rPr>
      </w:pPr>
      <w:r w:rsidRPr="00CE3959">
        <w:rPr>
          <w:rFonts w:eastAsiaTheme="minorEastAsia" w:hAnsi="Tw Cen MT"/>
          <w:color w:val="000000" w:themeColor="text1"/>
          <w:kern w:val="24"/>
          <w:sz w:val="24"/>
          <w:szCs w:val="24"/>
          <w:lang w:val="en-US" w:eastAsia="en-GB"/>
        </w:rPr>
        <w:t>For Below Knee DVT</w:t>
      </w:r>
      <w:r w:rsidRPr="00CE3959">
        <w:rPr>
          <w:rFonts w:eastAsiaTheme="minorEastAsia" w:hAnsi="Tw Cen MT"/>
          <w:color w:val="000000" w:themeColor="text1"/>
          <w:kern w:val="24"/>
          <w:sz w:val="24"/>
          <w:szCs w:val="24"/>
          <w:lang w:val="en-US" w:eastAsia="en-GB"/>
        </w:rPr>
        <w:t>’</w:t>
      </w:r>
      <w:r w:rsidRPr="00CE3959">
        <w:rPr>
          <w:rFonts w:eastAsiaTheme="minorEastAsia" w:hAnsi="Tw Cen MT"/>
          <w:color w:val="000000" w:themeColor="text1"/>
          <w:kern w:val="24"/>
          <w:sz w:val="24"/>
          <w:szCs w:val="24"/>
          <w:lang w:val="en-US" w:eastAsia="en-GB"/>
        </w:rPr>
        <w:t>S a new Pathway has now been introduced in the Ambulatory Care Pathway, which is now a new unprecedented change and has made management a lot less cumbersome</w:t>
      </w:r>
    </w:p>
    <w:p w:rsidR="00C32DBD" w:rsidRPr="00C32DBD" w:rsidRDefault="005071C0" w:rsidP="00C32DBD">
      <w:pPr>
        <w:numPr>
          <w:ilvl w:val="0"/>
          <w:numId w:val="9"/>
        </w:numPr>
        <w:spacing w:after="0" w:line="240" w:lineRule="auto"/>
        <w:ind w:left="1224"/>
        <w:contextualSpacing/>
        <w:rPr>
          <w:rFonts w:ascii="Times New Roman" w:eastAsia="Times New Roman" w:hAnsi="Times New Roman" w:cs="Times New Roman"/>
          <w:color w:val="DD8047"/>
          <w:sz w:val="24"/>
          <w:szCs w:val="24"/>
          <w:lang w:eastAsia="en-GB"/>
        </w:rPr>
      </w:pPr>
      <w:r w:rsidRPr="00CE3959">
        <w:rPr>
          <w:rFonts w:eastAsiaTheme="minorEastAsia" w:hAnsi="Tw Cen MT"/>
          <w:color w:val="000000" w:themeColor="text1"/>
          <w:kern w:val="24"/>
          <w:sz w:val="24"/>
          <w:szCs w:val="24"/>
          <w:lang w:val="en-US" w:eastAsia="en-GB"/>
        </w:rPr>
        <w:t xml:space="preserve">More Robust communication to ensue between the Medical and Orthopedic specialties, that is any patient who has had a recent Total Knee replacement and presents with a PE/DVT, must be seen not only by a Medical Physician , but also by an </w:t>
      </w:r>
      <w:proofErr w:type="spellStart"/>
      <w:r w:rsidRPr="00CE3959">
        <w:rPr>
          <w:rFonts w:eastAsiaTheme="minorEastAsia" w:hAnsi="Tw Cen MT"/>
          <w:color w:val="000000" w:themeColor="text1"/>
          <w:kern w:val="24"/>
          <w:sz w:val="24"/>
          <w:szCs w:val="24"/>
          <w:lang w:val="en-US" w:eastAsia="en-GB"/>
        </w:rPr>
        <w:t>Orthopaedics</w:t>
      </w:r>
      <w:proofErr w:type="spellEnd"/>
      <w:r w:rsidRPr="00CE3959">
        <w:rPr>
          <w:rFonts w:eastAsiaTheme="minorEastAsia" w:hAnsi="Tw Cen MT"/>
          <w:color w:val="000000" w:themeColor="text1"/>
          <w:kern w:val="24"/>
          <w:sz w:val="24"/>
          <w:szCs w:val="24"/>
          <w:lang w:val="en-US" w:eastAsia="en-GB"/>
        </w:rPr>
        <w:t xml:space="preserve"> doctor- Senior House Officer, Registrar or Consultant, after which the choice of Anti-coagulation must be made.</w:t>
      </w:r>
    </w:p>
    <w:p w:rsidR="00C32DBD" w:rsidRPr="00C32DBD" w:rsidRDefault="00C32DBD" w:rsidP="00AE7579">
      <w:pPr>
        <w:rPr>
          <w:b/>
          <w:color w:val="000000" w:themeColor="text1"/>
          <w:sz w:val="28"/>
          <w:szCs w:val="28"/>
        </w:rPr>
      </w:pPr>
    </w:p>
    <w:p w:rsidR="00C32DBD" w:rsidRPr="00E20C13" w:rsidRDefault="00C32DBD" w:rsidP="00AE7579">
      <w:pPr>
        <w:rPr>
          <w:color w:val="000000" w:themeColor="text1"/>
          <w:sz w:val="24"/>
          <w:szCs w:val="24"/>
        </w:rPr>
      </w:pPr>
    </w:p>
    <w:p w:rsidR="00AE7579" w:rsidRPr="00AE7579" w:rsidRDefault="00AE7579" w:rsidP="00AE7579">
      <w:pPr>
        <w:rPr>
          <w:b/>
          <w:sz w:val="24"/>
          <w:szCs w:val="24"/>
        </w:rPr>
      </w:pPr>
    </w:p>
    <w:p w:rsidR="00AE7579" w:rsidRPr="00AE7579" w:rsidRDefault="00AE7579" w:rsidP="00AE7579">
      <w:pPr>
        <w:rPr>
          <w:sz w:val="24"/>
          <w:szCs w:val="24"/>
        </w:rPr>
      </w:pPr>
    </w:p>
    <w:sectPr w:rsidR="00AE7579" w:rsidRPr="00AE75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18AE"/>
    <w:multiLevelType w:val="hybridMultilevel"/>
    <w:tmpl w:val="1AFA638A"/>
    <w:lvl w:ilvl="0" w:tplc="44A87326">
      <w:start w:val="1"/>
      <w:numFmt w:val="bullet"/>
      <w:lvlText w:val=""/>
      <w:lvlJc w:val="left"/>
      <w:pPr>
        <w:tabs>
          <w:tab w:val="num" w:pos="720"/>
        </w:tabs>
        <w:ind w:left="720" w:hanging="360"/>
      </w:pPr>
      <w:rPr>
        <w:rFonts w:ascii="Wingdings" w:hAnsi="Wingdings" w:hint="default"/>
      </w:rPr>
    </w:lvl>
    <w:lvl w:ilvl="1" w:tplc="D25A565E">
      <w:start w:val="468"/>
      <w:numFmt w:val="bullet"/>
      <w:lvlText w:val=""/>
      <w:lvlJc w:val="left"/>
      <w:pPr>
        <w:tabs>
          <w:tab w:val="num" w:pos="1440"/>
        </w:tabs>
        <w:ind w:left="1440" w:hanging="360"/>
      </w:pPr>
      <w:rPr>
        <w:rFonts w:ascii="Wingdings 2" w:hAnsi="Wingdings 2" w:hint="default"/>
      </w:rPr>
    </w:lvl>
    <w:lvl w:ilvl="2" w:tplc="D782296C">
      <w:start w:val="468"/>
      <w:numFmt w:val="bullet"/>
      <w:lvlText w:val=""/>
      <w:lvlJc w:val="left"/>
      <w:pPr>
        <w:tabs>
          <w:tab w:val="num" w:pos="2160"/>
        </w:tabs>
        <w:ind w:left="2160" w:hanging="360"/>
      </w:pPr>
      <w:rPr>
        <w:rFonts w:ascii="Wingdings" w:hAnsi="Wingdings" w:hint="default"/>
      </w:rPr>
    </w:lvl>
    <w:lvl w:ilvl="3" w:tplc="A2A06D4E" w:tentative="1">
      <w:start w:val="1"/>
      <w:numFmt w:val="bullet"/>
      <w:lvlText w:val=""/>
      <w:lvlJc w:val="left"/>
      <w:pPr>
        <w:tabs>
          <w:tab w:val="num" w:pos="2880"/>
        </w:tabs>
        <w:ind w:left="2880" w:hanging="360"/>
      </w:pPr>
      <w:rPr>
        <w:rFonts w:ascii="Wingdings" w:hAnsi="Wingdings" w:hint="default"/>
      </w:rPr>
    </w:lvl>
    <w:lvl w:ilvl="4" w:tplc="B224809A" w:tentative="1">
      <w:start w:val="1"/>
      <w:numFmt w:val="bullet"/>
      <w:lvlText w:val=""/>
      <w:lvlJc w:val="left"/>
      <w:pPr>
        <w:tabs>
          <w:tab w:val="num" w:pos="3600"/>
        </w:tabs>
        <w:ind w:left="3600" w:hanging="360"/>
      </w:pPr>
      <w:rPr>
        <w:rFonts w:ascii="Wingdings" w:hAnsi="Wingdings" w:hint="default"/>
      </w:rPr>
    </w:lvl>
    <w:lvl w:ilvl="5" w:tplc="1BDC47FA" w:tentative="1">
      <w:start w:val="1"/>
      <w:numFmt w:val="bullet"/>
      <w:lvlText w:val=""/>
      <w:lvlJc w:val="left"/>
      <w:pPr>
        <w:tabs>
          <w:tab w:val="num" w:pos="4320"/>
        </w:tabs>
        <w:ind w:left="4320" w:hanging="360"/>
      </w:pPr>
      <w:rPr>
        <w:rFonts w:ascii="Wingdings" w:hAnsi="Wingdings" w:hint="default"/>
      </w:rPr>
    </w:lvl>
    <w:lvl w:ilvl="6" w:tplc="A266BF6E" w:tentative="1">
      <w:start w:val="1"/>
      <w:numFmt w:val="bullet"/>
      <w:lvlText w:val=""/>
      <w:lvlJc w:val="left"/>
      <w:pPr>
        <w:tabs>
          <w:tab w:val="num" w:pos="5040"/>
        </w:tabs>
        <w:ind w:left="5040" w:hanging="360"/>
      </w:pPr>
      <w:rPr>
        <w:rFonts w:ascii="Wingdings" w:hAnsi="Wingdings" w:hint="default"/>
      </w:rPr>
    </w:lvl>
    <w:lvl w:ilvl="7" w:tplc="6792EBC6" w:tentative="1">
      <w:start w:val="1"/>
      <w:numFmt w:val="bullet"/>
      <w:lvlText w:val=""/>
      <w:lvlJc w:val="left"/>
      <w:pPr>
        <w:tabs>
          <w:tab w:val="num" w:pos="5760"/>
        </w:tabs>
        <w:ind w:left="5760" w:hanging="360"/>
      </w:pPr>
      <w:rPr>
        <w:rFonts w:ascii="Wingdings" w:hAnsi="Wingdings" w:hint="default"/>
      </w:rPr>
    </w:lvl>
    <w:lvl w:ilvl="8" w:tplc="C748877C" w:tentative="1">
      <w:start w:val="1"/>
      <w:numFmt w:val="bullet"/>
      <w:lvlText w:val=""/>
      <w:lvlJc w:val="left"/>
      <w:pPr>
        <w:tabs>
          <w:tab w:val="num" w:pos="6480"/>
        </w:tabs>
        <w:ind w:left="6480" w:hanging="360"/>
      </w:pPr>
      <w:rPr>
        <w:rFonts w:ascii="Wingdings" w:hAnsi="Wingdings" w:hint="default"/>
      </w:rPr>
    </w:lvl>
  </w:abstractNum>
  <w:abstractNum w:abstractNumId="1">
    <w:nsid w:val="090A6A12"/>
    <w:multiLevelType w:val="hybridMultilevel"/>
    <w:tmpl w:val="012AFA22"/>
    <w:lvl w:ilvl="0" w:tplc="715EA64A">
      <w:start w:val="1"/>
      <w:numFmt w:val="bullet"/>
      <w:lvlText w:val=""/>
      <w:lvlJc w:val="left"/>
      <w:pPr>
        <w:tabs>
          <w:tab w:val="num" w:pos="720"/>
        </w:tabs>
        <w:ind w:left="720" w:hanging="360"/>
      </w:pPr>
      <w:rPr>
        <w:rFonts w:ascii="Wingdings" w:hAnsi="Wingdings" w:hint="default"/>
      </w:rPr>
    </w:lvl>
    <w:lvl w:ilvl="1" w:tplc="EAE4C4C6" w:tentative="1">
      <w:start w:val="1"/>
      <w:numFmt w:val="bullet"/>
      <w:lvlText w:val=""/>
      <w:lvlJc w:val="left"/>
      <w:pPr>
        <w:tabs>
          <w:tab w:val="num" w:pos="1440"/>
        </w:tabs>
        <w:ind w:left="1440" w:hanging="360"/>
      </w:pPr>
      <w:rPr>
        <w:rFonts w:ascii="Wingdings" w:hAnsi="Wingdings" w:hint="default"/>
      </w:rPr>
    </w:lvl>
    <w:lvl w:ilvl="2" w:tplc="67186D8A" w:tentative="1">
      <w:start w:val="1"/>
      <w:numFmt w:val="bullet"/>
      <w:lvlText w:val=""/>
      <w:lvlJc w:val="left"/>
      <w:pPr>
        <w:tabs>
          <w:tab w:val="num" w:pos="2160"/>
        </w:tabs>
        <w:ind w:left="2160" w:hanging="360"/>
      </w:pPr>
      <w:rPr>
        <w:rFonts w:ascii="Wingdings" w:hAnsi="Wingdings" w:hint="default"/>
      </w:rPr>
    </w:lvl>
    <w:lvl w:ilvl="3" w:tplc="DECE3DA6" w:tentative="1">
      <w:start w:val="1"/>
      <w:numFmt w:val="bullet"/>
      <w:lvlText w:val=""/>
      <w:lvlJc w:val="left"/>
      <w:pPr>
        <w:tabs>
          <w:tab w:val="num" w:pos="2880"/>
        </w:tabs>
        <w:ind w:left="2880" w:hanging="360"/>
      </w:pPr>
      <w:rPr>
        <w:rFonts w:ascii="Wingdings" w:hAnsi="Wingdings" w:hint="default"/>
      </w:rPr>
    </w:lvl>
    <w:lvl w:ilvl="4" w:tplc="9CC2421E" w:tentative="1">
      <w:start w:val="1"/>
      <w:numFmt w:val="bullet"/>
      <w:lvlText w:val=""/>
      <w:lvlJc w:val="left"/>
      <w:pPr>
        <w:tabs>
          <w:tab w:val="num" w:pos="3600"/>
        </w:tabs>
        <w:ind w:left="3600" w:hanging="360"/>
      </w:pPr>
      <w:rPr>
        <w:rFonts w:ascii="Wingdings" w:hAnsi="Wingdings" w:hint="default"/>
      </w:rPr>
    </w:lvl>
    <w:lvl w:ilvl="5" w:tplc="F7EA560A" w:tentative="1">
      <w:start w:val="1"/>
      <w:numFmt w:val="bullet"/>
      <w:lvlText w:val=""/>
      <w:lvlJc w:val="left"/>
      <w:pPr>
        <w:tabs>
          <w:tab w:val="num" w:pos="4320"/>
        </w:tabs>
        <w:ind w:left="4320" w:hanging="360"/>
      </w:pPr>
      <w:rPr>
        <w:rFonts w:ascii="Wingdings" w:hAnsi="Wingdings" w:hint="default"/>
      </w:rPr>
    </w:lvl>
    <w:lvl w:ilvl="6" w:tplc="2E1402F8" w:tentative="1">
      <w:start w:val="1"/>
      <w:numFmt w:val="bullet"/>
      <w:lvlText w:val=""/>
      <w:lvlJc w:val="left"/>
      <w:pPr>
        <w:tabs>
          <w:tab w:val="num" w:pos="5040"/>
        </w:tabs>
        <w:ind w:left="5040" w:hanging="360"/>
      </w:pPr>
      <w:rPr>
        <w:rFonts w:ascii="Wingdings" w:hAnsi="Wingdings" w:hint="default"/>
      </w:rPr>
    </w:lvl>
    <w:lvl w:ilvl="7" w:tplc="5B509208" w:tentative="1">
      <w:start w:val="1"/>
      <w:numFmt w:val="bullet"/>
      <w:lvlText w:val=""/>
      <w:lvlJc w:val="left"/>
      <w:pPr>
        <w:tabs>
          <w:tab w:val="num" w:pos="5760"/>
        </w:tabs>
        <w:ind w:left="5760" w:hanging="360"/>
      </w:pPr>
      <w:rPr>
        <w:rFonts w:ascii="Wingdings" w:hAnsi="Wingdings" w:hint="default"/>
      </w:rPr>
    </w:lvl>
    <w:lvl w:ilvl="8" w:tplc="B7AE1B9A" w:tentative="1">
      <w:start w:val="1"/>
      <w:numFmt w:val="bullet"/>
      <w:lvlText w:val=""/>
      <w:lvlJc w:val="left"/>
      <w:pPr>
        <w:tabs>
          <w:tab w:val="num" w:pos="6480"/>
        </w:tabs>
        <w:ind w:left="6480" w:hanging="360"/>
      </w:pPr>
      <w:rPr>
        <w:rFonts w:ascii="Wingdings" w:hAnsi="Wingdings" w:hint="default"/>
      </w:rPr>
    </w:lvl>
  </w:abstractNum>
  <w:abstractNum w:abstractNumId="2">
    <w:nsid w:val="0B5F77A5"/>
    <w:multiLevelType w:val="hybridMultilevel"/>
    <w:tmpl w:val="6910E862"/>
    <w:lvl w:ilvl="0" w:tplc="9850CA00">
      <w:start w:val="1"/>
      <w:numFmt w:val="bullet"/>
      <w:lvlText w:val=""/>
      <w:lvlJc w:val="left"/>
      <w:pPr>
        <w:tabs>
          <w:tab w:val="num" w:pos="4755"/>
        </w:tabs>
        <w:ind w:left="4755" w:hanging="360"/>
      </w:pPr>
      <w:rPr>
        <w:rFonts w:ascii="Wingdings" w:hAnsi="Wingdings" w:hint="default"/>
      </w:rPr>
    </w:lvl>
    <w:lvl w:ilvl="1" w:tplc="DEDA06F6" w:tentative="1">
      <w:start w:val="1"/>
      <w:numFmt w:val="bullet"/>
      <w:lvlText w:val=""/>
      <w:lvlJc w:val="left"/>
      <w:pPr>
        <w:tabs>
          <w:tab w:val="num" w:pos="5475"/>
        </w:tabs>
        <w:ind w:left="5475" w:hanging="360"/>
      </w:pPr>
      <w:rPr>
        <w:rFonts w:ascii="Wingdings" w:hAnsi="Wingdings" w:hint="default"/>
      </w:rPr>
    </w:lvl>
    <w:lvl w:ilvl="2" w:tplc="54D4C714" w:tentative="1">
      <w:start w:val="1"/>
      <w:numFmt w:val="bullet"/>
      <w:lvlText w:val=""/>
      <w:lvlJc w:val="left"/>
      <w:pPr>
        <w:tabs>
          <w:tab w:val="num" w:pos="6195"/>
        </w:tabs>
        <w:ind w:left="6195" w:hanging="360"/>
      </w:pPr>
      <w:rPr>
        <w:rFonts w:ascii="Wingdings" w:hAnsi="Wingdings" w:hint="default"/>
      </w:rPr>
    </w:lvl>
    <w:lvl w:ilvl="3" w:tplc="04E663E8" w:tentative="1">
      <w:start w:val="1"/>
      <w:numFmt w:val="bullet"/>
      <w:lvlText w:val=""/>
      <w:lvlJc w:val="left"/>
      <w:pPr>
        <w:tabs>
          <w:tab w:val="num" w:pos="6915"/>
        </w:tabs>
        <w:ind w:left="6915" w:hanging="360"/>
      </w:pPr>
      <w:rPr>
        <w:rFonts w:ascii="Wingdings" w:hAnsi="Wingdings" w:hint="default"/>
      </w:rPr>
    </w:lvl>
    <w:lvl w:ilvl="4" w:tplc="31AABE2E" w:tentative="1">
      <w:start w:val="1"/>
      <w:numFmt w:val="bullet"/>
      <w:lvlText w:val=""/>
      <w:lvlJc w:val="left"/>
      <w:pPr>
        <w:tabs>
          <w:tab w:val="num" w:pos="7635"/>
        </w:tabs>
        <w:ind w:left="7635" w:hanging="360"/>
      </w:pPr>
      <w:rPr>
        <w:rFonts w:ascii="Wingdings" w:hAnsi="Wingdings" w:hint="default"/>
      </w:rPr>
    </w:lvl>
    <w:lvl w:ilvl="5" w:tplc="6D0C031C" w:tentative="1">
      <w:start w:val="1"/>
      <w:numFmt w:val="bullet"/>
      <w:lvlText w:val=""/>
      <w:lvlJc w:val="left"/>
      <w:pPr>
        <w:tabs>
          <w:tab w:val="num" w:pos="8355"/>
        </w:tabs>
        <w:ind w:left="8355" w:hanging="360"/>
      </w:pPr>
      <w:rPr>
        <w:rFonts w:ascii="Wingdings" w:hAnsi="Wingdings" w:hint="default"/>
      </w:rPr>
    </w:lvl>
    <w:lvl w:ilvl="6" w:tplc="8A509530" w:tentative="1">
      <w:start w:val="1"/>
      <w:numFmt w:val="bullet"/>
      <w:lvlText w:val=""/>
      <w:lvlJc w:val="left"/>
      <w:pPr>
        <w:tabs>
          <w:tab w:val="num" w:pos="9075"/>
        </w:tabs>
        <w:ind w:left="9075" w:hanging="360"/>
      </w:pPr>
      <w:rPr>
        <w:rFonts w:ascii="Wingdings" w:hAnsi="Wingdings" w:hint="default"/>
      </w:rPr>
    </w:lvl>
    <w:lvl w:ilvl="7" w:tplc="E5D6C7A4" w:tentative="1">
      <w:start w:val="1"/>
      <w:numFmt w:val="bullet"/>
      <w:lvlText w:val=""/>
      <w:lvlJc w:val="left"/>
      <w:pPr>
        <w:tabs>
          <w:tab w:val="num" w:pos="9795"/>
        </w:tabs>
        <w:ind w:left="9795" w:hanging="360"/>
      </w:pPr>
      <w:rPr>
        <w:rFonts w:ascii="Wingdings" w:hAnsi="Wingdings" w:hint="default"/>
      </w:rPr>
    </w:lvl>
    <w:lvl w:ilvl="8" w:tplc="88128A6E" w:tentative="1">
      <w:start w:val="1"/>
      <w:numFmt w:val="bullet"/>
      <w:lvlText w:val=""/>
      <w:lvlJc w:val="left"/>
      <w:pPr>
        <w:tabs>
          <w:tab w:val="num" w:pos="10515"/>
        </w:tabs>
        <w:ind w:left="10515" w:hanging="360"/>
      </w:pPr>
      <w:rPr>
        <w:rFonts w:ascii="Wingdings" w:hAnsi="Wingdings" w:hint="default"/>
      </w:rPr>
    </w:lvl>
  </w:abstractNum>
  <w:abstractNum w:abstractNumId="3">
    <w:nsid w:val="31EE472D"/>
    <w:multiLevelType w:val="hybridMultilevel"/>
    <w:tmpl w:val="A3B60F30"/>
    <w:lvl w:ilvl="0" w:tplc="EE98BFA2">
      <w:start w:val="1"/>
      <w:numFmt w:val="bullet"/>
      <w:lvlText w:val=""/>
      <w:lvlJc w:val="left"/>
      <w:pPr>
        <w:tabs>
          <w:tab w:val="num" w:pos="720"/>
        </w:tabs>
        <w:ind w:left="720" w:hanging="360"/>
      </w:pPr>
      <w:rPr>
        <w:rFonts w:ascii="Wingdings" w:hAnsi="Wingdings" w:hint="default"/>
      </w:rPr>
    </w:lvl>
    <w:lvl w:ilvl="1" w:tplc="377E68EA">
      <w:start w:val="1045"/>
      <w:numFmt w:val="bullet"/>
      <w:lvlText w:val=""/>
      <w:lvlJc w:val="left"/>
      <w:pPr>
        <w:tabs>
          <w:tab w:val="num" w:pos="1440"/>
        </w:tabs>
        <w:ind w:left="1440" w:hanging="360"/>
      </w:pPr>
      <w:rPr>
        <w:rFonts w:ascii="Wingdings 2" w:hAnsi="Wingdings 2" w:hint="default"/>
      </w:rPr>
    </w:lvl>
    <w:lvl w:ilvl="2" w:tplc="7A7EB1A8" w:tentative="1">
      <w:start w:val="1"/>
      <w:numFmt w:val="bullet"/>
      <w:lvlText w:val=""/>
      <w:lvlJc w:val="left"/>
      <w:pPr>
        <w:tabs>
          <w:tab w:val="num" w:pos="2160"/>
        </w:tabs>
        <w:ind w:left="2160" w:hanging="360"/>
      </w:pPr>
      <w:rPr>
        <w:rFonts w:ascii="Wingdings" w:hAnsi="Wingdings" w:hint="default"/>
      </w:rPr>
    </w:lvl>
    <w:lvl w:ilvl="3" w:tplc="1ECA8BF4" w:tentative="1">
      <w:start w:val="1"/>
      <w:numFmt w:val="bullet"/>
      <w:lvlText w:val=""/>
      <w:lvlJc w:val="left"/>
      <w:pPr>
        <w:tabs>
          <w:tab w:val="num" w:pos="2880"/>
        </w:tabs>
        <w:ind w:left="2880" w:hanging="360"/>
      </w:pPr>
      <w:rPr>
        <w:rFonts w:ascii="Wingdings" w:hAnsi="Wingdings" w:hint="default"/>
      </w:rPr>
    </w:lvl>
    <w:lvl w:ilvl="4" w:tplc="785CC4AC" w:tentative="1">
      <w:start w:val="1"/>
      <w:numFmt w:val="bullet"/>
      <w:lvlText w:val=""/>
      <w:lvlJc w:val="left"/>
      <w:pPr>
        <w:tabs>
          <w:tab w:val="num" w:pos="3600"/>
        </w:tabs>
        <w:ind w:left="3600" w:hanging="360"/>
      </w:pPr>
      <w:rPr>
        <w:rFonts w:ascii="Wingdings" w:hAnsi="Wingdings" w:hint="default"/>
      </w:rPr>
    </w:lvl>
    <w:lvl w:ilvl="5" w:tplc="AD205A04" w:tentative="1">
      <w:start w:val="1"/>
      <w:numFmt w:val="bullet"/>
      <w:lvlText w:val=""/>
      <w:lvlJc w:val="left"/>
      <w:pPr>
        <w:tabs>
          <w:tab w:val="num" w:pos="4320"/>
        </w:tabs>
        <w:ind w:left="4320" w:hanging="360"/>
      </w:pPr>
      <w:rPr>
        <w:rFonts w:ascii="Wingdings" w:hAnsi="Wingdings" w:hint="default"/>
      </w:rPr>
    </w:lvl>
    <w:lvl w:ilvl="6" w:tplc="DA64B8A2" w:tentative="1">
      <w:start w:val="1"/>
      <w:numFmt w:val="bullet"/>
      <w:lvlText w:val=""/>
      <w:lvlJc w:val="left"/>
      <w:pPr>
        <w:tabs>
          <w:tab w:val="num" w:pos="5040"/>
        </w:tabs>
        <w:ind w:left="5040" w:hanging="360"/>
      </w:pPr>
      <w:rPr>
        <w:rFonts w:ascii="Wingdings" w:hAnsi="Wingdings" w:hint="default"/>
      </w:rPr>
    </w:lvl>
    <w:lvl w:ilvl="7" w:tplc="D5829DD2" w:tentative="1">
      <w:start w:val="1"/>
      <w:numFmt w:val="bullet"/>
      <w:lvlText w:val=""/>
      <w:lvlJc w:val="left"/>
      <w:pPr>
        <w:tabs>
          <w:tab w:val="num" w:pos="5760"/>
        </w:tabs>
        <w:ind w:left="5760" w:hanging="360"/>
      </w:pPr>
      <w:rPr>
        <w:rFonts w:ascii="Wingdings" w:hAnsi="Wingdings" w:hint="default"/>
      </w:rPr>
    </w:lvl>
    <w:lvl w:ilvl="8" w:tplc="1522147C" w:tentative="1">
      <w:start w:val="1"/>
      <w:numFmt w:val="bullet"/>
      <w:lvlText w:val=""/>
      <w:lvlJc w:val="left"/>
      <w:pPr>
        <w:tabs>
          <w:tab w:val="num" w:pos="6480"/>
        </w:tabs>
        <w:ind w:left="6480" w:hanging="360"/>
      </w:pPr>
      <w:rPr>
        <w:rFonts w:ascii="Wingdings" w:hAnsi="Wingdings" w:hint="default"/>
      </w:rPr>
    </w:lvl>
  </w:abstractNum>
  <w:abstractNum w:abstractNumId="4">
    <w:nsid w:val="3B667A43"/>
    <w:multiLevelType w:val="hybridMultilevel"/>
    <w:tmpl w:val="69D0BDC0"/>
    <w:lvl w:ilvl="0" w:tplc="069E31C4">
      <w:start w:val="1"/>
      <w:numFmt w:val="bullet"/>
      <w:lvlText w:val=""/>
      <w:lvlJc w:val="left"/>
      <w:pPr>
        <w:tabs>
          <w:tab w:val="num" w:pos="720"/>
        </w:tabs>
        <w:ind w:left="720" w:hanging="360"/>
      </w:pPr>
      <w:rPr>
        <w:rFonts w:ascii="Wingdings" w:hAnsi="Wingdings" w:hint="default"/>
      </w:rPr>
    </w:lvl>
    <w:lvl w:ilvl="1" w:tplc="817E58A6">
      <w:start w:val="1589"/>
      <w:numFmt w:val="bullet"/>
      <w:lvlText w:val=""/>
      <w:lvlJc w:val="left"/>
      <w:pPr>
        <w:tabs>
          <w:tab w:val="num" w:pos="1440"/>
        </w:tabs>
        <w:ind w:left="1440" w:hanging="360"/>
      </w:pPr>
      <w:rPr>
        <w:rFonts w:ascii="Wingdings 2" w:hAnsi="Wingdings 2" w:hint="default"/>
      </w:rPr>
    </w:lvl>
    <w:lvl w:ilvl="2" w:tplc="41084C08">
      <w:start w:val="1589"/>
      <w:numFmt w:val="bullet"/>
      <w:lvlText w:val=""/>
      <w:lvlJc w:val="left"/>
      <w:pPr>
        <w:tabs>
          <w:tab w:val="num" w:pos="2160"/>
        </w:tabs>
        <w:ind w:left="2160" w:hanging="360"/>
      </w:pPr>
      <w:rPr>
        <w:rFonts w:ascii="Wingdings" w:hAnsi="Wingdings" w:hint="default"/>
      </w:rPr>
    </w:lvl>
    <w:lvl w:ilvl="3" w:tplc="454AA688" w:tentative="1">
      <w:start w:val="1"/>
      <w:numFmt w:val="bullet"/>
      <w:lvlText w:val=""/>
      <w:lvlJc w:val="left"/>
      <w:pPr>
        <w:tabs>
          <w:tab w:val="num" w:pos="2880"/>
        </w:tabs>
        <w:ind w:left="2880" w:hanging="360"/>
      </w:pPr>
      <w:rPr>
        <w:rFonts w:ascii="Wingdings" w:hAnsi="Wingdings" w:hint="default"/>
      </w:rPr>
    </w:lvl>
    <w:lvl w:ilvl="4" w:tplc="57EA3452" w:tentative="1">
      <w:start w:val="1"/>
      <w:numFmt w:val="bullet"/>
      <w:lvlText w:val=""/>
      <w:lvlJc w:val="left"/>
      <w:pPr>
        <w:tabs>
          <w:tab w:val="num" w:pos="3600"/>
        </w:tabs>
        <w:ind w:left="3600" w:hanging="360"/>
      </w:pPr>
      <w:rPr>
        <w:rFonts w:ascii="Wingdings" w:hAnsi="Wingdings" w:hint="default"/>
      </w:rPr>
    </w:lvl>
    <w:lvl w:ilvl="5" w:tplc="B3847BCC" w:tentative="1">
      <w:start w:val="1"/>
      <w:numFmt w:val="bullet"/>
      <w:lvlText w:val=""/>
      <w:lvlJc w:val="left"/>
      <w:pPr>
        <w:tabs>
          <w:tab w:val="num" w:pos="4320"/>
        </w:tabs>
        <w:ind w:left="4320" w:hanging="360"/>
      </w:pPr>
      <w:rPr>
        <w:rFonts w:ascii="Wingdings" w:hAnsi="Wingdings" w:hint="default"/>
      </w:rPr>
    </w:lvl>
    <w:lvl w:ilvl="6" w:tplc="CB646000" w:tentative="1">
      <w:start w:val="1"/>
      <w:numFmt w:val="bullet"/>
      <w:lvlText w:val=""/>
      <w:lvlJc w:val="left"/>
      <w:pPr>
        <w:tabs>
          <w:tab w:val="num" w:pos="5040"/>
        </w:tabs>
        <w:ind w:left="5040" w:hanging="360"/>
      </w:pPr>
      <w:rPr>
        <w:rFonts w:ascii="Wingdings" w:hAnsi="Wingdings" w:hint="default"/>
      </w:rPr>
    </w:lvl>
    <w:lvl w:ilvl="7" w:tplc="51A0F474" w:tentative="1">
      <w:start w:val="1"/>
      <w:numFmt w:val="bullet"/>
      <w:lvlText w:val=""/>
      <w:lvlJc w:val="left"/>
      <w:pPr>
        <w:tabs>
          <w:tab w:val="num" w:pos="5760"/>
        </w:tabs>
        <w:ind w:left="5760" w:hanging="360"/>
      </w:pPr>
      <w:rPr>
        <w:rFonts w:ascii="Wingdings" w:hAnsi="Wingdings" w:hint="default"/>
      </w:rPr>
    </w:lvl>
    <w:lvl w:ilvl="8" w:tplc="9F60BD68" w:tentative="1">
      <w:start w:val="1"/>
      <w:numFmt w:val="bullet"/>
      <w:lvlText w:val=""/>
      <w:lvlJc w:val="left"/>
      <w:pPr>
        <w:tabs>
          <w:tab w:val="num" w:pos="6480"/>
        </w:tabs>
        <w:ind w:left="6480" w:hanging="360"/>
      </w:pPr>
      <w:rPr>
        <w:rFonts w:ascii="Wingdings" w:hAnsi="Wingdings" w:hint="default"/>
      </w:rPr>
    </w:lvl>
  </w:abstractNum>
  <w:abstractNum w:abstractNumId="5">
    <w:nsid w:val="65C46821"/>
    <w:multiLevelType w:val="hybridMultilevel"/>
    <w:tmpl w:val="2020DECE"/>
    <w:lvl w:ilvl="0" w:tplc="46E8BF48">
      <w:start w:val="1"/>
      <w:numFmt w:val="bullet"/>
      <w:lvlText w:val=""/>
      <w:lvlJc w:val="left"/>
      <w:pPr>
        <w:tabs>
          <w:tab w:val="num" w:pos="720"/>
        </w:tabs>
        <w:ind w:left="720" w:hanging="360"/>
      </w:pPr>
      <w:rPr>
        <w:rFonts w:ascii="Wingdings" w:hAnsi="Wingdings" w:hint="default"/>
      </w:rPr>
    </w:lvl>
    <w:lvl w:ilvl="1" w:tplc="A488839E">
      <w:start w:val="468"/>
      <w:numFmt w:val="bullet"/>
      <w:lvlText w:val=""/>
      <w:lvlJc w:val="left"/>
      <w:pPr>
        <w:tabs>
          <w:tab w:val="num" w:pos="1440"/>
        </w:tabs>
        <w:ind w:left="1440" w:hanging="360"/>
      </w:pPr>
      <w:rPr>
        <w:rFonts w:ascii="Wingdings 2" w:hAnsi="Wingdings 2" w:hint="default"/>
      </w:rPr>
    </w:lvl>
    <w:lvl w:ilvl="2" w:tplc="B90225A4">
      <w:start w:val="468"/>
      <w:numFmt w:val="bullet"/>
      <w:lvlText w:val=""/>
      <w:lvlJc w:val="left"/>
      <w:pPr>
        <w:tabs>
          <w:tab w:val="num" w:pos="2160"/>
        </w:tabs>
        <w:ind w:left="2160" w:hanging="360"/>
      </w:pPr>
      <w:rPr>
        <w:rFonts w:ascii="Wingdings" w:hAnsi="Wingdings" w:hint="default"/>
      </w:rPr>
    </w:lvl>
    <w:lvl w:ilvl="3" w:tplc="8D74171A" w:tentative="1">
      <w:start w:val="1"/>
      <w:numFmt w:val="bullet"/>
      <w:lvlText w:val=""/>
      <w:lvlJc w:val="left"/>
      <w:pPr>
        <w:tabs>
          <w:tab w:val="num" w:pos="2880"/>
        </w:tabs>
        <w:ind w:left="2880" w:hanging="360"/>
      </w:pPr>
      <w:rPr>
        <w:rFonts w:ascii="Wingdings" w:hAnsi="Wingdings" w:hint="default"/>
      </w:rPr>
    </w:lvl>
    <w:lvl w:ilvl="4" w:tplc="9C96C886" w:tentative="1">
      <w:start w:val="1"/>
      <w:numFmt w:val="bullet"/>
      <w:lvlText w:val=""/>
      <w:lvlJc w:val="left"/>
      <w:pPr>
        <w:tabs>
          <w:tab w:val="num" w:pos="3600"/>
        </w:tabs>
        <w:ind w:left="3600" w:hanging="360"/>
      </w:pPr>
      <w:rPr>
        <w:rFonts w:ascii="Wingdings" w:hAnsi="Wingdings" w:hint="default"/>
      </w:rPr>
    </w:lvl>
    <w:lvl w:ilvl="5" w:tplc="61265ECE" w:tentative="1">
      <w:start w:val="1"/>
      <w:numFmt w:val="bullet"/>
      <w:lvlText w:val=""/>
      <w:lvlJc w:val="left"/>
      <w:pPr>
        <w:tabs>
          <w:tab w:val="num" w:pos="4320"/>
        </w:tabs>
        <w:ind w:left="4320" w:hanging="360"/>
      </w:pPr>
      <w:rPr>
        <w:rFonts w:ascii="Wingdings" w:hAnsi="Wingdings" w:hint="default"/>
      </w:rPr>
    </w:lvl>
    <w:lvl w:ilvl="6" w:tplc="8B7239CA" w:tentative="1">
      <w:start w:val="1"/>
      <w:numFmt w:val="bullet"/>
      <w:lvlText w:val=""/>
      <w:lvlJc w:val="left"/>
      <w:pPr>
        <w:tabs>
          <w:tab w:val="num" w:pos="5040"/>
        </w:tabs>
        <w:ind w:left="5040" w:hanging="360"/>
      </w:pPr>
      <w:rPr>
        <w:rFonts w:ascii="Wingdings" w:hAnsi="Wingdings" w:hint="default"/>
      </w:rPr>
    </w:lvl>
    <w:lvl w:ilvl="7" w:tplc="4B902848" w:tentative="1">
      <w:start w:val="1"/>
      <w:numFmt w:val="bullet"/>
      <w:lvlText w:val=""/>
      <w:lvlJc w:val="left"/>
      <w:pPr>
        <w:tabs>
          <w:tab w:val="num" w:pos="5760"/>
        </w:tabs>
        <w:ind w:left="5760" w:hanging="360"/>
      </w:pPr>
      <w:rPr>
        <w:rFonts w:ascii="Wingdings" w:hAnsi="Wingdings" w:hint="default"/>
      </w:rPr>
    </w:lvl>
    <w:lvl w:ilvl="8" w:tplc="D47C1B24" w:tentative="1">
      <w:start w:val="1"/>
      <w:numFmt w:val="bullet"/>
      <w:lvlText w:val=""/>
      <w:lvlJc w:val="left"/>
      <w:pPr>
        <w:tabs>
          <w:tab w:val="num" w:pos="6480"/>
        </w:tabs>
        <w:ind w:left="6480" w:hanging="360"/>
      </w:pPr>
      <w:rPr>
        <w:rFonts w:ascii="Wingdings" w:hAnsi="Wingdings" w:hint="default"/>
      </w:rPr>
    </w:lvl>
  </w:abstractNum>
  <w:abstractNum w:abstractNumId="6">
    <w:nsid w:val="70524135"/>
    <w:multiLevelType w:val="hybridMultilevel"/>
    <w:tmpl w:val="8AB26466"/>
    <w:lvl w:ilvl="0" w:tplc="0FDA64B2">
      <w:start w:val="1"/>
      <w:numFmt w:val="bullet"/>
      <w:lvlText w:val=""/>
      <w:lvlJc w:val="left"/>
      <w:pPr>
        <w:tabs>
          <w:tab w:val="num" w:pos="720"/>
        </w:tabs>
        <w:ind w:left="720" w:hanging="360"/>
      </w:pPr>
      <w:rPr>
        <w:rFonts w:ascii="Wingdings" w:hAnsi="Wingdings" w:hint="default"/>
      </w:rPr>
    </w:lvl>
    <w:lvl w:ilvl="1" w:tplc="826E1F94">
      <w:start w:val="468"/>
      <w:numFmt w:val="bullet"/>
      <w:lvlText w:val=""/>
      <w:lvlJc w:val="left"/>
      <w:pPr>
        <w:tabs>
          <w:tab w:val="num" w:pos="1440"/>
        </w:tabs>
        <w:ind w:left="1440" w:hanging="360"/>
      </w:pPr>
      <w:rPr>
        <w:rFonts w:ascii="Wingdings 2" w:hAnsi="Wingdings 2" w:hint="default"/>
      </w:rPr>
    </w:lvl>
    <w:lvl w:ilvl="2" w:tplc="EEEC6258">
      <w:start w:val="468"/>
      <w:numFmt w:val="bullet"/>
      <w:lvlText w:val=""/>
      <w:lvlJc w:val="left"/>
      <w:pPr>
        <w:tabs>
          <w:tab w:val="num" w:pos="2160"/>
        </w:tabs>
        <w:ind w:left="2160" w:hanging="360"/>
      </w:pPr>
      <w:rPr>
        <w:rFonts w:ascii="Wingdings" w:hAnsi="Wingdings" w:hint="default"/>
      </w:rPr>
    </w:lvl>
    <w:lvl w:ilvl="3" w:tplc="6144DD5E" w:tentative="1">
      <w:start w:val="1"/>
      <w:numFmt w:val="bullet"/>
      <w:lvlText w:val=""/>
      <w:lvlJc w:val="left"/>
      <w:pPr>
        <w:tabs>
          <w:tab w:val="num" w:pos="2880"/>
        </w:tabs>
        <w:ind w:left="2880" w:hanging="360"/>
      </w:pPr>
      <w:rPr>
        <w:rFonts w:ascii="Wingdings" w:hAnsi="Wingdings" w:hint="default"/>
      </w:rPr>
    </w:lvl>
    <w:lvl w:ilvl="4" w:tplc="054477D2" w:tentative="1">
      <w:start w:val="1"/>
      <w:numFmt w:val="bullet"/>
      <w:lvlText w:val=""/>
      <w:lvlJc w:val="left"/>
      <w:pPr>
        <w:tabs>
          <w:tab w:val="num" w:pos="3600"/>
        </w:tabs>
        <w:ind w:left="3600" w:hanging="360"/>
      </w:pPr>
      <w:rPr>
        <w:rFonts w:ascii="Wingdings" w:hAnsi="Wingdings" w:hint="default"/>
      </w:rPr>
    </w:lvl>
    <w:lvl w:ilvl="5" w:tplc="2AC4177C" w:tentative="1">
      <w:start w:val="1"/>
      <w:numFmt w:val="bullet"/>
      <w:lvlText w:val=""/>
      <w:lvlJc w:val="left"/>
      <w:pPr>
        <w:tabs>
          <w:tab w:val="num" w:pos="4320"/>
        </w:tabs>
        <w:ind w:left="4320" w:hanging="360"/>
      </w:pPr>
      <w:rPr>
        <w:rFonts w:ascii="Wingdings" w:hAnsi="Wingdings" w:hint="default"/>
      </w:rPr>
    </w:lvl>
    <w:lvl w:ilvl="6" w:tplc="39B8CA5A" w:tentative="1">
      <w:start w:val="1"/>
      <w:numFmt w:val="bullet"/>
      <w:lvlText w:val=""/>
      <w:lvlJc w:val="left"/>
      <w:pPr>
        <w:tabs>
          <w:tab w:val="num" w:pos="5040"/>
        </w:tabs>
        <w:ind w:left="5040" w:hanging="360"/>
      </w:pPr>
      <w:rPr>
        <w:rFonts w:ascii="Wingdings" w:hAnsi="Wingdings" w:hint="default"/>
      </w:rPr>
    </w:lvl>
    <w:lvl w:ilvl="7" w:tplc="76AACB62" w:tentative="1">
      <w:start w:val="1"/>
      <w:numFmt w:val="bullet"/>
      <w:lvlText w:val=""/>
      <w:lvlJc w:val="left"/>
      <w:pPr>
        <w:tabs>
          <w:tab w:val="num" w:pos="5760"/>
        </w:tabs>
        <w:ind w:left="5760" w:hanging="360"/>
      </w:pPr>
      <w:rPr>
        <w:rFonts w:ascii="Wingdings" w:hAnsi="Wingdings" w:hint="default"/>
      </w:rPr>
    </w:lvl>
    <w:lvl w:ilvl="8" w:tplc="12D49BEE" w:tentative="1">
      <w:start w:val="1"/>
      <w:numFmt w:val="bullet"/>
      <w:lvlText w:val=""/>
      <w:lvlJc w:val="left"/>
      <w:pPr>
        <w:tabs>
          <w:tab w:val="num" w:pos="6480"/>
        </w:tabs>
        <w:ind w:left="6480" w:hanging="360"/>
      </w:pPr>
      <w:rPr>
        <w:rFonts w:ascii="Wingdings" w:hAnsi="Wingdings" w:hint="default"/>
      </w:rPr>
    </w:lvl>
  </w:abstractNum>
  <w:abstractNum w:abstractNumId="7">
    <w:nsid w:val="746F0BFD"/>
    <w:multiLevelType w:val="hybridMultilevel"/>
    <w:tmpl w:val="3510307E"/>
    <w:lvl w:ilvl="0" w:tplc="A8FEB1B6">
      <w:start w:val="1"/>
      <w:numFmt w:val="bullet"/>
      <w:lvlText w:val=""/>
      <w:lvlJc w:val="left"/>
      <w:pPr>
        <w:tabs>
          <w:tab w:val="num" w:pos="720"/>
        </w:tabs>
        <w:ind w:left="720" w:hanging="360"/>
      </w:pPr>
      <w:rPr>
        <w:rFonts w:ascii="Wingdings" w:hAnsi="Wingdings" w:hint="default"/>
      </w:rPr>
    </w:lvl>
    <w:lvl w:ilvl="1" w:tplc="203860D2">
      <w:start w:val="1045"/>
      <w:numFmt w:val="bullet"/>
      <w:lvlText w:val=""/>
      <w:lvlJc w:val="left"/>
      <w:pPr>
        <w:tabs>
          <w:tab w:val="num" w:pos="1440"/>
        </w:tabs>
        <w:ind w:left="1440" w:hanging="360"/>
      </w:pPr>
      <w:rPr>
        <w:rFonts w:ascii="Wingdings 2" w:hAnsi="Wingdings 2" w:hint="default"/>
      </w:rPr>
    </w:lvl>
    <w:lvl w:ilvl="2" w:tplc="E0245FA8" w:tentative="1">
      <w:start w:val="1"/>
      <w:numFmt w:val="bullet"/>
      <w:lvlText w:val=""/>
      <w:lvlJc w:val="left"/>
      <w:pPr>
        <w:tabs>
          <w:tab w:val="num" w:pos="2160"/>
        </w:tabs>
        <w:ind w:left="2160" w:hanging="360"/>
      </w:pPr>
      <w:rPr>
        <w:rFonts w:ascii="Wingdings" w:hAnsi="Wingdings" w:hint="default"/>
      </w:rPr>
    </w:lvl>
    <w:lvl w:ilvl="3" w:tplc="48E85B28" w:tentative="1">
      <w:start w:val="1"/>
      <w:numFmt w:val="bullet"/>
      <w:lvlText w:val=""/>
      <w:lvlJc w:val="left"/>
      <w:pPr>
        <w:tabs>
          <w:tab w:val="num" w:pos="2880"/>
        </w:tabs>
        <w:ind w:left="2880" w:hanging="360"/>
      </w:pPr>
      <w:rPr>
        <w:rFonts w:ascii="Wingdings" w:hAnsi="Wingdings" w:hint="default"/>
      </w:rPr>
    </w:lvl>
    <w:lvl w:ilvl="4" w:tplc="963E50D4" w:tentative="1">
      <w:start w:val="1"/>
      <w:numFmt w:val="bullet"/>
      <w:lvlText w:val=""/>
      <w:lvlJc w:val="left"/>
      <w:pPr>
        <w:tabs>
          <w:tab w:val="num" w:pos="3600"/>
        </w:tabs>
        <w:ind w:left="3600" w:hanging="360"/>
      </w:pPr>
      <w:rPr>
        <w:rFonts w:ascii="Wingdings" w:hAnsi="Wingdings" w:hint="default"/>
      </w:rPr>
    </w:lvl>
    <w:lvl w:ilvl="5" w:tplc="25220AA0" w:tentative="1">
      <w:start w:val="1"/>
      <w:numFmt w:val="bullet"/>
      <w:lvlText w:val=""/>
      <w:lvlJc w:val="left"/>
      <w:pPr>
        <w:tabs>
          <w:tab w:val="num" w:pos="4320"/>
        </w:tabs>
        <w:ind w:left="4320" w:hanging="360"/>
      </w:pPr>
      <w:rPr>
        <w:rFonts w:ascii="Wingdings" w:hAnsi="Wingdings" w:hint="default"/>
      </w:rPr>
    </w:lvl>
    <w:lvl w:ilvl="6" w:tplc="EDA4369E" w:tentative="1">
      <w:start w:val="1"/>
      <w:numFmt w:val="bullet"/>
      <w:lvlText w:val=""/>
      <w:lvlJc w:val="left"/>
      <w:pPr>
        <w:tabs>
          <w:tab w:val="num" w:pos="5040"/>
        </w:tabs>
        <w:ind w:left="5040" w:hanging="360"/>
      </w:pPr>
      <w:rPr>
        <w:rFonts w:ascii="Wingdings" w:hAnsi="Wingdings" w:hint="default"/>
      </w:rPr>
    </w:lvl>
    <w:lvl w:ilvl="7" w:tplc="CAEA0870" w:tentative="1">
      <w:start w:val="1"/>
      <w:numFmt w:val="bullet"/>
      <w:lvlText w:val=""/>
      <w:lvlJc w:val="left"/>
      <w:pPr>
        <w:tabs>
          <w:tab w:val="num" w:pos="5760"/>
        </w:tabs>
        <w:ind w:left="5760" w:hanging="360"/>
      </w:pPr>
      <w:rPr>
        <w:rFonts w:ascii="Wingdings" w:hAnsi="Wingdings" w:hint="default"/>
      </w:rPr>
    </w:lvl>
    <w:lvl w:ilvl="8" w:tplc="236C5818" w:tentative="1">
      <w:start w:val="1"/>
      <w:numFmt w:val="bullet"/>
      <w:lvlText w:val=""/>
      <w:lvlJc w:val="left"/>
      <w:pPr>
        <w:tabs>
          <w:tab w:val="num" w:pos="6480"/>
        </w:tabs>
        <w:ind w:left="6480" w:hanging="360"/>
      </w:pPr>
      <w:rPr>
        <w:rFonts w:ascii="Wingdings" w:hAnsi="Wingdings" w:hint="default"/>
      </w:rPr>
    </w:lvl>
  </w:abstractNum>
  <w:abstractNum w:abstractNumId="8">
    <w:nsid w:val="7D7B33AC"/>
    <w:multiLevelType w:val="hybridMultilevel"/>
    <w:tmpl w:val="C79E92F4"/>
    <w:lvl w:ilvl="0" w:tplc="3CE0D356">
      <w:start w:val="1"/>
      <w:numFmt w:val="decimal"/>
      <w:lvlText w:val="%1."/>
      <w:lvlJc w:val="left"/>
      <w:pPr>
        <w:tabs>
          <w:tab w:val="num" w:pos="786"/>
        </w:tabs>
        <w:ind w:left="786" w:hanging="360"/>
      </w:pPr>
      <w:rPr>
        <w:rFonts w:asciiTheme="minorHAnsi" w:eastAsiaTheme="minorEastAsia" w:hAnsi="Tw Cen MT" w:cstheme="minorBidi"/>
        <w:color w:val="000000" w:themeColor="text1"/>
      </w:rPr>
    </w:lvl>
    <w:lvl w:ilvl="1" w:tplc="E6CE1388" w:tentative="1">
      <w:start w:val="1"/>
      <w:numFmt w:val="decimal"/>
      <w:lvlText w:val="%2."/>
      <w:lvlJc w:val="left"/>
      <w:pPr>
        <w:tabs>
          <w:tab w:val="num" w:pos="1506"/>
        </w:tabs>
        <w:ind w:left="1506" w:hanging="360"/>
      </w:pPr>
    </w:lvl>
    <w:lvl w:ilvl="2" w:tplc="859C1A52" w:tentative="1">
      <w:start w:val="1"/>
      <w:numFmt w:val="decimal"/>
      <w:lvlText w:val="%3."/>
      <w:lvlJc w:val="left"/>
      <w:pPr>
        <w:tabs>
          <w:tab w:val="num" w:pos="2226"/>
        </w:tabs>
        <w:ind w:left="2226" w:hanging="360"/>
      </w:pPr>
    </w:lvl>
    <w:lvl w:ilvl="3" w:tplc="089A4814" w:tentative="1">
      <w:start w:val="1"/>
      <w:numFmt w:val="decimal"/>
      <w:lvlText w:val="%4."/>
      <w:lvlJc w:val="left"/>
      <w:pPr>
        <w:tabs>
          <w:tab w:val="num" w:pos="2946"/>
        </w:tabs>
        <w:ind w:left="2946" w:hanging="360"/>
      </w:pPr>
    </w:lvl>
    <w:lvl w:ilvl="4" w:tplc="B57E4800" w:tentative="1">
      <w:start w:val="1"/>
      <w:numFmt w:val="decimal"/>
      <w:lvlText w:val="%5."/>
      <w:lvlJc w:val="left"/>
      <w:pPr>
        <w:tabs>
          <w:tab w:val="num" w:pos="3666"/>
        </w:tabs>
        <w:ind w:left="3666" w:hanging="360"/>
      </w:pPr>
    </w:lvl>
    <w:lvl w:ilvl="5" w:tplc="B53C3F56" w:tentative="1">
      <w:start w:val="1"/>
      <w:numFmt w:val="decimal"/>
      <w:lvlText w:val="%6."/>
      <w:lvlJc w:val="left"/>
      <w:pPr>
        <w:tabs>
          <w:tab w:val="num" w:pos="4386"/>
        </w:tabs>
        <w:ind w:left="4386" w:hanging="360"/>
      </w:pPr>
    </w:lvl>
    <w:lvl w:ilvl="6" w:tplc="425AC9EA" w:tentative="1">
      <w:start w:val="1"/>
      <w:numFmt w:val="decimal"/>
      <w:lvlText w:val="%7."/>
      <w:lvlJc w:val="left"/>
      <w:pPr>
        <w:tabs>
          <w:tab w:val="num" w:pos="5106"/>
        </w:tabs>
        <w:ind w:left="5106" w:hanging="360"/>
      </w:pPr>
    </w:lvl>
    <w:lvl w:ilvl="7" w:tplc="9DB6EE20" w:tentative="1">
      <w:start w:val="1"/>
      <w:numFmt w:val="decimal"/>
      <w:lvlText w:val="%8."/>
      <w:lvlJc w:val="left"/>
      <w:pPr>
        <w:tabs>
          <w:tab w:val="num" w:pos="5826"/>
        </w:tabs>
        <w:ind w:left="5826" w:hanging="360"/>
      </w:pPr>
    </w:lvl>
    <w:lvl w:ilvl="8" w:tplc="FC94430A" w:tentative="1">
      <w:start w:val="1"/>
      <w:numFmt w:val="decimal"/>
      <w:lvlText w:val="%9."/>
      <w:lvlJc w:val="left"/>
      <w:pPr>
        <w:tabs>
          <w:tab w:val="num" w:pos="6546"/>
        </w:tabs>
        <w:ind w:left="6546" w:hanging="360"/>
      </w:pPr>
    </w:lvl>
  </w:abstractNum>
  <w:num w:numId="1">
    <w:abstractNumId w:val="1"/>
  </w:num>
  <w:num w:numId="2">
    <w:abstractNumId w:val="8"/>
  </w:num>
  <w:num w:numId="3">
    <w:abstractNumId w:val="7"/>
  </w:num>
  <w:num w:numId="4">
    <w:abstractNumId w:val="3"/>
  </w:num>
  <w:num w:numId="5">
    <w:abstractNumId w:val="4"/>
  </w:num>
  <w:num w:numId="6">
    <w:abstractNumId w:val="0"/>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579"/>
    <w:rsid w:val="0003488D"/>
    <w:rsid w:val="000B083B"/>
    <w:rsid w:val="002847F7"/>
    <w:rsid w:val="005071C0"/>
    <w:rsid w:val="00594F21"/>
    <w:rsid w:val="007F74B6"/>
    <w:rsid w:val="00924395"/>
    <w:rsid w:val="00AE7579"/>
    <w:rsid w:val="00AF09A2"/>
    <w:rsid w:val="00B0419F"/>
    <w:rsid w:val="00C32DBD"/>
    <w:rsid w:val="00CE3959"/>
    <w:rsid w:val="00D30A55"/>
    <w:rsid w:val="00E20C13"/>
    <w:rsid w:val="00EE4179"/>
    <w:rsid w:val="00F01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579"/>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20C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C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7579"/>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20C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C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6091">
      <w:bodyDiv w:val="1"/>
      <w:marLeft w:val="0"/>
      <w:marRight w:val="0"/>
      <w:marTop w:val="0"/>
      <w:marBottom w:val="0"/>
      <w:divBdr>
        <w:top w:val="none" w:sz="0" w:space="0" w:color="auto"/>
        <w:left w:val="none" w:sz="0" w:space="0" w:color="auto"/>
        <w:bottom w:val="none" w:sz="0" w:space="0" w:color="auto"/>
        <w:right w:val="none" w:sz="0" w:space="0" w:color="auto"/>
      </w:divBdr>
      <w:divsChild>
        <w:div w:id="387383888">
          <w:marLeft w:val="504"/>
          <w:marRight w:val="0"/>
          <w:marTop w:val="140"/>
          <w:marBottom w:val="0"/>
          <w:divBdr>
            <w:top w:val="none" w:sz="0" w:space="0" w:color="auto"/>
            <w:left w:val="none" w:sz="0" w:space="0" w:color="auto"/>
            <w:bottom w:val="none" w:sz="0" w:space="0" w:color="auto"/>
            <w:right w:val="none" w:sz="0" w:space="0" w:color="auto"/>
          </w:divBdr>
        </w:div>
        <w:div w:id="261380081">
          <w:marLeft w:val="504"/>
          <w:marRight w:val="0"/>
          <w:marTop w:val="140"/>
          <w:marBottom w:val="0"/>
          <w:divBdr>
            <w:top w:val="none" w:sz="0" w:space="0" w:color="auto"/>
            <w:left w:val="none" w:sz="0" w:space="0" w:color="auto"/>
            <w:bottom w:val="none" w:sz="0" w:space="0" w:color="auto"/>
            <w:right w:val="none" w:sz="0" w:space="0" w:color="auto"/>
          </w:divBdr>
        </w:div>
        <w:div w:id="1141339769">
          <w:marLeft w:val="1008"/>
          <w:marRight w:val="0"/>
          <w:marTop w:val="110"/>
          <w:marBottom w:val="0"/>
          <w:divBdr>
            <w:top w:val="none" w:sz="0" w:space="0" w:color="auto"/>
            <w:left w:val="none" w:sz="0" w:space="0" w:color="auto"/>
            <w:bottom w:val="none" w:sz="0" w:space="0" w:color="auto"/>
            <w:right w:val="none" w:sz="0" w:space="0" w:color="auto"/>
          </w:divBdr>
        </w:div>
        <w:div w:id="1085684217">
          <w:marLeft w:val="1440"/>
          <w:marRight w:val="0"/>
          <w:marTop w:val="100"/>
          <w:marBottom w:val="0"/>
          <w:divBdr>
            <w:top w:val="none" w:sz="0" w:space="0" w:color="auto"/>
            <w:left w:val="none" w:sz="0" w:space="0" w:color="auto"/>
            <w:bottom w:val="none" w:sz="0" w:space="0" w:color="auto"/>
            <w:right w:val="none" w:sz="0" w:space="0" w:color="auto"/>
          </w:divBdr>
        </w:div>
        <w:div w:id="1657999070">
          <w:marLeft w:val="1440"/>
          <w:marRight w:val="0"/>
          <w:marTop w:val="100"/>
          <w:marBottom w:val="0"/>
          <w:divBdr>
            <w:top w:val="none" w:sz="0" w:space="0" w:color="auto"/>
            <w:left w:val="none" w:sz="0" w:space="0" w:color="auto"/>
            <w:bottom w:val="none" w:sz="0" w:space="0" w:color="auto"/>
            <w:right w:val="none" w:sz="0" w:space="0" w:color="auto"/>
          </w:divBdr>
        </w:div>
        <w:div w:id="1367948905">
          <w:marLeft w:val="504"/>
          <w:marRight w:val="0"/>
          <w:marTop w:val="140"/>
          <w:marBottom w:val="0"/>
          <w:divBdr>
            <w:top w:val="none" w:sz="0" w:space="0" w:color="auto"/>
            <w:left w:val="none" w:sz="0" w:space="0" w:color="auto"/>
            <w:bottom w:val="none" w:sz="0" w:space="0" w:color="auto"/>
            <w:right w:val="none" w:sz="0" w:space="0" w:color="auto"/>
          </w:divBdr>
        </w:div>
        <w:div w:id="1890721987">
          <w:marLeft w:val="1008"/>
          <w:marRight w:val="0"/>
          <w:marTop w:val="110"/>
          <w:marBottom w:val="0"/>
          <w:divBdr>
            <w:top w:val="none" w:sz="0" w:space="0" w:color="auto"/>
            <w:left w:val="none" w:sz="0" w:space="0" w:color="auto"/>
            <w:bottom w:val="none" w:sz="0" w:space="0" w:color="auto"/>
            <w:right w:val="none" w:sz="0" w:space="0" w:color="auto"/>
          </w:divBdr>
        </w:div>
        <w:div w:id="256718409">
          <w:marLeft w:val="1440"/>
          <w:marRight w:val="0"/>
          <w:marTop w:val="100"/>
          <w:marBottom w:val="0"/>
          <w:divBdr>
            <w:top w:val="none" w:sz="0" w:space="0" w:color="auto"/>
            <w:left w:val="none" w:sz="0" w:space="0" w:color="auto"/>
            <w:bottom w:val="none" w:sz="0" w:space="0" w:color="auto"/>
            <w:right w:val="none" w:sz="0" w:space="0" w:color="auto"/>
          </w:divBdr>
        </w:div>
        <w:div w:id="1797790959">
          <w:marLeft w:val="1440"/>
          <w:marRight w:val="0"/>
          <w:marTop w:val="100"/>
          <w:marBottom w:val="0"/>
          <w:divBdr>
            <w:top w:val="none" w:sz="0" w:space="0" w:color="auto"/>
            <w:left w:val="none" w:sz="0" w:space="0" w:color="auto"/>
            <w:bottom w:val="none" w:sz="0" w:space="0" w:color="auto"/>
            <w:right w:val="none" w:sz="0" w:space="0" w:color="auto"/>
          </w:divBdr>
        </w:div>
      </w:divsChild>
    </w:div>
    <w:div w:id="172382779">
      <w:bodyDiv w:val="1"/>
      <w:marLeft w:val="0"/>
      <w:marRight w:val="0"/>
      <w:marTop w:val="0"/>
      <w:marBottom w:val="0"/>
      <w:divBdr>
        <w:top w:val="none" w:sz="0" w:space="0" w:color="auto"/>
        <w:left w:val="none" w:sz="0" w:space="0" w:color="auto"/>
        <w:bottom w:val="none" w:sz="0" w:space="0" w:color="auto"/>
        <w:right w:val="none" w:sz="0" w:space="0" w:color="auto"/>
      </w:divBdr>
      <w:divsChild>
        <w:div w:id="384303719">
          <w:marLeft w:val="504"/>
          <w:marRight w:val="0"/>
          <w:marTop w:val="140"/>
          <w:marBottom w:val="0"/>
          <w:divBdr>
            <w:top w:val="none" w:sz="0" w:space="0" w:color="auto"/>
            <w:left w:val="none" w:sz="0" w:space="0" w:color="auto"/>
            <w:bottom w:val="none" w:sz="0" w:space="0" w:color="auto"/>
            <w:right w:val="none" w:sz="0" w:space="0" w:color="auto"/>
          </w:divBdr>
        </w:div>
        <w:div w:id="755519677">
          <w:marLeft w:val="504"/>
          <w:marRight w:val="0"/>
          <w:marTop w:val="140"/>
          <w:marBottom w:val="0"/>
          <w:divBdr>
            <w:top w:val="none" w:sz="0" w:space="0" w:color="auto"/>
            <w:left w:val="none" w:sz="0" w:space="0" w:color="auto"/>
            <w:bottom w:val="none" w:sz="0" w:space="0" w:color="auto"/>
            <w:right w:val="none" w:sz="0" w:space="0" w:color="auto"/>
          </w:divBdr>
        </w:div>
        <w:div w:id="1370760897">
          <w:marLeft w:val="504"/>
          <w:marRight w:val="0"/>
          <w:marTop w:val="140"/>
          <w:marBottom w:val="0"/>
          <w:divBdr>
            <w:top w:val="none" w:sz="0" w:space="0" w:color="auto"/>
            <w:left w:val="none" w:sz="0" w:space="0" w:color="auto"/>
            <w:bottom w:val="none" w:sz="0" w:space="0" w:color="auto"/>
            <w:right w:val="none" w:sz="0" w:space="0" w:color="auto"/>
          </w:divBdr>
        </w:div>
        <w:div w:id="1434011958">
          <w:marLeft w:val="504"/>
          <w:marRight w:val="0"/>
          <w:marTop w:val="140"/>
          <w:marBottom w:val="0"/>
          <w:divBdr>
            <w:top w:val="none" w:sz="0" w:space="0" w:color="auto"/>
            <w:left w:val="none" w:sz="0" w:space="0" w:color="auto"/>
            <w:bottom w:val="none" w:sz="0" w:space="0" w:color="auto"/>
            <w:right w:val="none" w:sz="0" w:space="0" w:color="auto"/>
          </w:divBdr>
        </w:div>
        <w:div w:id="540895670">
          <w:marLeft w:val="504"/>
          <w:marRight w:val="0"/>
          <w:marTop w:val="140"/>
          <w:marBottom w:val="0"/>
          <w:divBdr>
            <w:top w:val="none" w:sz="0" w:space="0" w:color="auto"/>
            <w:left w:val="none" w:sz="0" w:space="0" w:color="auto"/>
            <w:bottom w:val="none" w:sz="0" w:space="0" w:color="auto"/>
            <w:right w:val="none" w:sz="0" w:space="0" w:color="auto"/>
          </w:divBdr>
        </w:div>
      </w:divsChild>
    </w:div>
    <w:div w:id="302203061">
      <w:bodyDiv w:val="1"/>
      <w:marLeft w:val="0"/>
      <w:marRight w:val="0"/>
      <w:marTop w:val="0"/>
      <w:marBottom w:val="0"/>
      <w:divBdr>
        <w:top w:val="none" w:sz="0" w:space="0" w:color="auto"/>
        <w:left w:val="none" w:sz="0" w:space="0" w:color="auto"/>
        <w:bottom w:val="none" w:sz="0" w:space="0" w:color="auto"/>
        <w:right w:val="none" w:sz="0" w:space="0" w:color="auto"/>
      </w:divBdr>
      <w:divsChild>
        <w:div w:id="531695685">
          <w:marLeft w:val="504"/>
          <w:marRight w:val="0"/>
          <w:marTop w:val="140"/>
          <w:marBottom w:val="0"/>
          <w:divBdr>
            <w:top w:val="none" w:sz="0" w:space="0" w:color="auto"/>
            <w:left w:val="none" w:sz="0" w:space="0" w:color="auto"/>
            <w:bottom w:val="none" w:sz="0" w:space="0" w:color="auto"/>
            <w:right w:val="none" w:sz="0" w:space="0" w:color="auto"/>
          </w:divBdr>
        </w:div>
        <w:div w:id="201214065">
          <w:marLeft w:val="504"/>
          <w:marRight w:val="0"/>
          <w:marTop w:val="140"/>
          <w:marBottom w:val="0"/>
          <w:divBdr>
            <w:top w:val="none" w:sz="0" w:space="0" w:color="auto"/>
            <w:left w:val="none" w:sz="0" w:space="0" w:color="auto"/>
            <w:bottom w:val="none" w:sz="0" w:space="0" w:color="auto"/>
            <w:right w:val="none" w:sz="0" w:space="0" w:color="auto"/>
          </w:divBdr>
        </w:div>
        <w:div w:id="1464732898">
          <w:marLeft w:val="1008"/>
          <w:marRight w:val="0"/>
          <w:marTop w:val="110"/>
          <w:marBottom w:val="0"/>
          <w:divBdr>
            <w:top w:val="none" w:sz="0" w:space="0" w:color="auto"/>
            <w:left w:val="none" w:sz="0" w:space="0" w:color="auto"/>
            <w:bottom w:val="none" w:sz="0" w:space="0" w:color="auto"/>
            <w:right w:val="none" w:sz="0" w:space="0" w:color="auto"/>
          </w:divBdr>
        </w:div>
        <w:div w:id="1989019934">
          <w:marLeft w:val="1008"/>
          <w:marRight w:val="0"/>
          <w:marTop w:val="110"/>
          <w:marBottom w:val="0"/>
          <w:divBdr>
            <w:top w:val="none" w:sz="0" w:space="0" w:color="auto"/>
            <w:left w:val="none" w:sz="0" w:space="0" w:color="auto"/>
            <w:bottom w:val="none" w:sz="0" w:space="0" w:color="auto"/>
            <w:right w:val="none" w:sz="0" w:space="0" w:color="auto"/>
          </w:divBdr>
        </w:div>
        <w:div w:id="1699818037">
          <w:marLeft w:val="1440"/>
          <w:marRight w:val="0"/>
          <w:marTop w:val="100"/>
          <w:marBottom w:val="0"/>
          <w:divBdr>
            <w:top w:val="none" w:sz="0" w:space="0" w:color="auto"/>
            <w:left w:val="none" w:sz="0" w:space="0" w:color="auto"/>
            <w:bottom w:val="none" w:sz="0" w:space="0" w:color="auto"/>
            <w:right w:val="none" w:sz="0" w:space="0" w:color="auto"/>
          </w:divBdr>
        </w:div>
        <w:div w:id="2003963844">
          <w:marLeft w:val="1440"/>
          <w:marRight w:val="0"/>
          <w:marTop w:val="100"/>
          <w:marBottom w:val="0"/>
          <w:divBdr>
            <w:top w:val="none" w:sz="0" w:space="0" w:color="auto"/>
            <w:left w:val="none" w:sz="0" w:space="0" w:color="auto"/>
            <w:bottom w:val="none" w:sz="0" w:space="0" w:color="auto"/>
            <w:right w:val="none" w:sz="0" w:space="0" w:color="auto"/>
          </w:divBdr>
        </w:div>
        <w:div w:id="289745397">
          <w:marLeft w:val="504"/>
          <w:marRight w:val="0"/>
          <w:marTop w:val="140"/>
          <w:marBottom w:val="0"/>
          <w:divBdr>
            <w:top w:val="none" w:sz="0" w:space="0" w:color="auto"/>
            <w:left w:val="none" w:sz="0" w:space="0" w:color="auto"/>
            <w:bottom w:val="none" w:sz="0" w:space="0" w:color="auto"/>
            <w:right w:val="none" w:sz="0" w:space="0" w:color="auto"/>
          </w:divBdr>
        </w:div>
        <w:div w:id="202836162">
          <w:marLeft w:val="1008"/>
          <w:marRight w:val="0"/>
          <w:marTop w:val="110"/>
          <w:marBottom w:val="0"/>
          <w:divBdr>
            <w:top w:val="none" w:sz="0" w:space="0" w:color="auto"/>
            <w:left w:val="none" w:sz="0" w:space="0" w:color="auto"/>
            <w:bottom w:val="none" w:sz="0" w:space="0" w:color="auto"/>
            <w:right w:val="none" w:sz="0" w:space="0" w:color="auto"/>
          </w:divBdr>
        </w:div>
      </w:divsChild>
    </w:div>
    <w:div w:id="333342978">
      <w:bodyDiv w:val="1"/>
      <w:marLeft w:val="0"/>
      <w:marRight w:val="0"/>
      <w:marTop w:val="0"/>
      <w:marBottom w:val="0"/>
      <w:divBdr>
        <w:top w:val="none" w:sz="0" w:space="0" w:color="auto"/>
        <w:left w:val="none" w:sz="0" w:space="0" w:color="auto"/>
        <w:bottom w:val="none" w:sz="0" w:space="0" w:color="auto"/>
        <w:right w:val="none" w:sz="0" w:space="0" w:color="auto"/>
      </w:divBdr>
      <w:divsChild>
        <w:div w:id="1718747457">
          <w:marLeft w:val="806"/>
          <w:marRight w:val="0"/>
          <w:marTop w:val="140"/>
          <w:marBottom w:val="0"/>
          <w:divBdr>
            <w:top w:val="none" w:sz="0" w:space="0" w:color="auto"/>
            <w:left w:val="none" w:sz="0" w:space="0" w:color="auto"/>
            <w:bottom w:val="none" w:sz="0" w:space="0" w:color="auto"/>
            <w:right w:val="none" w:sz="0" w:space="0" w:color="auto"/>
          </w:divBdr>
        </w:div>
        <w:div w:id="8602946">
          <w:marLeft w:val="806"/>
          <w:marRight w:val="0"/>
          <w:marTop w:val="140"/>
          <w:marBottom w:val="0"/>
          <w:divBdr>
            <w:top w:val="none" w:sz="0" w:space="0" w:color="auto"/>
            <w:left w:val="none" w:sz="0" w:space="0" w:color="auto"/>
            <w:bottom w:val="none" w:sz="0" w:space="0" w:color="auto"/>
            <w:right w:val="none" w:sz="0" w:space="0" w:color="auto"/>
          </w:divBdr>
        </w:div>
      </w:divsChild>
    </w:div>
    <w:div w:id="768741569">
      <w:bodyDiv w:val="1"/>
      <w:marLeft w:val="0"/>
      <w:marRight w:val="0"/>
      <w:marTop w:val="0"/>
      <w:marBottom w:val="0"/>
      <w:divBdr>
        <w:top w:val="none" w:sz="0" w:space="0" w:color="auto"/>
        <w:left w:val="none" w:sz="0" w:space="0" w:color="auto"/>
        <w:bottom w:val="none" w:sz="0" w:space="0" w:color="auto"/>
        <w:right w:val="none" w:sz="0" w:space="0" w:color="auto"/>
      </w:divBdr>
      <w:divsChild>
        <w:div w:id="795292558">
          <w:marLeft w:val="504"/>
          <w:marRight w:val="0"/>
          <w:marTop w:val="140"/>
          <w:marBottom w:val="0"/>
          <w:divBdr>
            <w:top w:val="none" w:sz="0" w:space="0" w:color="auto"/>
            <w:left w:val="none" w:sz="0" w:space="0" w:color="auto"/>
            <w:bottom w:val="none" w:sz="0" w:space="0" w:color="auto"/>
            <w:right w:val="none" w:sz="0" w:space="0" w:color="auto"/>
          </w:divBdr>
        </w:div>
        <w:div w:id="1869758068">
          <w:marLeft w:val="1008"/>
          <w:marRight w:val="0"/>
          <w:marTop w:val="110"/>
          <w:marBottom w:val="0"/>
          <w:divBdr>
            <w:top w:val="none" w:sz="0" w:space="0" w:color="auto"/>
            <w:left w:val="none" w:sz="0" w:space="0" w:color="auto"/>
            <w:bottom w:val="none" w:sz="0" w:space="0" w:color="auto"/>
            <w:right w:val="none" w:sz="0" w:space="0" w:color="auto"/>
          </w:divBdr>
        </w:div>
        <w:div w:id="476413658">
          <w:marLeft w:val="1008"/>
          <w:marRight w:val="0"/>
          <w:marTop w:val="110"/>
          <w:marBottom w:val="0"/>
          <w:divBdr>
            <w:top w:val="none" w:sz="0" w:space="0" w:color="auto"/>
            <w:left w:val="none" w:sz="0" w:space="0" w:color="auto"/>
            <w:bottom w:val="none" w:sz="0" w:space="0" w:color="auto"/>
            <w:right w:val="none" w:sz="0" w:space="0" w:color="auto"/>
          </w:divBdr>
        </w:div>
        <w:div w:id="492844401">
          <w:marLeft w:val="1008"/>
          <w:marRight w:val="0"/>
          <w:marTop w:val="110"/>
          <w:marBottom w:val="0"/>
          <w:divBdr>
            <w:top w:val="none" w:sz="0" w:space="0" w:color="auto"/>
            <w:left w:val="none" w:sz="0" w:space="0" w:color="auto"/>
            <w:bottom w:val="none" w:sz="0" w:space="0" w:color="auto"/>
            <w:right w:val="none" w:sz="0" w:space="0" w:color="auto"/>
          </w:divBdr>
        </w:div>
        <w:div w:id="1501197635">
          <w:marLeft w:val="504"/>
          <w:marRight w:val="0"/>
          <w:marTop w:val="140"/>
          <w:marBottom w:val="0"/>
          <w:divBdr>
            <w:top w:val="none" w:sz="0" w:space="0" w:color="auto"/>
            <w:left w:val="none" w:sz="0" w:space="0" w:color="auto"/>
            <w:bottom w:val="none" w:sz="0" w:space="0" w:color="auto"/>
            <w:right w:val="none" w:sz="0" w:space="0" w:color="auto"/>
          </w:divBdr>
        </w:div>
        <w:div w:id="92287131">
          <w:marLeft w:val="1008"/>
          <w:marRight w:val="0"/>
          <w:marTop w:val="110"/>
          <w:marBottom w:val="0"/>
          <w:divBdr>
            <w:top w:val="none" w:sz="0" w:space="0" w:color="auto"/>
            <w:left w:val="none" w:sz="0" w:space="0" w:color="auto"/>
            <w:bottom w:val="none" w:sz="0" w:space="0" w:color="auto"/>
            <w:right w:val="none" w:sz="0" w:space="0" w:color="auto"/>
          </w:divBdr>
        </w:div>
        <w:div w:id="895092637">
          <w:marLeft w:val="1008"/>
          <w:marRight w:val="0"/>
          <w:marTop w:val="110"/>
          <w:marBottom w:val="0"/>
          <w:divBdr>
            <w:top w:val="none" w:sz="0" w:space="0" w:color="auto"/>
            <w:left w:val="none" w:sz="0" w:space="0" w:color="auto"/>
            <w:bottom w:val="none" w:sz="0" w:space="0" w:color="auto"/>
            <w:right w:val="none" w:sz="0" w:space="0" w:color="auto"/>
          </w:divBdr>
        </w:div>
        <w:div w:id="1665665066">
          <w:marLeft w:val="1440"/>
          <w:marRight w:val="0"/>
          <w:marTop w:val="100"/>
          <w:marBottom w:val="0"/>
          <w:divBdr>
            <w:top w:val="none" w:sz="0" w:space="0" w:color="auto"/>
            <w:left w:val="none" w:sz="0" w:space="0" w:color="auto"/>
            <w:bottom w:val="none" w:sz="0" w:space="0" w:color="auto"/>
            <w:right w:val="none" w:sz="0" w:space="0" w:color="auto"/>
          </w:divBdr>
        </w:div>
      </w:divsChild>
    </w:div>
    <w:div w:id="1025206220">
      <w:bodyDiv w:val="1"/>
      <w:marLeft w:val="0"/>
      <w:marRight w:val="0"/>
      <w:marTop w:val="0"/>
      <w:marBottom w:val="0"/>
      <w:divBdr>
        <w:top w:val="none" w:sz="0" w:space="0" w:color="auto"/>
        <w:left w:val="none" w:sz="0" w:space="0" w:color="auto"/>
        <w:bottom w:val="none" w:sz="0" w:space="0" w:color="auto"/>
        <w:right w:val="none" w:sz="0" w:space="0" w:color="auto"/>
      </w:divBdr>
      <w:divsChild>
        <w:div w:id="1352535305">
          <w:marLeft w:val="504"/>
          <w:marRight w:val="0"/>
          <w:marTop w:val="140"/>
          <w:marBottom w:val="0"/>
          <w:divBdr>
            <w:top w:val="none" w:sz="0" w:space="0" w:color="auto"/>
            <w:left w:val="none" w:sz="0" w:space="0" w:color="auto"/>
            <w:bottom w:val="none" w:sz="0" w:space="0" w:color="auto"/>
            <w:right w:val="none" w:sz="0" w:space="0" w:color="auto"/>
          </w:divBdr>
        </w:div>
        <w:div w:id="1107968583">
          <w:marLeft w:val="504"/>
          <w:marRight w:val="0"/>
          <w:marTop w:val="140"/>
          <w:marBottom w:val="0"/>
          <w:divBdr>
            <w:top w:val="none" w:sz="0" w:space="0" w:color="auto"/>
            <w:left w:val="none" w:sz="0" w:space="0" w:color="auto"/>
            <w:bottom w:val="none" w:sz="0" w:space="0" w:color="auto"/>
            <w:right w:val="none" w:sz="0" w:space="0" w:color="auto"/>
          </w:divBdr>
        </w:div>
        <w:div w:id="1437604739">
          <w:marLeft w:val="1008"/>
          <w:marRight w:val="0"/>
          <w:marTop w:val="110"/>
          <w:marBottom w:val="0"/>
          <w:divBdr>
            <w:top w:val="none" w:sz="0" w:space="0" w:color="auto"/>
            <w:left w:val="none" w:sz="0" w:space="0" w:color="auto"/>
            <w:bottom w:val="none" w:sz="0" w:space="0" w:color="auto"/>
            <w:right w:val="none" w:sz="0" w:space="0" w:color="auto"/>
          </w:divBdr>
        </w:div>
        <w:div w:id="131680228">
          <w:marLeft w:val="1008"/>
          <w:marRight w:val="0"/>
          <w:marTop w:val="110"/>
          <w:marBottom w:val="0"/>
          <w:divBdr>
            <w:top w:val="none" w:sz="0" w:space="0" w:color="auto"/>
            <w:left w:val="none" w:sz="0" w:space="0" w:color="auto"/>
            <w:bottom w:val="none" w:sz="0" w:space="0" w:color="auto"/>
            <w:right w:val="none" w:sz="0" w:space="0" w:color="auto"/>
          </w:divBdr>
        </w:div>
        <w:div w:id="1170171397">
          <w:marLeft w:val="504"/>
          <w:marRight w:val="0"/>
          <w:marTop w:val="140"/>
          <w:marBottom w:val="0"/>
          <w:divBdr>
            <w:top w:val="none" w:sz="0" w:space="0" w:color="auto"/>
            <w:left w:val="none" w:sz="0" w:space="0" w:color="auto"/>
            <w:bottom w:val="none" w:sz="0" w:space="0" w:color="auto"/>
            <w:right w:val="none" w:sz="0" w:space="0" w:color="auto"/>
          </w:divBdr>
        </w:div>
        <w:div w:id="168107884">
          <w:marLeft w:val="1008"/>
          <w:marRight w:val="0"/>
          <w:marTop w:val="110"/>
          <w:marBottom w:val="0"/>
          <w:divBdr>
            <w:top w:val="none" w:sz="0" w:space="0" w:color="auto"/>
            <w:left w:val="none" w:sz="0" w:space="0" w:color="auto"/>
            <w:bottom w:val="none" w:sz="0" w:space="0" w:color="auto"/>
            <w:right w:val="none" w:sz="0" w:space="0" w:color="auto"/>
          </w:divBdr>
        </w:div>
        <w:div w:id="54398164">
          <w:marLeft w:val="1008"/>
          <w:marRight w:val="0"/>
          <w:marTop w:val="110"/>
          <w:marBottom w:val="0"/>
          <w:divBdr>
            <w:top w:val="none" w:sz="0" w:space="0" w:color="auto"/>
            <w:left w:val="none" w:sz="0" w:space="0" w:color="auto"/>
            <w:bottom w:val="none" w:sz="0" w:space="0" w:color="auto"/>
            <w:right w:val="none" w:sz="0" w:space="0" w:color="auto"/>
          </w:divBdr>
        </w:div>
        <w:div w:id="1812088705">
          <w:marLeft w:val="1008"/>
          <w:marRight w:val="0"/>
          <w:marTop w:val="110"/>
          <w:marBottom w:val="0"/>
          <w:divBdr>
            <w:top w:val="none" w:sz="0" w:space="0" w:color="auto"/>
            <w:left w:val="none" w:sz="0" w:space="0" w:color="auto"/>
            <w:bottom w:val="none" w:sz="0" w:space="0" w:color="auto"/>
            <w:right w:val="none" w:sz="0" w:space="0" w:color="auto"/>
          </w:divBdr>
        </w:div>
      </w:divsChild>
    </w:div>
    <w:div w:id="1495878699">
      <w:bodyDiv w:val="1"/>
      <w:marLeft w:val="0"/>
      <w:marRight w:val="0"/>
      <w:marTop w:val="0"/>
      <w:marBottom w:val="0"/>
      <w:divBdr>
        <w:top w:val="none" w:sz="0" w:space="0" w:color="auto"/>
        <w:left w:val="none" w:sz="0" w:space="0" w:color="auto"/>
        <w:bottom w:val="none" w:sz="0" w:space="0" w:color="auto"/>
        <w:right w:val="none" w:sz="0" w:space="0" w:color="auto"/>
      </w:divBdr>
      <w:divsChild>
        <w:div w:id="1652368439">
          <w:marLeft w:val="504"/>
          <w:marRight w:val="0"/>
          <w:marTop w:val="140"/>
          <w:marBottom w:val="0"/>
          <w:divBdr>
            <w:top w:val="none" w:sz="0" w:space="0" w:color="auto"/>
            <w:left w:val="none" w:sz="0" w:space="0" w:color="auto"/>
            <w:bottom w:val="none" w:sz="0" w:space="0" w:color="auto"/>
            <w:right w:val="none" w:sz="0" w:space="0" w:color="auto"/>
          </w:divBdr>
        </w:div>
        <w:div w:id="821190843">
          <w:marLeft w:val="504"/>
          <w:marRight w:val="0"/>
          <w:marTop w:val="140"/>
          <w:marBottom w:val="0"/>
          <w:divBdr>
            <w:top w:val="none" w:sz="0" w:space="0" w:color="auto"/>
            <w:left w:val="none" w:sz="0" w:space="0" w:color="auto"/>
            <w:bottom w:val="none" w:sz="0" w:space="0" w:color="auto"/>
            <w:right w:val="none" w:sz="0" w:space="0" w:color="auto"/>
          </w:divBdr>
        </w:div>
        <w:div w:id="1083258660">
          <w:marLeft w:val="1008"/>
          <w:marRight w:val="0"/>
          <w:marTop w:val="110"/>
          <w:marBottom w:val="0"/>
          <w:divBdr>
            <w:top w:val="none" w:sz="0" w:space="0" w:color="auto"/>
            <w:left w:val="none" w:sz="0" w:space="0" w:color="auto"/>
            <w:bottom w:val="none" w:sz="0" w:space="0" w:color="auto"/>
            <w:right w:val="none" w:sz="0" w:space="0" w:color="auto"/>
          </w:divBdr>
        </w:div>
        <w:div w:id="589890667">
          <w:marLeft w:val="1008"/>
          <w:marRight w:val="0"/>
          <w:marTop w:val="110"/>
          <w:marBottom w:val="0"/>
          <w:divBdr>
            <w:top w:val="none" w:sz="0" w:space="0" w:color="auto"/>
            <w:left w:val="none" w:sz="0" w:space="0" w:color="auto"/>
            <w:bottom w:val="none" w:sz="0" w:space="0" w:color="auto"/>
            <w:right w:val="none" w:sz="0" w:space="0" w:color="auto"/>
          </w:divBdr>
        </w:div>
        <w:div w:id="434324592">
          <w:marLeft w:val="504"/>
          <w:marRight w:val="0"/>
          <w:marTop w:val="140"/>
          <w:marBottom w:val="0"/>
          <w:divBdr>
            <w:top w:val="none" w:sz="0" w:space="0" w:color="auto"/>
            <w:left w:val="none" w:sz="0" w:space="0" w:color="auto"/>
            <w:bottom w:val="none" w:sz="0" w:space="0" w:color="auto"/>
            <w:right w:val="none" w:sz="0" w:space="0" w:color="auto"/>
          </w:divBdr>
        </w:div>
        <w:div w:id="1861553961">
          <w:marLeft w:val="1008"/>
          <w:marRight w:val="0"/>
          <w:marTop w:val="110"/>
          <w:marBottom w:val="0"/>
          <w:divBdr>
            <w:top w:val="none" w:sz="0" w:space="0" w:color="auto"/>
            <w:left w:val="none" w:sz="0" w:space="0" w:color="auto"/>
            <w:bottom w:val="none" w:sz="0" w:space="0" w:color="auto"/>
            <w:right w:val="none" w:sz="0" w:space="0" w:color="auto"/>
          </w:divBdr>
        </w:div>
        <w:div w:id="1249340983">
          <w:marLeft w:val="1008"/>
          <w:marRight w:val="0"/>
          <w:marTop w:val="110"/>
          <w:marBottom w:val="0"/>
          <w:divBdr>
            <w:top w:val="none" w:sz="0" w:space="0" w:color="auto"/>
            <w:left w:val="none" w:sz="0" w:space="0" w:color="auto"/>
            <w:bottom w:val="none" w:sz="0" w:space="0" w:color="auto"/>
            <w:right w:val="none" w:sz="0" w:space="0" w:color="auto"/>
          </w:divBdr>
        </w:div>
      </w:divsChild>
    </w:div>
    <w:div w:id="1658605815">
      <w:bodyDiv w:val="1"/>
      <w:marLeft w:val="0"/>
      <w:marRight w:val="0"/>
      <w:marTop w:val="0"/>
      <w:marBottom w:val="0"/>
      <w:divBdr>
        <w:top w:val="none" w:sz="0" w:space="0" w:color="auto"/>
        <w:left w:val="none" w:sz="0" w:space="0" w:color="auto"/>
        <w:bottom w:val="none" w:sz="0" w:space="0" w:color="auto"/>
        <w:right w:val="none" w:sz="0" w:space="0" w:color="auto"/>
      </w:divBdr>
      <w:divsChild>
        <w:div w:id="2098135106">
          <w:marLeft w:val="504"/>
          <w:marRight w:val="0"/>
          <w:marTop w:val="140"/>
          <w:marBottom w:val="0"/>
          <w:divBdr>
            <w:top w:val="none" w:sz="0" w:space="0" w:color="auto"/>
            <w:left w:val="none" w:sz="0" w:space="0" w:color="auto"/>
            <w:bottom w:val="none" w:sz="0" w:space="0" w:color="auto"/>
            <w:right w:val="none" w:sz="0" w:space="0" w:color="auto"/>
          </w:divBdr>
        </w:div>
        <w:div w:id="286551924">
          <w:marLeft w:val="504"/>
          <w:marRight w:val="0"/>
          <w:marTop w:val="140"/>
          <w:marBottom w:val="0"/>
          <w:divBdr>
            <w:top w:val="none" w:sz="0" w:space="0" w:color="auto"/>
            <w:left w:val="none" w:sz="0" w:space="0" w:color="auto"/>
            <w:bottom w:val="none" w:sz="0" w:space="0" w:color="auto"/>
            <w:right w:val="none" w:sz="0" w:space="0" w:color="auto"/>
          </w:divBdr>
        </w:div>
        <w:div w:id="1065028088">
          <w:marLeft w:val="1008"/>
          <w:marRight w:val="0"/>
          <w:marTop w:val="110"/>
          <w:marBottom w:val="0"/>
          <w:divBdr>
            <w:top w:val="none" w:sz="0" w:space="0" w:color="auto"/>
            <w:left w:val="none" w:sz="0" w:space="0" w:color="auto"/>
            <w:bottom w:val="none" w:sz="0" w:space="0" w:color="auto"/>
            <w:right w:val="none" w:sz="0" w:space="0" w:color="auto"/>
          </w:divBdr>
        </w:div>
        <w:div w:id="54206247">
          <w:marLeft w:val="1008"/>
          <w:marRight w:val="0"/>
          <w:marTop w:val="110"/>
          <w:marBottom w:val="0"/>
          <w:divBdr>
            <w:top w:val="none" w:sz="0" w:space="0" w:color="auto"/>
            <w:left w:val="none" w:sz="0" w:space="0" w:color="auto"/>
            <w:bottom w:val="none" w:sz="0" w:space="0" w:color="auto"/>
            <w:right w:val="none" w:sz="0" w:space="0" w:color="auto"/>
          </w:divBdr>
        </w:div>
        <w:div w:id="122845153">
          <w:marLeft w:val="1440"/>
          <w:marRight w:val="0"/>
          <w:marTop w:val="100"/>
          <w:marBottom w:val="0"/>
          <w:divBdr>
            <w:top w:val="none" w:sz="0" w:space="0" w:color="auto"/>
            <w:left w:val="none" w:sz="0" w:space="0" w:color="auto"/>
            <w:bottom w:val="none" w:sz="0" w:space="0" w:color="auto"/>
            <w:right w:val="none" w:sz="0" w:space="0" w:color="auto"/>
          </w:divBdr>
        </w:div>
        <w:div w:id="1408188246">
          <w:marLeft w:val="1440"/>
          <w:marRight w:val="0"/>
          <w:marTop w:val="100"/>
          <w:marBottom w:val="0"/>
          <w:divBdr>
            <w:top w:val="none" w:sz="0" w:space="0" w:color="auto"/>
            <w:left w:val="none" w:sz="0" w:space="0" w:color="auto"/>
            <w:bottom w:val="none" w:sz="0" w:space="0" w:color="auto"/>
            <w:right w:val="none" w:sz="0" w:space="0" w:color="auto"/>
          </w:divBdr>
        </w:div>
        <w:div w:id="1134639817">
          <w:marLeft w:val="504"/>
          <w:marRight w:val="0"/>
          <w:marTop w:val="140"/>
          <w:marBottom w:val="0"/>
          <w:divBdr>
            <w:top w:val="none" w:sz="0" w:space="0" w:color="auto"/>
            <w:left w:val="none" w:sz="0" w:space="0" w:color="auto"/>
            <w:bottom w:val="none" w:sz="0" w:space="0" w:color="auto"/>
            <w:right w:val="none" w:sz="0" w:space="0" w:color="auto"/>
          </w:divBdr>
        </w:div>
        <w:div w:id="1813400584">
          <w:marLeft w:val="1008"/>
          <w:marRight w:val="0"/>
          <w:marTop w:val="110"/>
          <w:marBottom w:val="0"/>
          <w:divBdr>
            <w:top w:val="none" w:sz="0" w:space="0" w:color="auto"/>
            <w:left w:val="none" w:sz="0" w:space="0" w:color="auto"/>
            <w:bottom w:val="none" w:sz="0" w:space="0" w:color="auto"/>
            <w:right w:val="none" w:sz="0" w:space="0" w:color="auto"/>
          </w:divBdr>
        </w:div>
      </w:divsChild>
    </w:div>
    <w:div w:id="1686132148">
      <w:bodyDiv w:val="1"/>
      <w:marLeft w:val="0"/>
      <w:marRight w:val="0"/>
      <w:marTop w:val="0"/>
      <w:marBottom w:val="0"/>
      <w:divBdr>
        <w:top w:val="none" w:sz="0" w:space="0" w:color="auto"/>
        <w:left w:val="none" w:sz="0" w:space="0" w:color="auto"/>
        <w:bottom w:val="none" w:sz="0" w:space="0" w:color="auto"/>
        <w:right w:val="none" w:sz="0" w:space="0" w:color="auto"/>
      </w:divBdr>
      <w:divsChild>
        <w:div w:id="2068454273">
          <w:marLeft w:val="504"/>
          <w:marRight w:val="0"/>
          <w:marTop w:val="140"/>
          <w:marBottom w:val="0"/>
          <w:divBdr>
            <w:top w:val="none" w:sz="0" w:space="0" w:color="auto"/>
            <w:left w:val="none" w:sz="0" w:space="0" w:color="auto"/>
            <w:bottom w:val="none" w:sz="0" w:space="0" w:color="auto"/>
            <w:right w:val="none" w:sz="0" w:space="0" w:color="auto"/>
          </w:divBdr>
        </w:div>
        <w:div w:id="494566065">
          <w:marLeft w:val="1008"/>
          <w:marRight w:val="0"/>
          <w:marTop w:val="110"/>
          <w:marBottom w:val="0"/>
          <w:divBdr>
            <w:top w:val="none" w:sz="0" w:space="0" w:color="auto"/>
            <w:left w:val="none" w:sz="0" w:space="0" w:color="auto"/>
            <w:bottom w:val="none" w:sz="0" w:space="0" w:color="auto"/>
            <w:right w:val="none" w:sz="0" w:space="0" w:color="auto"/>
          </w:divBdr>
        </w:div>
        <w:div w:id="1737362706">
          <w:marLeft w:val="504"/>
          <w:marRight w:val="0"/>
          <w:marTop w:val="140"/>
          <w:marBottom w:val="0"/>
          <w:divBdr>
            <w:top w:val="none" w:sz="0" w:space="0" w:color="auto"/>
            <w:left w:val="none" w:sz="0" w:space="0" w:color="auto"/>
            <w:bottom w:val="none" w:sz="0" w:space="0" w:color="auto"/>
            <w:right w:val="none" w:sz="0" w:space="0" w:color="auto"/>
          </w:divBdr>
        </w:div>
        <w:div w:id="1396664101">
          <w:marLeft w:val="504"/>
          <w:marRight w:val="0"/>
          <w:marTop w:val="140"/>
          <w:marBottom w:val="0"/>
          <w:divBdr>
            <w:top w:val="none" w:sz="0" w:space="0" w:color="auto"/>
            <w:left w:val="none" w:sz="0" w:space="0" w:color="auto"/>
            <w:bottom w:val="none" w:sz="0" w:space="0" w:color="auto"/>
            <w:right w:val="none" w:sz="0" w:space="0" w:color="auto"/>
          </w:divBdr>
        </w:div>
        <w:div w:id="2089224685">
          <w:marLeft w:val="504"/>
          <w:marRight w:val="0"/>
          <w:marTop w:val="140"/>
          <w:marBottom w:val="0"/>
          <w:divBdr>
            <w:top w:val="none" w:sz="0" w:space="0" w:color="auto"/>
            <w:left w:val="none" w:sz="0" w:space="0" w:color="auto"/>
            <w:bottom w:val="none" w:sz="0" w:space="0" w:color="auto"/>
            <w:right w:val="none" w:sz="0" w:space="0" w:color="auto"/>
          </w:divBdr>
        </w:div>
        <w:div w:id="1378431588">
          <w:marLeft w:val="504"/>
          <w:marRight w:val="0"/>
          <w:marTop w:val="140"/>
          <w:marBottom w:val="0"/>
          <w:divBdr>
            <w:top w:val="none" w:sz="0" w:space="0" w:color="auto"/>
            <w:left w:val="none" w:sz="0" w:space="0" w:color="auto"/>
            <w:bottom w:val="none" w:sz="0" w:space="0" w:color="auto"/>
            <w:right w:val="none" w:sz="0" w:space="0" w:color="auto"/>
          </w:divBdr>
        </w:div>
        <w:div w:id="665062309">
          <w:marLeft w:val="1008"/>
          <w:marRight w:val="0"/>
          <w:marTop w:val="110"/>
          <w:marBottom w:val="0"/>
          <w:divBdr>
            <w:top w:val="none" w:sz="0" w:space="0" w:color="auto"/>
            <w:left w:val="none" w:sz="0" w:space="0" w:color="auto"/>
            <w:bottom w:val="none" w:sz="0" w:space="0" w:color="auto"/>
            <w:right w:val="none" w:sz="0" w:space="0" w:color="auto"/>
          </w:divBdr>
        </w:div>
        <w:div w:id="244144056">
          <w:marLeft w:val="1008"/>
          <w:marRight w:val="0"/>
          <w:marTop w:val="110"/>
          <w:marBottom w:val="0"/>
          <w:divBdr>
            <w:top w:val="none" w:sz="0" w:space="0" w:color="auto"/>
            <w:left w:val="none" w:sz="0" w:space="0" w:color="auto"/>
            <w:bottom w:val="none" w:sz="0" w:space="0" w:color="auto"/>
            <w:right w:val="none" w:sz="0" w:space="0" w:color="auto"/>
          </w:divBdr>
        </w:div>
        <w:div w:id="1383094310">
          <w:marLeft w:val="1008"/>
          <w:marRight w:val="0"/>
          <w:marTop w:val="110"/>
          <w:marBottom w:val="0"/>
          <w:divBdr>
            <w:top w:val="none" w:sz="0" w:space="0" w:color="auto"/>
            <w:left w:val="none" w:sz="0" w:space="0" w:color="auto"/>
            <w:bottom w:val="none" w:sz="0" w:space="0" w:color="auto"/>
            <w:right w:val="none" w:sz="0" w:space="0" w:color="auto"/>
          </w:divBdr>
        </w:div>
        <w:div w:id="364604222">
          <w:marLeft w:val="1440"/>
          <w:marRight w:val="0"/>
          <w:marTop w:val="100"/>
          <w:marBottom w:val="0"/>
          <w:divBdr>
            <w:top w:val="none" w:sz="0" w:space="0" w:color="auto"/>
            <w:left w:val="none" w:sz="0" w:space="0" w:color="auto"/>
            <w:bottom w:val="none" w:sz="0" w:space="0" w:color="auto"/>
            <w:right w:val="none" w:sz="0" w:space="0" w:color="auto"/>
          </w:divBdr>
        </w:div>
      </w:divsChild>
    </w:div>
    <w:div w:id="1857231244">
      <w:bodyDiv w:val="1"/>
      <w:marLeft w:val="0"/>
      <w:marRight w:val="0"/>
      <w:marTop w:val="0"/>
      <w:marBottom w:val="0"/>
      <w:divBdr>
        <w:top w:val="none" w:sz="0" w:space="0" w:color="auto"/>
        <w:left w:val="none" w:sz="0" w:space="0" w:color="auto"/>
        <w:bottom w:val="none" w:sz="0" w:space="0" w:color="auto"/>
        <w:right w:val="none" w:sz="0" w:space="0" w:color="auto"/>
      </w:divBdr>
      <w:divsChild>
        <w:div w:id="1109622424">
          <w:marLeft w:val="504"/>
          <w:marRight w:val="0"/>
          <w:marTop w:val="140"/>
          <w:marBottom w:val="0"/>
          <w:divBdr>
            <w:top w:val="none" w:sz="0" w:space="0" w:color="auto"/>
            <w:left w:val="none" w:sz="0" w:space="0" w:color="auto"/>
            <w:bottom w:val="none" w:sz="0" w:space="0" w:color="auto"/>
            <w:right w:val="none" w:sz="0" w:space="0" w:color="auto"/>
          </w:divBdr>
        </w:div>
        <w:div w:id="630483100">
          <w:marLeft w:val="504"/>
          <w:marRight w:val="0"/>
          <w:marTop w:val="140"/>
          <w:marBottom w:val="0"/>
          <w:divBdr>
            <w:top w:val="none" w:sz="0" w:space="0" w:color="auto"/>
            <w:left w:val="none" w:sz="0" w:space="0" w:color="auto"/>
            <w:bottom w:val="none" w:sz="0" w:space="0" w:color="auto"/>
            <w:right w:val="none" w:sz="0" w:space="0" w:color="auto"/>
          </w:divBdr>
        </w:div>
        <w:div w:id="159934319">
          <w:marLeft w:val="504"/>
          <w:marRight w:val="0"/>
          <w:marTop w:val="140"/>
          <w:marBottom w:val="0"/>
          <w:divBdr>
            <w:top w:val="none" w:sz="0" w:space="0" w:color="auto"/>
            <w:left w:val="none" w:sz="0" w:space="0" w:color="auto"/>
            <w:bottom w:val="none" w:sz="0" w:space="0" w:color="auto"/>
            <w:right w:val="none" w:sz="0" w:space="0" w:color="auto"/>
          </w:divBdr>
        </w:div>
        <w:div w:id="1647003342">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pieChart>
        <c:varyColors val="1"/>
        <c:ser>
          <c:idx val="0"/>
          <c:order val="0"/>
          <c:cat>
            <c:strRef>
              <c:f>Sheet1!$R$36:$R$40</c:f>
              <c:strCache>
                <c:ptCount val="5"/>
                <c:pt idx="0">
                  <c:v>A&amp;E                                   42%</c:v>
                </c:pt>
                <c:pt idx="1">
                  <c:v>GP                                     30%</c:v>
                </c:pt>
                <c:pt idx="2">
                  <c:v>Ortho                                15%</c:v>
                </c:pt>
                <c:pt idx="3">
                  <c:v>Medical ward                     3%</c:v>
                </c:pt>
                <c:pt idx="4">
                  <c:v>Missing documentation         9%    </c:v>
                </c:pt>
              </c:strCache>
            </c:strRef>
          </c:cat>
          <c:val>
            <c:numRef>
              <c:f>Sheet1!$S$36:$S$40</c:f>
              <c:numCache>
                <c:formatCode>General</c:formatCode>
                <c:ptCount val="5"/>
                <c:pt idx="0">
                  <c:v>14</c:v>
                </c:pt>
                <c:pt idx="1">
                  <c:v>10</c:v>
                </c:pt>
                <c:pt idx="2">
                  <c:v>5</c:v>
                </c:pt>
                <c:pt idx="3">
                  <c:v>1</c:v>
                </c:pt>
                <c:pt idx="4">
                  <c:v>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58075807124290302"/>
          <c:y val="0.13749021648220999"/>
          <c:w val="0.41924182593633602"/>
          <c:h val="0.555372404052632"/>
        </c:manualLayout>
      </c:layout>
      <c:overlay val="0"/>
      <c:txPr>
        <a:bodyPr/>
        <a:lstStyle/>
        <a:p>
          <a:pPr>
            <a:defRPr sz="18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barChart>
        <c:barDir val="col"/>
        <c:grouping val="clustered"/>
        <c:varyColors val="0"/>
        <c:ser>
          <c:idx val="0"/>
          <c:order val="0"/>
          <c:tx>
            <c:strRef>
              <c:f>Sheet1!$G$42</c:f>
              <c:strCache>
                <c:ptCount val="1"/>
                <c:pt idx="0">
                  <c:v>time to scan (weeks)</c:v>
                </c:pt>
              </c:strCache>
            </c:strRef>
          </c:tx>
          <c:spPr>
            <a:effectLst/>
          </c:spPr>
          <c:invertIfNegative val="0"/>
          <c:cat>
            <c:numRef>
              <c:f>Sheet1!$F$43:$F$57</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cat>
          <c:val>
            <c:numRef>
              <c:f>Sheet1!$G$43:$G$57</c:f>
              <c:numCache>
                <c:formatCode>General</c:formatCode>
                <c:ptCount val="15"/>
                <c:pt idx="0">
                  <c:v>1</c:v>
                </c:pt>
                <c:pt idx="1">
                  <c:v>6</c:v>
                </c:pt>
                <c:pt idx="2">
                  <c:v>6</c:v>
                </c:pt>
                <c:pt idx="3">
                  <c:v>4</c:v>
                </c:pt>
                <c:pt idx="4">
                  <c:v>2</c:v>
                </c:pt>
                <c:pt idx="5">
                  <c:v>2</c:v>
                </c:pt>
                <c:pt idx="6">
                  <c:v>3</c:v>
                </c:pt>
                <c:pt idx="7">
                  <c:v>3</c:v>
                </c:pt>
                <c:pt idx="8">
                  <c:v>1</c:v>
                </c:pt>
                <c:pt idx="9">
                  <c:v>1</c:v>
                </c:pt>
                <c:pt idx="10">
                  <c:v>1</c:v>
                </c:pt>
                <c:pt idx="11">
                  <c:v>1</c:v>
                </c:pt>
                <c:pt idx="12">
                  <c:v>1</c:v>
                </c:pt>
                <c:pt idx="14">
                  <c:v>1</c:v>
                </c:pt>
              </c:numCache>
            </c:numRef>
          </c:val>
        </c:ser>
        <c:dLbls>
          <c:showLegendKey val="0"/>
          <c:showVal val="0"/>
          <c:showCatName val="0"/>
          <c:showSerName val="0"/>
          <c:showPercent val="0"/>
          <c:showBubbleSize val="0"/>
        </c:dLbls>
        <c:gapWidth val="150"/>
        <c:axId val="175665920"/>
        <c:axId val="175667456"/>
      </c:barChart>
      <c:catAx>
        <c:axId val="175665920"/>
        <c:scaling>
          <c:orientation val="minMax"/>
        </c:scaling>
        <c:delete val="0"/>
        <c:axPos val="b"/>
        <c:numFmt formatCode="General" sourceLinked="1"/>
        <c:majorTickMark val="out"/>
        <c:minorTickMark val="none"/>
        <c:tickLblPos val="nextTo"/>
        <c:txPr>
          <a:bodyPr/>
          <a:lstStyle/>
          <a:p>
            <a:pPr>
              <a:defRPr sz="1200"/>
            </a:pPr>
            <a:endParaRPr lang="en-US"/>
          </a:p>
        </c:txPr>
        <c:crossAx val="175667456"/>
        <c:crosses val="autoZero"/>
        <c:auto val="1"/>
        <c:lblAlgn val="ctr"/>
        <c:lblOffset val="100"/>
        <c:noMultiLvlLbl val="0"/>
      </c:catAx>
      <c:valAx>
        <c:axId val="175667456"/>
        <c:scaling>
          <c:orientation val="minMax"/>
        </c:scaling>
        <c:delete val="0"/>
        <c:axPos val="l"/>
        <c:numFmt formatCode="General" sourceLinked="1"/>
        <c:majorTickMark val="out"/>
        <c:minorTickMark val="none"/>
        <c:tickLblPos val="nextTo"/>
        <c:txPr>
          <a:bodyPr/>
          <a:lstStyle/>
          <a:p>
            <a:pPr>
              <a:defRPr sz="1200"/>
            </a:pPr>
            <a:endParaRPr lang="en-US"/>
          </a:p>
        </c:txPr>
        <c:crossAx val="17566592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NHCFT</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 Jocelyn -1 (RTF) NHCT</dc:creator>
  <cp:lastModifiedBy>Amer Jocelyn -1 (RTF) NHCT</cp:lastModifiedBy>
  <cp:revision>13</cp:revision>
  <dcterms:created xsi:type="dcterms:W3CDTF">2017-07-05T21:39:00Z</dcterms:created>
  <dcterms:modified xsi:type="dcterms:W3CDTF">2017-07-05T22:03:00Z</dcterms:modified>
</cp:coreProperties>
</file>