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492" w:rsidRPr="00874017" w:rsidRDefault="006A1492" w:rsidP="006A1492">
      <w:pPr>
        <w:jc w:val="center"/>
        <w:rPr>
          <w:rFonts w:ascii="Arial" w:hAnsi="Arial" w:cs="Arial"/>
          <w:b/>
          <w:sz w:val="28"/>
          <w:szCs w:val="28"/>
          <w:lang w:val="en-GB" w:eastAsia="zh-CN"/>
        </w:rPr>
      </w:pPr>
      <w:proofErr w:type="spellStart"/>
      <w:r w:rsidRPr="001C0301">
        <w:rPr>
          <w:rFonts w:ascii="Arial" w:hAnsi="Arial" w:cs="Arial"/>
          <w:b/>
          <w:sz w:val="28"/>
          <w:szCs w:val="28"/>
          <w:lang w:val="en-GB" w:eastAsia="zh-CN"/>
        </w:rPr>
        <w:t>Acetylcholinesterase</w:t>
      </w:r>
      <w:proofErr w:type="spellEnd"/>
      <w:r w:rsidRPr="001C0301">
        <w:rPr>
          <w:rFonts w:ascii="Arial" w:hAnsi="Arial" w:cs="Arial"/>
          <w:b/>
          <w:sz w:val="28"/>
          <w:szCs w:val="28"/>
          <w:lang w:val="en-GB" w:eastAsia="zh-CN"/>
        </w:rPr>
        <w:t xml:space="preserve"> Inhibiting Activity of Compounds Isolated from Bauhinia </w:t>
      </w:r>
      <w:proofErr w:type="spellStart"/>
      <w:r w:rsidRPr="001C0301">
        <w:rPr>
          <w:rFonts w:ascii="Arial" w:hAnsi="Arial" w:cs="Arial"/>
          <w:b/>
          <w:sz w:val="28"/>
          <w:szCs w:val="28"/>
          <w:lang w:val="en-GB" w:eastAsia="zh-CN"/>
        </w:rPr>
        <w:t>rufescens</w:t>
      </w:r>
      <w:proofErr w:type="spellEnd"/>
    </w:p>
    <w:p w:rsidR="006A1492" w:rsidRPr="00874017" w:rsidRDefault="006A1492" w:rsidP="006A1492">
      <w:pPr>
        <w:rPr>
          <w:rFonts w:ascii="Arial" w:hAnsi="Arial" w:cs="Arial"/>
          <w:lang w:val="en-GB" w:eastAsia="zh-CN"/>
        </w:rPr>
      </w:pPr>
    </w:p>
    <w:p w:rsidR="006A1492" w:rsidRDefault="006A1492" w:rsidP="006A1492">
      <w:pPr>
        <w:jc w:val="center"/>
        <w:rPr>
          <w:rFonts w:ascii="Arial" w:hAnsi="Arial" w:cs="Arial"/>
          <w:i/>
          <w:sz w:val="24"/>
          <w:szCs w:val="24"/>
          <w:u w:val="single"/>
          <w:vertAlign w:val="superscript"/>
          <w:lang w:val="en-US" w:eastAsia="zh-CN"/>
        </w:rPr>
      </w:pPr>
      <w:r w:rsidRPr="001C0301">
        <w:rPr>
          <w:rFonts w:ascii="Arial" w:hAnsi="Arial" w:cs="Arial"/>
          <w:i/>
          <w:sz w:val="24"/>
          <w:szCs w:val="24"/>
          <w:u w:val="single"/>
          <w:lang w:val="en-US" w:eastAsia="zh-CN"/>
        </w:rPr>
        <w:t>Aminu Muhammad</w:t>
      </w:r>
      <w:r w:rsidRPr="001C0301">
        <w:rPr>
          <w:rFonts w:ascii="Arial" w:hAnsi="Arial" w:cs="Arial"/>
          <w:i/>
          <w:sz w:val="24"/>
          <w:szCs w:val="24"/>
          <w:u w:val="single"/>
          <w:vertAlign w:val="superscript"/>
          <w:lang w:val="en-US" w:eastAsia="zh-CN"/>
        </w:rPr>
        <w:t>1</w:t>
      </w:r>
      <w:r w:rsidRPr="001C0301">
        <w:rPr>
          <w:rFonts w:ascii="Arial" w:hAnsi="Arial" w:cs="Arial"/>
          <w:i/>
          <w:sz w:val="24"/>
          <w:szCs w:val="24"/>
          <w:u w:val="single"/>
          <w:lang w:val="en-US" w:eastAsia="zh-CN"/>
        </w:rPr>
        <w:t xml:space="preserve"> and </w:t>
      </w:r>
      <w:proofErr w:type="spellStart"/>
      <w:r w:rsidRPr="001C0301">
        <w:rPr>
          <w:rFonts w:ascii="Arial" w:hAnsi="Arial" w:cs="Arial"/>
          <w:i/>
          <w:sz w:val="24"/>
          <w:szCs w:val="24"/>
          <w:u w:val="single"/>
          <w:lang w:val="en-US" w:eastAsia="zh-CN"/>
        </w:rPr>
        <w:t>Hasnah</w:t>
      </w:r>
      <w:proofErr w:type="spellEnd"/>
      <w:r w:rsidRPr="001C0301">
        <w:rPr>
          <w:rFonts w:ascii="Arial" w:hAnsi="Arial" w:cs="Arial"/>
          <w:i/>
          <w:sz w:val="24"/>
          <w:szCs w:val="24"/>
          <w:u w:val="single"/>
          <w:lang w:val="en-US" w:eastAsia="zh-CN"/>
        </w:rPr>
        <w:t xml:space="preserve"> </w:t>
      </w:r>
      <w:proofErr w:type="spellStart"/>
      <w:r w:rsidRPr="001C0301">
        <w:rPr>
          <w:rFonts w:ascii="Arial" w:hAnsi="Arial" w:cs="Arial"/>
          <w:i/>
          <w:sz w:val="24"/>
          <w:szCs w:val="24"/>
          <w:u w:val="single"/>
          <w:lang w:val="en-US" w:eastAsia="zh-CN"/>
        </w:rPr>
        <w:t>Mohd</w:t>
      </w:r>
      <w:proofErr w:type="spellEnd"/>
      <w:r w:rsidRPr="001C0301">
        <w:rPr>
          <w:rFonts w:ascii="Arial" w:hAnsi="Arial" w:cs="Arial"/>
          <w:i/>
          <w:sz w:val="24"/>
          <w:szCs w:val="24"/>
          <w:u w:val="single"/>
          <w:lang w:val="en-US" w:eastAsia="zh-CN"/>
        </w:rPr>
        <w:t xml:space="preserve"> Sirat</w:t>
      </w:r>
      <w:r w:rsidRPr="001C0301">
        <w:rPr>
          <w:rFonts w:ascii="Arial" w:hAnsi="Arial" w:cs="Arial"/>
          <w:i/>
          <w:sz w:val="24"/>
          <w:szCs w:val="24"/>
          <w:u w:val="single"/>
          <w:vertAlign w:val="superscript"/>
          <w:lang w:val="en-US" w:eastAsia="zh-CN"/>
        </w:rPr>
        <w:t>2</w:t>
      </w:r>
    </w:p>
    <w:p w:rsidR="006A1492" w:rsidRPr="00874017" w:rsidRDefault="006A1492" w:rsidP="006A1492">
      <w:pPr>
        <w:jc w:val="center"/>
        <w:rPr>
          <w:rFonts w:ascii="Arial" w:hAnsi="Arial" w:cs="Arial"/>
          <w:i/>
          <w:lang w:val="en-GB" w:eastAsia="zh-CN"/>
        </w:rPr>
      </w:pPr>
      <w:r w:rsidRPr="00874017">
        <w:rPr>
          <w:rFonts w:ascii="Arial" w:hAnsi="Arial" w:cs="Arial"/>
          <w:i/>
          <w:vertAlign w:val="superscript"/>
          <w:lang w:val="en-GB" w:eastAsia="zh-CN"/>
        </w:rPr>
        <w:t>1</w:t>
      </w:r>
      <w:r w:rsidRPr="00C71BD0">
        <w:rPr>
          <w:rFonts w:eastAsia="Times New Roman"/>
          <w:sz w:val="24"/>
          <w:szCs w:val="24"/>
          <w:u w:color="000000"/>
          <w:bdr w:val="nil"/>
          <w:lang w:val="en-US" w:eastAsia="en-US"/>
        </w:rPr>
        <w:t xml:space="preserve"> </w:t>
      </w:r>
      <w:r w:rsidRPr="00C71BD0">
        <w:rPr>
          <w:rFonts w:ascii="Arial" w:hAnsi="Arial" w:cs="Arial"/>
          <w:i/>
          <w:lang w:val="en-US" w:eastAsia="zh-CN"/>
        </w:rPr>
        <w:t xml:space="preserve">Department of Pure and Industrial Chemistry, Faculty of Science, </w:t>
      </w:r>
      <w:proofErr w:type="spellStart"/>
      <w:r w:rsidRPr="00C71BD0">
        <w:rPr>
          <w:rFonts w:ascii="Arial" w:hAnsi="Arial" w:cs="Arial"/>
          <w:i/>
          <w:lang w:val="en-US" w:eastAsia="zh-CN"/>
        </w:rPr>
        <w:t>Bayero</w:t>
      </w:r>
      <w:proofErr w:type="spellEnd"/>
      <w:r w:rsidRPr="00C71BD0">
        <w:rPr>
          <w:rFonts w:ascii="Arial" w:hAnsi="Arial" w:cs="Arial"/>
          <w:i/>
          <w:lang w:val="en-US" w:eastAsia="zh-CN"/>
        </w:rPr>
        <w:t xml:space="preserve"> University Kano, 3011 Kano, Nigeria</w:t>
      </w:r>
      <w:r w:rsidRPr="00874017">
        <w:rPr>
          <w:rFonts w:ascii="Arial" w:hAnsi="Arial" w:cs="Arial"/>
          <w:i/>
          <w:lang w:val="en-GB" w:eastAsia="zh-CN"/>
        </w:rPr>
        <w:t xml:space="preserve">; </w:t>
      </w:r>
      <w:r w:rsidRPr="00874017">
        <w:rPr>
          <w:rFonts w:ascii="Arial" w:hAnsi="Arial" w:cs="Arial"/>
          <w:i/>
          <w:vertAlign w:val="superscript"/>
          <w:lang w:val="en-GB" w:eastAsia="zh-CN"/>
        </w:rPr>
        <w:t>2</w:t>
      </w:r>
      <w:r w:rsidRPr="00874017">
        <w:rPr>
          <w:rFonts w:ascii="Arial" w:hAnsi="Arial" w:cs="Arial"/>
          <w:i/>
          <w:lang w:val="en-GB" w:eastAsia="zh-CN"/>
        </w:rPr>
        <w:t xml:space="preserve"> </w:t>
      </w:r>
      <w:r w:rsidRPr="00C71BD0">
        <w:rPr>
          <w:rFonts w:ascii="Arial" w:hAnsi="Arial" w:cs="Arial"/>
          <w:i/>
          <w:lang w:val="en-US" w:eastAsia="zh-CN"/>
        </w:rPr>
        <w:t xml:space="preserve">Department of Chemistry, Faculty of Science, </w:t>
      </w:r>
      <w:proofErr w:type="spellStart"/>
      <w:r w:rsidRPr="00C71BD0">
        <w:rPr>
          <w:rFonts w:ascii="Arial" w:hAnsi="Arial" w:cs="Arial"/>
          <w:i/>
          <w:lang w:val="en-US" w:eastAsia="zh-CN"/>
        </w:rPr>
        <w:t>Universiti</w:t>
      </w:r>
      <w:proofErr w:type="spellEnd"/>
      <w:r w:rsidRPr="00C71BD0">
        <w:rPr>
          <w:rFonts w:ascii="Arial" w:hAnsi="Arial" w:cs="Arial"/>
          <w:i/>
          <w:lang w:val="en-US" w:eastAsia="zh-CN"/>
        </w:rPr>
        <w:t xml:space="preserve"> </w:t>
      </w:r>
      <w:proofErr w:type="spellStart"/>
      <w:r w:rsidRPr="00C71BD0">
        <w:rPr>
          <w:rFonts w:ascii="Arial" w:hAnsi="Arial" w:cs="Arial"/>
          <w:i/>
          <w:lang w:val="en-US" w:eastAsia="zh-CN"/>
        </w:rPr>
        <w:t>Teknologi</w:t>
      </w:r>
      <w:proofErr w:type="spellEnd"/>
      <w:r w:rsidRPr="00C71BD0">
        <w:rPr>
          <w:rFonts w:ascii="Arial" w:hAnsi="Arial" w:cs="Arial"/>
          <w:i/>
          <w:lang w:val="en-US" w:eastAsia="zh-CN"/>
        </w:rPr>
        <w:t xml:space="preserve"> Malaysia, 81310 </w:t>
      </w:r>
      <w:proofErr w:type="spellStart"/>
      <w:r w:rsidRPr="00C71BD0">
        <w:rPr>
          <w:rFonts w:ascii="Arial" w:hAnsi="Arial" w:cs="Arial"/>
          <w:i/>
          <w:lang w:val="en-US" w:eastAsia="zh-CN"/>
        </w:rPr>
        <w:t>Skudai</w:t>
      </w:r>
      <w:proofErr w:type="spellEnd"/>
      <w:r w:rsidRPr="00C71BD0">
        <w:rPr>
          <w:rFonts w:ascii="Arial" w:hAnsi="Arial" w:cs="Arial"/>
          <w:i/>
          <w:lang w:val="en-US" w:eastAsia="zh-CN"/>
        </w:rPr>
        <w:t xml:space="preserve">, Johor </w:t>
      </w:r>
      <w:proofErr w:type="spellStart"/>
      <w:r w:rsidRPr="00C71BD0">
        <w:rPr>
          <w:rFonts w:ascii="Arial" w:hAnsi="Arial" w:cs="Arial"/>
          <w:i/>
          <w:lang w:val="en-US" w:eastAsia="zh-CN"/>
        </w:rPr>
        <w:t>Bahru</w:t>
      </w:r>
      <w:proofErr w:type="spellEnd"/>
      <w:r w:rsidRPr="00C71BD0">
        <w:rPr>
          <w:rFonts w:ascii="Arial" w:hAnsi="Arial" w:cs="Arial"/>
          <w:i/>
          <w:lang w:val="en-US" w:eastAsia="zh-CN"/>
        </w:rPr>
        <w:t>, Malaysia</w:t>
      </w:r>
    </w:p>
    <w:p w:rsidR="006A1492" w:rsidRDefault="006A1492" w:rsidP="006A1492">
      <w:pPr>
        <w:jc w:val="center"/>
        <w:rPr>
          <w:rFonts w:ascii="Arial" w:hAnsi="Arial" w:cs="Arial"/>
          <w:i/>
          <w:lang w:val="en-GB" w:eastAsia="zh-CN"/>
        </w:rPr>
      </w:pPr>
      <w:r w:rsidRPr="00874017">
        <w:rPr>
          <w:rFonts w:ascii="Arial" w:hAnsi="Arial" w:cs="Arial"/>
          <w:i/>
          <w:lang w:val="en-GB" w:eastAsia="zh-CN"/>
        </w:rPr>
        <w:t>Corresponding Author’s emai</w:t>
      </w:r>
      <w:r>
        <w:rPr>
          <w:rFonts w:ascii="Arial" w:hAnsi="Arial" w:cs="Arial"/>
          <w:i/>
          <w:lang w:val="en-GB" w:eastAsia="zh-CN"/>
        </w:rPr>
        <w:t>l</w:t>
      </w:r>
      <w:r w:rsidRPr="00874017">
        <w:rPr>
          <w:rFonts w:ascii="Arial" w:hAnsi="Arial" w:cs="Arial"/>
          <w:i/>
          <w:lang w:val="en-GB" w:eastAsia="zh-CN"/>
        </w:rPr>
        <w:t xml:space="preserve">: </w:t>
      </w:r>
      <w:r>
        <w:rPr>
          <w:rFonts w:ascii="Arial" w:hAnsi="Arial" w:cs="Arial"/>
          <w:i/>
          <w:lang w:val="en-GB" w:eastAsia="zh-CN"/>
        </w:rPr>
        <w:t>amuhammad.chm</w:t>
      </w:r>
      <w:r w:rsidRPr="00874017">
        <w:rPr>
          <w:rFonts w:ascii="Arial" w:hAnsi="Arial" w:cs="Arial"/>
          <w:i/>
          <w:lang w:val="en-GB" w:eastAsia="zh-CN"/>
        </w:rPr>
        <w:t>@</w:t>
      </w:r>
      <w:r>
        <w:rPr>
          <w:rFonts w:ascii="Arial" w:hAnsi="Arial" w:cs="Arial"/>
          <w:i/>
          <w:lang w:val="en-GB" w:eastAsia="zh-CN"/>
        </w:rPr>
        <w:t>buk.edu.ng</w:t>
      </w:r>
      <w:r w:rsidRPr="00874017">
        <w:rPr>
          <w:rFonts w:ascii="Arial" w:hAnsi="Arial" w:cs="Arial"/>
          <w:i/>
          <w:lang w:val="en-GB" w:eastAsia="zh-CN"/>
        </w:rPr>
        <w:t xml:space="preserve">       </w:t>
      </w:r>
    </w:p>
    <w:p w:rsidR="006A1492" w:rsidRDefault="006A1492" w:rsidP="006A1492">
      <w:pPr>
        <w:jc w:val="center"/>
        <w:rPr>
          <w:rFonts w:ascii="Arial" w:hAnsi="Arial" w:cs="Arial"/>
          <w:i/>
          <w:lang w:val="en-GB" w:eastAsia="zh-CN"/>
        </w:rPr>
      </w:pPr>
    </w:p>
    <w:p w:rsidR="006A1492" w:rsidRDefault="006A1492" w:rsidP="006A1492">
      <w:pPr>
        <w:jc w:val="both"/>
        <w:rPr>
          <w:rFonts w:ascii="Arial" w:hAnsi="Arial" w:cs="Arial"/>
          <w:sz w:val="24"/>
          <w:szCs w:val="24"/>
          <w:lang w:val="en-GB" w:eastAsia="zh-CN"/>
        </w:rPr>
      </w:pPr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This study tested the </w:t>
      </w:r>
      <w:r w:rsidRPr="00C71BD0">
        <w:rPr>
          <w:rFonts w:ascii="Arial" w:hAnsi="Arial" w:cs="Arial"/>
          <w:i/>
          <w:sz w:val="24"/>
          <w:szCs w:val="24"/>
          <w:lang w:val="en-US" w:eastAsia="zh-CN"/>
        </w:rPr>
        <w:t>in vitro</w:t>
      </w:r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 anti-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acetylcholinesterase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 activity of compounds isolated from the stem bark of </w:t>
      </w:r>
      <w:r w:rsidRPr="00C71BD0">
        <w:rPr>
          <w:rFonts w:ascii="Arial" w:hAnsi="Arial" w:cs="Arial"/>
          <w:i/>
          <w:sz w:val="24"/>
          <w:szCs w:val="24"/>
          <w:lang w:val="en-US" w:eastAsia="zh-CN"/>
        </w:rPr>
        <w:t xml:space="preserve">Bauhinia </w:t>
      </w:r>
      <w:proofErr w:type="spellStart"/>
      <w:r w:rsidRPr="00C71BD0">
        <w:rPr>
          <w:rFonts w:ascii="Arial" w:hAnsi="Arial" w:cs="Arial"/>
          <w:i/>
          <w:sz w:val="24"/>
          <w:szCs w:val="24"/>
          <w:lang w:val="en-US" w:eastAsia="zh-CN"/>
        </w:rPr>
        <w:t>rufescens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 using TLC 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bioautographic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 and 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Ellman’s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 spectrophotometric methods. Six compounds including 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oxepin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, 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seqouyitol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, </w:t>
      </w:r>
      <w:r w:rsidRPr="00C71BD0">
        <w:rPr>
          <w:rFonts w:ascii="Arial" w:hAnsi="Arial" w:cs="Arial"/>
          <w:i/>
          <w:sz w:val="24"/>
          <w:szCs w:val="24"/>
          <w:lang w:val="en-US" w:eastAsia="zh-CN"/>
        </w:rPr>
        <w:t>α</w:t>
      </w:r>
      <w:r w:rsidRPr="00C71BD0">
        <w:rPr>
          <w:rFonts w:ascii="Arial" w:hAnsi="Arial" w:cs="Arial"/>
          <w:sz w:val="24"/>
          <w:szCs w:val="24"/>
          <w:lang w:val="en-US" w:eastAsia="zh-CN"/>
        </w:rPr>
        <w:t>-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amyrin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 acetate, 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menisdaurilide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, 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menisdaurin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 and 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bauhiniside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 were isolated and identified using chromatographic and spectroscopic techniques. The compounds 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oxepin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 (IC</w:t>
      </w:r>
      <w:r w:rsidRPr="00C71BD0">
        <w:rPr>
          <w:rFonts w:ascii="Arial" w:hAnsi="Arial" w:cs="Arial"/>
          <w:sz w:val="24"/>
          <w:szCs w:val="24"/>
          <w:vertAlign w:val="subscript"/>
          <w:lang w:val="en-US" w:eastAsia="zh-CN"/>
        </w:rPr>
        <w:t>50</w:t>
      </w:r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, 516.63 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μM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), 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seqouyitol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 (IC</w:t>
      </w:r>
      <w:r w:rsidRPr="00C71BD0">
        <w:rPr>
          <w:rFonts w:ascii="Arial" w:hAnsi="Arial" w:cs="Arial"/>
          <w:sz w:val="24"/>
          <w:szCs w:val="24"/>
          <w:vertAlign w:val="subscript"/>
          <w:lang w:val="en-US" w:eastAsia="zh-CN"/>
        </w:rPr>
        <w:t>50</w:t>
      </w:r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, 463.77 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μM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) and </w:t>
      </w:r>
      <w:r w:rsidRPr="00C71BD0">
        <w:rPr>
          <w:rFonts w:ascii="Arial" w:hAnsi="Arial" w:cs="Arial"/>
          <w:i/>
          <w:sz w:val="24"/>
          <w:szCs w:val="24"/>
          <w:lang w:val="en-US" w:eastAsia="zh-CN"/>
        </w:rPr>
        <w:t>α</w:t>
      </w:r>
      <w:r w:rsidRPr="00C71BD0">
        <w:rPr>
          <w:rFonts w:ascii="Arial" w:hAnsi="Arial" w:cs="Arial"/>
          <w:sz w:val="24"/>
          <w:szCs w:val="24"/>
          <w:lang w:val="en-US" w:eastAsia="zh-CN"/>
        </w:rPr>
        <w:t>-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amyrin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 acetate (IC</w:t>
      </w:r>
      <w:r w:rsidRPr="00C71BD0">
        <w:rPr>
          <w:rFonts w:ascii="Arial" w:hAnsi="Arial" w:cs="Arial"/>
          <w:sz w:val="24"/>
          <w:szCs w:val="24"/>
          <w:vertAlign w:val="subscript"/>
          <w:lang w:val="en-US" w:eastAsia="zh-CN"/>
        </w:rPr>
        <w:t>50</w:t>
      </w:r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, 832.80 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μM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) demonstrated a weak activity in comparison with a positive control, the 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galantamine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 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hydrobromide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 (IC</w:t>
      </w:r>
      <w:r w:rsidRPr="00C71BD0">
        <w:rPr>
          <w:rFonts w:ascii="Arial" w:hAnsi="Arial" w:cs="Arial"/>
          <w:sz w:val="24"/>
          <w:szCs w:val="24"/>
          <w:vertAlign w:val="subscript"/>
          <w:lang w:val="en-US" w:eastAsia="zh-CN"/>
        </w:rPr>
        <w:t>50</w:t>
      </w:r>
      <w:r w:rsidRPr="00C71BD0">
        <w:rPr>
          <w:rFonts w:ascii="Arial" w:hAnsi="Arial" w:cs="Arial"/>
          <w:sz w:val="24"/>
          <w:szCs w:val="24"/>
          <w:lang w:val="en-US" w:eastAsia="zh-CN"/>
        </w:rPr>
        <w:t xml:space="preserve">, 2.92 </w:t>
      </w:r>
      <w:proofErr w:type="spellStart"/>
      <w:r w:rsidRPr="00C71BD0">
        <w:rPr>
          <w:rFonts w:ascii="Arial" w:hAnsi="Arial" w:cs="Arial"/>
          <w:sz w:val="24"/>
          <w:szCs w:val="24"/>
          <w:lang w:val="en-US" w:eastAsia="zh-CN"/>
        </w:rPr>
        <w:t>μM</w:t>
      </w:r>
      <w:proofErr w:type="spellEnd"/>
      <w:r w:rsidRPr="00C71BD0">
        <w:rPr>
          <w:rFonts w:ascii="Arial" w:hAnsi="Arial" w:cs="Arial"/>
          <w:sz w:val="24"/>
          <w:szCs w:val="24"/>
          <w:lang w:val="en-US" w:eastAsia="zh-CN"/>
        </w:rPr>
        <w:t>).</w:t>
      </w:r>
    </w:p>
    <w:p w:rsidR="00660EFF" w:rsidRDefault="00660EFF">
      <w:bookmarkStart w:id="0" w:name="_GoBack"/>
      <w:bookmarkEnd w:id="0"/>
    </w:p>
    <w:sectPr w:rsidR="00660EFF" w:rsidSect="00660EF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492"/>
    <w:rsid w:val="00660EFF"/>
    <w:rsid w:val="006A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70D6A0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492"/>
    <w:rPr>
      <w:rFonts w:ascii="Times New Roman" w:eastAsia="SimSun" w:hAnsi="Times New Roman" w:cs="Times New Roman"/>
      <w:sz w:val="20"/>
      <w:szCs w:val="20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492"/>
    <w:rPr>
      <w:rFonts w:ascii="Times New Roman" w:eastAsia="SimSun" w:hAnsi="Times New Roman" w:cs="Times New Roman"/>
      <w:sz w:val="20"/>
      <w:szCs w:val="20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868</Characters>
  <Application>Microsoft Macintosh Word</Application>
  <DocSecurity>0</DocSecurity>
  <Lines>7</Lines>
  <Paragraphs>2</Paragraphs>
  <ScaleCrop>false</ScaleCrop>
  <Company>BUK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Aminu Muhammad</dc:creator>
  <cp:keywords/>
  <dc:description/>
  <cp:lastModifiedBy>Aminu Muhammad</cp:lastModifiedBy>
  <cp:revision>1</cp:revision>
  <dcterms:created xsi:type="dcterms:W3CDTF">2017-06-03T17:18:00Z</dcterms:created>
  <dcterms:modified xsi:type="dcterms:W3CDTF">2017-06-03T17:18:00Z</dcterms:modified>
</cp:coreProperties>
</file>