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A38B2" w14:textId="5CBA2C36" w:rsidR="00685FC0" w:rsidRPr="0003479F" w:rsidRDefault="00685FC0" w:rsidP="00685FC0">
      <w:pPr>
        <w:rPr>
          <w:b/>
          <w:bCs/>
        </w:rPr>
      </w:pPr>
      <w:r w:rsidRPr="0003479F">
        <w:rPr>
          <w:b/>
          <w:bCs/>
        </w:rPr>
        <w:t>Investigating the toxicity of</w:t>
      </w:r>
      <w:r w:rsidRPr="0003479F">
        <w:rPr>
          <w:b/>
          <w:bCs/>
        </w:rPr>
        <w:t xml:space="preserve"> a stimuli-sensitive PEGylated </w:t>
      </w:r>
      <w:proofErr w:type="spellStart"/>
      <w:r w:rsidRPr="0003479F">
        <w:rPr>
          <w:b/>
          <w:bCs/>
        </w:rPr>
        <w:t>nanoniosomal</w:t>
      </w:r>
      <w:proofErr w:type="spellEnd"/>
      <w:r w:rsidRPr="0003479F">
        <w:rPr>
          <w:b/>
          <w:bCs/>
        </w:rPr>
        <w:t xml:space="preserve"> doxorubicin </w:t>
      </w:r>
      <w:r w:rsidRPr="0003479F">
        <w:rPr>
          <w:b/>
          <w:bCs/>
        </w:rPr>
        <w:t>on</w:t>
      </w:r>
      <w:r w:rsidRPr="0003479F">
        <w:rPr>
          <w:b/>
          <w:bCs/>
        </w:rPr>
        <w:t xml:space="preserve"> acute myeloid leukemia</w:t>
      </w:r>
      <w:r w:rsidRPr="0003479F">
        <w:rPr>
          <w:b/>
          <w:bCs/>
        </w:rPr>
        <w:t xml:space="preserve"> cell line</w:t>
      </w:r>
      <w:r w:rsidRPr="0003479F">
        <w:rPr>
          <w:b/>
          <w:bCs/>
        </w:rPr>
        <w:t xml:space="preserve"> </w:t>
      </w:r>
    </w:p>
    <w:p w14:paraId="34639755" w14:textId="407F45BD" w:rsidR="00685FC0" w:rsidRDefault="00685FC0" w:rsidP="00685FC0">
      <w:r>
        <w:t>Mohammad Hasan Sheikhha</w:t>
      </w:r>
      <w:r w:rsidRPr="00685FC0">
        <w:rPr>
          <w:vertAlign w:val="superscript"/>
        </w:rPr>
        <w:t>1</w:t>
      </w:r>
      <w:r>
        <w:t>,</w:t>
      </w:r>
      <w:r w:rsidRPr="00685FC0">
        <w:t xml:space="preserve"> </w:t>
      </w:r>
      <w:r>
        <w:t>Fatemeh Bahrami-Banan</w:t>
      </w:r>
      <w:r w:rsidRPr="00685FC0">
        <w:rPr>
          <w:vertAlign w:val="superscript"/>
        </w:rPr>
        <w:t>1</w:t>
      </w:r>
      <w:r>
        <w:t>,</w:t>
      </w:r>
      <w:r w:rsidR="003B646D" w:rsidRPr="003B646D">
        <w:t xml:space="preserve"> </w:t>
      </w:r>
      <w:r w:rsidR="003B646D" w:rsidRPr="003B646D">
        <w:t>Nasrin Ghasem</w:t>
      </w:r>
      <w:r w:rsidR="003B646D" w:rsidRPr="003B646D">
        <w:rPr>
          <w:vertAlign w:val="superscript"/>
        </w:rPr>
        <w:t>1</w:t>
      </w:r>
      <w:r w:rsidR="003B646D">
        <w:t>,</w:t>
      </w:r>
      <w:r>
        <w:t xml:space="preserve"> </w:t>
      </w:r>
      <w:r>
        <w:t>Fatemeh Haghiralsadat</w:t>
      </w:r>
      <w:r w:rsidRPr="00685FC0">
        <w:rPr>
          <w:vertAlign w:val="superscript"/>
        </w:rPr>
        <w:t>2</w:t>
      </w:r>
    </w:p>
    <w:p w14:paraId="3FD2ECA5" w14:textId="77777777" w:rsidR="00685FC0" w:rsidRDefault="00685FC0" w:rsidP="00685FC0"/>
    <w:p w14:paraId="19CD485D" w14:textId="5AE4B97B" w:rsidR="00685FC0" w:rsidRDefault="00685FC0" w:rsidP="00685FC0">
      <w:r>
        <w:t xml:space="preserve">1: </w:t>
      </w:r>
      <w:r>
        <w:t xml:space="preserve">Biotechnology Research Center, International Campus, Shahid </w:t>
      </w:r>
      <w:proofErr w:type="spellStart"/>
      <w:r>
        <w:t>Sadoughi</w:t>
      </w:r>
      <w:proofErr w:type="spellEnd"/>
      <w:r>
        <w:t xml:space="preserve"> University of Medical Science, Yazd, Iran</w:t>
      </w:r>
    </w:p>
    <w:p w14:paraId="61737003" w14:textId="68BBA1AF" w:rsidR="00685FC0" w:rsidRDefault="00685FC0" w:rsidP="00685FC0">
      <w:r>
        <w:t>2</w:t>
      </w:r>
      <w:r>
        <w:t xml:space="preserve">: </w:t>
      </w:r>
      <w:r>
        <w:t xml:space="preserve">Department of Advanced Medical Sciences and Technologies, School of Paramedicine, Shahid </w:t>
      </w:r>
      <w:proofErr w:type="spellStart"/>
      <w:r>
        <w:t>Sadoughi</w:t>
      </w:r>
      <w:proofErr w:type="spellEnd"/>
      <w:r>
        <w:t xml:space="preserve"> University of Medical Sciences, Yazd, Iran</w:t>
      </w:r>
    </w:p>
    <w:p w14:paraId="0FAF852D" w14:textId="77777777" w:rsidR="00685FC0" w:rsidRDefault="00685FC0" w:rsidP="00685FC0"/>
    <w:p w14:paraId="76DA551D" w14:textId="77777777" w:rsidR="00685FC0" w:rsidRDefault="00685FC0" w:rsidP="00685FC0"/>
    <w:p w14:paraId="23145714" w14:textId="5B94CF1C" w:rsidR="00685FC0" w:rsidRPr="0003479F" w:rsidRDefault="00685FC0" w:rsidP="00685FC0">
      <w:pPr>
        <w:rPr>
          <w:b/>
          <w:bCs/>
        </w:rPr>
      </w:pPr>
      <w:r w:rsidRPr="0003479F">
        <w:rPr>
          <w:b/>
          <w:bCs/>
        </w:rPr>
        <w:t>ABSTRACT</w:t>
      </w:r>
    </w:p>
    <w:p w14:paraId="529AA778" w14:textId="4B57A521" w:rsidR="00685FC0" w:rsidRDefault="0003479F" w:rsidP="003B646D">
      <w:r w:rsidRPr="0003479F">
        <w:rPr>
          <w:b/>
          <w:bCs/>
        </w:rPr>
        <w:t>Statement of the Problem</w:t>
      </w:r>
      <w:r w:rsidR="00685FC0" w:rsidRPr="0003479F">
        <w:rPr>
          <w:b/>
          <w:bCs/>
        </w:rPr>
        <w:t>:</w:t>
      </w:r>
      <w:r w:rsidR="00685FC0">
        <w:t xml:space="preserve"> </w:t>
      </w:r>
      <w:r w:rsidR="003B646D">
        <w:t>Drug delivery is one of the best methods to overcome the drug side effects and to improve</w:t>
      </w:r>
      <w:r w:rsidR="003B646D">
        <w:t xml:space="preserve"> </w:t>
      </w:r>
      <w:r w:rsidR="003B646D">
        <w:t xml:space="preserve">the drug efficiency (1-3). Nanotechnology have attracted much attention in drug delivery due to its exceptional characteristics and features </w:t>
      </w:r>
      <w:r w:rsidR="003B646D" w:rsidRPr="003B646D">
        <w:t>(4-7).</w:t>
      </w:r>
      <w:r w:rsidR="003B646D">
        <w:t xml:space="preserve"> </w:t>
      </w:r>
      <w:r w:rsidR="00685FC0">
        <w:t xml:space="preserve">One of the effective strategies for targeted chemotherapy of cancer is the use of lipid nanocarriers. </w:t>
      </w:r>
      <w:r w:rsidR="003B646D">
        <w:t xml:space="preserve"> </w:t>
      </w:r>
    </w:p>
    <w:p w14:paraId="01719E04" w14:textId="59BAF773" w:rsidR="00685FC0" w:rsidRDefault="0003479F" w:rsidP="00685FC0">
      <w:r w:rsidRPr="0003479F">
        <w:rPr>
          <w:b/>
          <w:bCs/>
        </w:rPr>
        <w:t>Methodology and Theoretical Orientation</w:t>
      </w:r>
      <w:r w:rsidR="00685FC0" w:rsidRPr="0003479F">
        <w:rPr>
          <w:b/>
          <w:bCs/>
        </w:rPr>
        <w:t>:</w:t>
      </w:r>
      <w:r w:rsidR="00685FC0">
        <w:t xml:space="preserve"> In this experimental study</w:t>
      </w:r>
      <w:r>
        <w:t xml:space="preserve">, an optimal formulation of </w:t>
      </w:r>
      <w:proofErr w:type="spellStart"/>
      <w:r>
        <w:t>niosomal</w:t>
      </w:r>
      <w:proofErr w:type="spellEnd"/>
      <w:r>
        <w:t xml:space="preserve"> drug containing doxorubicin was developed to monitor the potency against cancer cells.</w:t>
      </w:r>
      <w:r>
        <w:t xml:space="preserve"> To do this,</w:t>
      </w:r>
      <w:r w:rsidR="00685FC0">
        <w:t xml:space="preserve"> </w:t>
      </w:r>
      <w:proofErr w:type="spellStart"/>
      <w:r w:rsidR="00685FC0">
        <w:t>niosomal</w:t>
      </w:r>
      <w:proofErr w:type="spellEnd"/>
      <w:r w:rsidR="00685FC0">
        <w:t xml:space="preserve"> vesicles were prepared using phosphatidylcholine (20%), span60 (52.5%), cholesterol (22.5%), and DSPE-PEG2000 (5%) by the thin-film method. Doxorubicin was loaded into the </w:t>
      </w:r>
      <w:proofErr w:type="spellStart"/>
      <w:r w:rsidR="00685FC0">
        <w:t>niosomes</w:t>
      </w:r>
      <w:proofErr w:type="spellEnd"/>
      <w:r w:rsidR="00685FC0">
        <w:t xml:space="preserve"> using an inactive loading method. </w:t>
      </w:r>
    </w:p>
    <w:p w14:paraId="5ECE73E6" w14:textId="00310ADF" w:rsidR="00685FC0" w:rsidRDefault="0003479F" w:rsidP="00685FC0">
      <w:r w:rsidRPr="0003479F">
        <w:rPr>
          <w:b/>
          <w:bCs/>
        </w:rPr>
        <w:t>Findings</w:t>
      </w:r>
      <w:r w:rsidR="00685FC0" w:rsidRPr="0003479F">
        <w:rPr>
          <w:b/>
          <w:bCs/>
        </w:rPr>
        <w:t>:</w:t>
      </w:r>
      <w:r w:rsidR="00685FC0">
        <w:t xml:space="preserve"> The features and characteristics of the nanocarrier were evaluated using Zeta-Sizer, SEM, FTIR, drug release, cellular uptake, and the cytotoxicity of the nanodrug carrier system by the MTT method. </w:t>
      </w:r>
      <w:proofErr w:type="spellStart"/>
      <w:r w:rsidR="00685FC0">
        <w:t>Niosomal</w:t>
      </w:r>
      <w:proofErr w:type="spellEnd"/>
      <w:r w:rsidR="00685FC0">
        <w:t xml:space="preserve"> vesicles-containing doxorubicin showed a size of ~156.8 nm, drug encapsulation efficiency of ~94.18%, zeta potential of ~-3.52 mV, and polydispersity index (PDI) of ~0.265. The prepared </w:t>
      </w:r>
      <w:proofErr w:type="spellStart"/>
      <w:r w:rsidR="00685FC0">
        <w:t>niosomes</w:t>
      </w:r>
      <w:proofErr w:type="spellEnd"/>
      <w:r w:rsidR="00685FC0">
        <w:t xml:space="preserve"> indicated a </w:t>
      </w:r>
      <w:r w:rsidR="003B646D">
        <w:t>drug-controlled</w:t>
      </w:r>
      <w:r w:rsidR="00685FC0">
        <w:t xml:space="preserve"> release system and FTIR analysis showed no interaction between nanocarriers containing drug and doxorubicin. Moreover, morphological examination of nanocarriers using SEM microscopy revealed that they had spherical structures. Also, cellular studies showed that drug toxicity was higher in encapsulated form of the drug compared with non-encapsulated doxorubicin which was confirmed by the cellular uptake results. </w:t>
      </w:r>
    </w:p>
    <w:p w14:paraId="52784C17" w14:textId="147EAEB0" w:rsidR="00685FC0" w:rsidRDefault="0003479F" w:rsidP="003B646D">
      <w:r w:rsidRPr="0003479F">
        <w:rPr>
          <w:b/>
          <w:bCs/>
        </w:rPr>
        <w:t>Conclusion &amp; Significance</w:t>
      </w:r>
      <w:r w:rsidR="00685FC0" w:rsidRPr="0003479F">
        <w:rPr>
          <w:b/>
          <w:bCs/>
        </w:rPr>
        <w:t>:</w:t>
      </w:r>
      <w:r w:rsidR="00685FC0">
        <w:t xml:space="preserve"> </w:t>
      </w:r>
      <w:r w:rsidR="003B646D">
        <w:t>We successfully developed a novel DOX</w:t>
      </w:r>
      <w:r w:rsidR="003B646D">
        <w:t>-</w:t>
      </w:r>
      <w:r w:rsidR="003B646D">
        <w:t xml:space="preserve">loaded PEGylated </w:t>
      </w:r>
      <w:proofErr w:type="spellStart"/>
      <w:r w:rsidR="003B646D">
        <w:t>nanoniosomes</w:t>
      </w:r>
      <w:proofErr w:type="spellEnd"/>
      <w:r w:rsidR="003B646D">
        <w:t xml:space="preserve"> possessed</w:t>
      </w:r>
      <w:r w:rsidR="003B646D">
        <w:t xml:space="preserve"> </w:t>
      </w:r>
      <w:r w:rsidR="003B646D">
        <w:t>nanoscale size, proper zeta potential, high encapsulation efficiency, and sustained drug release</w:t>
      </w:r>
      <w:r w:rsidR="003B646D">
        <w:t xml:space="preserve">. </w:t>
      </w:r>
      <w:proofErr w:type="spellStart"/>
      <w:r w:rsidR="003B646D">
        <w:t>N</w:t>
      </w:r>
      <w:r w:rsidR="003B646D">
        <w:t>anoniosomes</w:t>
      </w:r>
      <w:proofErr w:type="spellEnd"/>
      <w:r w:rsidR="003B646D">
        <w:t xml:space="preserve"> </w:t>
      </w:r>
      <w:r w:rsidR="003B646D">
        <w:t>were</w:t>
      </w:r>
      <w:r w:rsidR="003B646D">
        <w:t xml:space="preserve"> coated with polyethylene glycol (PEG) (</w:t>
      </w:r>
      <w:r w:rsidR="003B646D">
        <w:t>8</w:t>
      </w:r>
      <w:r w:rsidR="003B646D">
        <w:t>)</w:t>
      </w:r>
      <w:r w:rsidR="003B646D">
        <w:t>, i</w:t>
      </w:r>
      <w:r w:rsidR="003B646D">
        <w:t xml:space="preserve">n order to increase the stability (9, </w:t>
      </w:r>
      <w:r w:rsidR="003B646D">
        <w:t>1</w:t>
      </w:r>
      <w:r w:rsidR="003B646D">
        <w:t>0), half-life in systemic circulation (</w:t>
      </w:r>
      <w:r w:rsidR="003B646D">
        <w:t>11</w:t>
      </w:r>
      <w:r w:rsidR="003B646D">
        <w:t>), permeability (</w:t>
      </w:r>
      <w:r w:rsidR="003B646D">
        <w:t>12</w:t>
      </w:r>
      <w:r w:rsidR="003B646D">
        <w:t>), and retention effect (</w:t>
      </w:r>
      <w:r w:rsidR="003B646D">
        <w:t>13</w:t>
      </w:r>
      <w:r w:rsidR="003B646D">
        <w:t>), as well as decreasing the immunogenicity (</w:t>
      </w:r>
      <w:r w:rsidR="003B646D">
        <w:t>14</w:t>
      </w:r>
      <w:r w:rsidR="003B646D">
        <w:t xml:space="preserve">, </w:t>
      </w:r>
      <w:r w:rsidR="003B646D">
        <w:t>15</w:t>
      </w:r>
      <w:r w:rsidR="003B646D">
        <w:t>)</w:t>
      </w:r>
      <w:r w:rsidR="003B646D">
        <w:t>.</w:t>
      </w:r>
      <w:r w:rsidR="003B646D">
        <w:t xml:space="preserve"> </w:t>
      </w:r>
      <w:r w:rsidR="00685FC0">
        <w:t>The results confirmed the proper physicochemical</w:t>
      </w:r>
      <w:r w:rsidR="003B646D">
        <w:t xml:space="preserve"> </w:t>
      </w:r>
      <w:r w:rsidR="00685FC0">
        <w:t xml:space="preserve">characteristics of these nanocarriers that significantly increased the toxicity of the encapsulated drug against the KG-1 cell line. It seems </w:t>
      </w:r>
      <w:proofErr w:type="spellStart"/>
      <w:r w:rsidR="00685FC0">
        <w:t>niosomal</w:t>
      </w:r>
      <w:proofErr w:type="spellEnd"/>
      <w:r w:rsidR="00685FC0">
        <w:t xml:space="preserve"> </w:t>
      </w:r>
      <w:r w:rsidR="00685FC0">
        <w:t>nanocarriers can be considered suitable carriers for drug delivery to cancer cells.</w:t>
      </w:r>
    </w:p>
    <w:p w14:paraId="651CB12C" w14:textId="6C0BF382" w:rsidR="006F7569" w:rsidRDefault="00685FC0" w:rsidP="00685FC0">
      <w:r w:rsidRPr="0003479F">
        <w:rPr>
          <w:b/>
          <w:bCs/>
        </w:rPr>
        <w:t>Keywords:</w:t>
      </w:r>
      <w:r>
        <w:t xml:space="preserve"> Acute myeloid leukemia, Doxorubicin, KG1 cell line, </w:t>
      </w:r>
      <w:proofErr w:type="spellStart"/>
      <w:r>
        <w:t>Niosome</w:t>
      </w:r>
      <w:proofErr w:type="spellEnd"/>
    </w:p>
    <w:p w14:paraId="4506CD66" w14:textId="77777777" w:rsidR="003B646D" w:rsidRDefault="003B646D" w:rsidP="00685FC0"/>
    <w:p w14:paraId="5590DBEB" w14:textId="77777777" w:rsidR="003B646D" w:rsidRPr="0003479F" w:rsidRDefault="003B646D" w:rsidP="003B646D">
      <w:pPr>
        <w:rPr>
          <w:b/>
          <w:bCs/>
        </w:rPr>
      </w:pPr>
      <w:r w:rsidRPr="0003479F">
        <w:rPr>
          <w:b/>
          <w:bCs/>
        </w:rPr>
        <w:t>REFERENCES</w:t>
      </w:r>
    </w:p>
    <w:p w14:paraId="443A602D" w14:textId="4799E4C1" w:rsidR="003B646D" w:rsidRDefault="003B646D" w:rsidP="003B646D">
      <w:r>
        <w:t xml:space="preserve">1. </w:t>
      </w:r>
      <w:proofErr w:type="spellStart"/>
      <w:r>
        <w:t>Haghiralsadat</w:t>
      </w:r>
      <w:proofErr w:type="spellEnd"/>
      <w:r>
        <w:t xml:space="preserve"> F, </w:t>
      </w:r>
      <w:proofErr w:type="spellStart"/>
      <w:r>
        <w:t>Amoabediny</w:t>
      </w:r>
      <w:proofErr w:type="spellEnd"/>
      <w:r>
        <w:t xml:space="preserve"> G, </w:t>
      </w:r>
      <w:proofErr w:type="spellStart"/>
      <w:r>
        <w:t>Naderinezhad</w:t>
      </w:r>
      <w:proofErr w:type="spellEnd"/>
      <w:r>
        <w:t xml:space="preserve"> S, </w:t>
      </w:r>
      <w:proofErr w:type="spellStart"/>
      <w:r>
        <w:t>Zandieh</w:t>
      </w:r>
      <w:proofErr w:type="spellEnd"/>
      <w:r>
        <w:t/>
      </w:r>
      <w:proofErr w:type="spellStart"/>
      <w:r>
        <w:t>Doulabi</w:t>
      </w:r>
      <w:proofErr w:type="spellEnd"/>
      <w:r>
        <w:t xml:space="preserve"> B, </w:t>
      </w:r>
      <w:proofErr w:type="spellStart"/>
      <w:r>
        <w:t>Forouzanfar</w:t>
      </w:r>
      <w:proofErr w:type="spellEnd"/>
      <w:r>
        <w:t xml:space="preserve"> T, Helder MN. Codelivery of doxorubicin and JIP1 siRNA with novel EphA2-targeted PEGylated cationic nanoliposomes to overcome osteosarcoma multidrug resistance. Int J Nanomedicine. </w:t>
      </w:r>
      <w:proofErr w:type="gramStart"/>
      <w:r>
        <w:t>2018;13:3853</w:t>
      </w:r>
      <w:proofErr w:type="gramEnd"/>
      <w:r>
        <w:t>.</w:t>
      </w:r>
    </w:p>
    <w:p w14:paraId="181BBFAC" w14:textId="65C3D9FD" w:rsidR="003B646D" w:rsidRDefault="003B646D" w:rsidP="003B646D">
      <w:r>
        <w:t xml:space="preserve">2. </w:t>
      </w:r>
      <w:proofErr w:type="spellStart"/>
      <w:r>
        <w:t>Haghiralsadat</w:t>
      </w:r>
      <w:proofErr w:type="spellEnd"/>
      <w:r>
        <w:t xml:space="preserve"> F, </w:t>
      </w:r>
      <w:proofErr w:type="spellStart"/>
      <w:r>
        <w:t>Amoabediny</w:t>
      </w:r>
      <w:proofErr w:type="spellEnd"/>
      <w:r>
        <w:t xml:space="preserve"> G, </w:t>
      </w:r>
      <w:proofErr w:type="spellStart"/>
      <w:r>
        <w:t>Naderinezhad</w:t>
      </w:r>
      <w:proofErr w:type="spellEnd"/>
      <w:r>
        <w:t xml:space="preserve"> S, </w:t>
      </w:r>
      <w:proofErr w:type="spellStart"/>
      <w:r>
        <w:t>Forouzanfar</w:t>
      </w:r>
      <w:proofErr w:type="spellEnd"/>
      <w:r>
        <w:t xml:space="preserve"> T, Helder MN, </w:t>
      </w:r>
      <w:proofErr w:type="spellStart"/>
      <w:r>
        <w:t>Zandieh-Doulabi</w:t>
      </w:r>
      <w:proofErr w:type="spellEnd"/>
      <w:r>
        <w:t xml:space="preserve"> B. Preparation of PEGylated cationic nanoliposome-siRNA complexes for cancer therapy. </w:t>
      </w:r>
      <w:proofErr w:type="spellStart"/>
      <w:r>
        <w:t>Artif</w:t>
      </w:r>
      <w:proofErr w:type="spellEnd"/>
      <w:r>
        <w:t xml:space="preserve"> Cells </w:t>
      </w:r>
      <w:proofErr w:type="spellStart"/>
      <w:r>
        <w:t>Nanomed.Biotechnol</w:t>
      </w:r>
      <w:proofErr w:type="spellEnd"/>
      <w:r>
        <w:t>. 2018;46(sup1):684-692.</w:t>
      </w:r>
    </w:p>
    <w:p w14:paraId="5F463A8D" w14:textId="0DB89A31" w:rsidR="003B646D" w:rsidRDefault="003B646D" w:rsidP="003B646D">
      <w:r>
        <w:t xml:space="preserve">3. Khatibi SA, </w:t>
      </w:r>
      <w:proofErr w:type="spellStart"/>
      <w:r>
        <w:t>Misaghi</w:t>
      </w:r>
      <w:proofErr w:type="spellEnd"/>
      <w:r>
        <w:t xml:space="preserve"> A, </w:t>
      </w:r>
      <w:proofErr w:type="spellStart"/>
      <w:r>
        <w:t>Moosavy</w:t>
      </w:r>
      <w:proofErr w:type="spellEnd"/>
      <w:r>
        <w:t xml:space="preserve"> MH, Basti AA, </w:t>
      </w:r>
      <w:proofErr w:type="spellStart"/>
      <w:r>
        <w:t>Koohi</w:t>
      </w:r>
      <w:proofErr w:type="spellEnd"/>
      <w:r>
        <w:t xml:space="preserve"> MK, Khosravi P, et al. Encapsulation of </w:t>
      </w:r>
      <w:proofErr w:type="spellStart"/>
      <w:r>
        <w:t>Zataria</w:t>
      </w:r>
      <w:proofErr w:type="spellEnd"/>
      <w:r>
        <w:t xml:space="preserve"> multiflora </w:t>
      </w:r>
      <w:proofErr w:type="spellStart"/>
      <w:r>
        <w:t>bioss</w:t>
      </w:r>
      <w:proofErr w:type="spellEnd"/>
      <w:r>
        <w:t xml:space="preserve">. Essential oil into nanoliposomes and in vitro antibacterial activity against </w:t>
      </w:r>
      <w:proofErr w:type="spellStart"/>
      <w:r>
        <w:t>escherichia</w:t>
      </w:r>
      <w:proofErr w:type="spellEnd"/>
      <w:r>
        <w:t xml:space="preserve"> coli O157: H7. J Food Process </w:t>
      </w:r>
      <w:proofErr w:type="spellStart"/>
      <w:r>
        <w:t>Preserv</w:t>
      </w:r>
      <w:proofErr w:type="spellEnd"/>
      <w:r>
        <w:t>. 2017;41(3</w:t>
      </w:r>
      <w:proofErr w:type="gramStart"/>
      <w:r>
        <w:t>):e</w:t>
      </w:r>
      <w:proofErr w:type="gramEnd"/>
      <w:r>
        <w:t>12955.</w:t>
      </w:r>
    </w:p>
    <w:p w14:paraId="7FEEEAA1" w14:textId="2AA16A15" w:rsidR="003B646D" w:rsidRDefault="003B646D" w:rsidP="003B646D">
      <w:r>
        <w:t xml:space="preserve">4. Askari E, </w:t>
      </w:r>
      <w:proofErr w:type="spellStart"/>
      <w:r>
        <w:t>Naghib</w:t>
      </w:r>
      <w:proofErr w:type="spellEnd"/>
      <w:r>
        <w:t xml:space="preserve"> SM, </w:t>
      </w:r>
      <w:proofErr w:type="spellStart"/>
      <w:r>
        <w:t>Seyfoori</w:t>
      </w:r>
      <w:proofErr w:type="spellEnd"/>
      <w:r>
        <w:t xml:space="preserve"> A, Maleki A, Rahmanian M. Ultrasonic-assisted synthesis and in vitro biological assessments of a novel </w:t>
      </w:r>
      <w:proofErr w:type="spellStart"/>
      <w:r>
        <w:t>herceptin</w:t>
      </w:r>
      <w:proofErr w:type="spellEnd"/>
      <w:r>
        <w:t xml:space="preserve">-stabilized graphene using </w:t>
      </w:r>
      <w:proofErr w:type="gramStart"/>
      <w:r>
        <w:t>three dimensional</w:t>
      </w:r>
      <w:proofErr w:type="gramEnd"/>
      <w:r>
        <w:t xml:space="preserve"> cell spheroid. </w:t>
      </w:r>
      <w:proofErr w:type="spellStart"/>
      <w:r>
        <w:t>Ultrason</w:t>
      </w:r>
      <w:proofErr w:type="spellEnd"/>
      <w:r>
        <w:t xml:space="preserve"> </w:t>
      </w:r>
      <w:proofErr w:type="spellStart"/>
      <w:r>
        <w:t>Sonochem</w:t>
      </w:r>
      <w:proofErr w:type="spellEnd"/>
      <w:r>
        <w:t xml:space="preserve">. </w:t>
      </w:r>
      <w:proofErr w:type="gramStart"/>
      <w:r>
        <w:t>2019;58:104615</w:t>
      </w:r>
      <w:proofErr w:type="gramEnd"/>
      <w:r>
        <w:t>.</w:t>
      </w:r>
    </w:p>
    <w:p w14:paraId="326BC646" w14:textId="0DC37E3B" w:rsidR="003B646D" w:rsidRDefault="003B646D" w:rsidP="0003479F">
      <w:r>
        <w:t xml:space="preserve">5. </w:t>
      </w:r>
      <w:proofErr w:type="spellStart"/>
      <w:r>
        <w:t>Pashazadeh</w:t>
      </w:r>
      <w:proofErr w:type="spellEnd"/>
      <w:r>
        <w:t xml:space="preserve">-Panahi P, Belali S, Sohrabi H, </w:t>
      </w:r>
      <w:proofErr w:type="spellStart"/>
      <w:r>
        <w:t>Oroojalian</w:t>
      </w:r>
      <w:proofErr w:type="spellEnd"/>
      <w:r>
        <w:t xml:space="preserve"> F, </w:t>
      </w:r>
      <w:proofErr w:type="spellStart"/>
      <w:r>
        <w:t>Hashemzaei</w:t>
      </w:r>
      <w:proofErr w:type="spellEnd"/>
      <w:r>
        <w:t xml:space="preserve"> M, </w:t>
      </w:r>
      <w:proofErr w:type="spellStart"/>
      <w:r>
        <w:t>Mokhtarzadeh</w:t>
      </w:r>
      <w:proofErr w:type="spellEnd"/>
      <w:r>
        <w:t xml:space="preserve"> A, et al. Metal-organic frameworks conjugated with biomolecules as efficient platforms for development of biosensors. </w:t>
      </w:r>
      <w:proofErr w:type="spellStart"/>
      <w:r>
        <w:t>TrAC</w:t>
      </w:r>
      <w:proofErr w:type="spellEnd"/>
      <w:r>
        <w:t>, Trends Anal Chem. 2021;141:116285.</w:t>
      </w:r>
    </w:p>
    <w:p w14:paraId="43AA2115" w14:textId="49D61540" w:rsidR="003B646D" w:rsidRDefault="003B646D" w:rsidP="0003479F">
      <w:r>
        <w:t xml:space="preserve">6. Rashidi A, Omidi M, </w:t>
      </w:r>
      <w:proofErr w:type="spellStart"/>
      <w:r>
        <w:t>Choolaei</w:t>
      </w:r>
      <w:proofErr w:type="spellEnd"/>
      <w:r>
        <w:t xml:space="preserve"> M, </w:t>
      </w:r>
      <w:proofErr w:type="spellStart"/>
      <w:r>
        <w:t>Nazarzadeh</w:t>
      </w:r>
      <w:proofErr w:type="spellEnd"/>
      <w:r>
        <w:t xml:space="preserve"> M, Yadegari A, </w:t>
      </w:r>
      <w:proofErr w:type="spellStart"/>
      <w:r>
        <w:t>Haghierosadat</w:t>
      </w:r>
      <w:proofErr w:type="spellEnd"/>
      <w:r>
        <w:t xml:space="preserve"> F, et al., editors. Electromechanical properties of vertically aligned carbon nanotube. Adv Mat Res; 2013: Trans Tech Publ.</w:t>
      </w:r>
    </w:p>
    <w:p w14:paraId="4CC18AC0" w14:textId="4CC834FD" w:rsidR="003B646D" w:rsidRDefault="003B646D" w:rsidP="0003479F">
      <w:r>
        <w:t xml:space="preserve">7. </w:t>
      </w:r>
      <w:proofErr w:type="spellStart"/>
      <w:r>
        <w:t>Fazaeli</w:t>
      </w:r>
      <w:proofErr w:type="spellEnd"/>
      <w:r>
        <w:t xml:space="preserve"> D, Mehrara R, </w:t>
      </w:r>
      <w:proofErr w:type="spellStart"/>
      <w:r>
        <w:t>Oroojalian</w:t>
      </w:r>
      <w:proofErr w:type="spellEnd"/>
      <w:r>
        <w:t xml:space="preserve"> F. Comparative efficacy of titanium dioxide nanoparticles loaded carboxymethyl cellulose and hydrogen peroxide gel on tooth whitening: An in-vitro study. </w:t>
      </w:r>
      <w:proofErr w:type="spellStart"/>
      <w:r>
        <w:t>Nanomed</w:t>
      </w:r>
      <w:proofErr w:type="spellEnd"/>
      <w:r>
        <w:t xml:space="preserve"> J. 2022;9(2):147-155</w:t>
      </w:r>
    </w:p>
    <w:p w14:paraId="3048510D" w14:textId="1702AB8B" w:rsidR="0003479F" w:rsidRDefault="0003479F" w:rsidP="0003479F">
      <w:r>
        <w:t>8</w:t>
      </w:r>
      <w:r>
        <w:t xml:space="preserve">. </w:t>
      </w:r>
      <w:proofErr w:type="spellStart"/>
      <w:r>
        <w:t>Pishavar</w:t>
      </w:r>
      <w:proofErr w:type="spellEnd"/>
      <w:r>
        <w:t xml:space="preserve"> E, </w:t>
      </w:r>
      <w:proofErr w:type="spellStart"/>
      <w:r>
        <w:t>Oroojalian</w:t>
      </w:r>
      <w:proofErr w:type="spellEnd"/>
      <w:r>
        <w:t xml:space="preserve"> F, Ramezani M, Hashemi M. Cholesterol‐conjugated PEGylated PAMAM as an </w:t>
      </w:r>
    </w:p>
    <w:p w14:paraId="10D087F5" w14:textId="0FC4247E" w:rsidR="0003479F" w:rsidRDefault="0003479F" w:rsidP="0003479F">
      <w:r>
        <w:t xml:space="preserve">efficient nanocarrier for plasmid encoding interleukin‐12 </w:t>
      </w:r>
      <w:proofErr w:type="spellStart"/>
      <w:r>
        <w:t>immunogene</w:t>
      </w:r>
      <w:proofErr w:type="spellEnd"/>
      <w:r>
        <w:t xml:space="preserve"> delivery toward colon cancer cells. </w:t>
      </w:r>
      <w:proofErr w:type="spellStart"/>
      <w:r>
        <w:t>Biotechnol</w:t>
      </w:r>
      <w:proofErr w:type="spellEnd"/>
      <w:r>
        <w:t xml:space="preserve"> Prog. 2020;36(3</w:t>
      </w:r>
      <w:proofErr w:type="gramStart"/>
      <w:r>
        <w:t>):e</w:t>
      </w:r>
      <w:proofErr w:type="gramEnd"/>
      <w:r>
        <w:t>2952</w:t>
      </w:r>
    </w:p>
    <w:p w14:paraId="142669A8" w14:textId="74ABAAD8" w:rsidR="0003479F" w:rsidRDefault="0003479F" w:rsidP="0003479F">
      <w:r>
        <w:t>9</w:t>
      </w:r>
      <w:r>
        <w:t>. Xue Y, Dong B, Liu X, Wang F, Yang J, Liu D. Using selenium</w:t>
      </w:r>
      <w:r>
        <w:t>conjugated polyethylene glycol to enhance the stability of gold nanoparticles in biologically relevant samples. Sci China Chem. 2019;62(2):280-286.</w:t>
      </w:r>
    </w:p>
    <w:p w14:paraId="2D4227F4" w14:textId="75D07D62" w:rsidR="0003479F" w:rsidRDefault="0003479F" w:rsidP="0003479F">
      <w:r>
        <w:t>10</w:t>
      </w:r>
      <w:r>
        <w:t xml:space="preserve">. Khosravi A, </w:t>
      </w:r>
      <w:proofErr w:type="spellStart"/>
      <w:r>
        <w:t>Baharifar</w:t>
      </w:r>
      <w:proofErr w:type="spellEnd"/>
      <w:r>
        <w:t xml:space="preserve"> H, Darvishi MH, </w:t>
      </w:r>
      <w:proofErr w:type="spellStart"/>
      <w:r>
        <w:t>Zarchi</w:t>
      </w:r>
      <w:proofErr w:type="spellEnd"/>
      <w:r>
        <w:t xml:space="preserve"> AAK. Investigation of chitosan-g-PEG grafted nanoparticles as a half-life enhancer carrier for tissue plasminogen activator delivery. IET</w:t>
      </w:r>
      <w:r>
        <w:t xml:space="preserve"> </w:t>
      </w:r>
      <w:proofErr w:type="spellStart"/>
      <w:r>
        <w:t>Nanobiotechnol</w:t>
      </w:r>
      <w:proofErr w:type="spellEnd"/>
      <w:r>
        <w:t>. 2020.</w:t>
      </w:r>
    </w:p>
    <w:p w14:paraId="06DB670F" w14:textId="036D4C06" w:rsidR="0003479F" w:rsidRDefault="0003479F" w:rsidP="0003479F">
      <w:r>
        <w:t>11</w:t>
      </w:r>
      <w:r>
        <w:t xml:space="preserve">. Shen C, Bian L, Zhang P, </w:t>
      </w:r>
      <w:proofErr w:type="gramStart"/>
      <w:r>
        <w:t>An</w:t>
      </w:r>
      <w:proofErr w:type="gramEnd"/>
      <w:r>
        <w:t xml:space="preserve"> B, Cui Z, Wang H, et al. Microstructure evolution of bonded water layer and morphology of grafting membrane with different polyethylene glycol length and their influence on permeability and anti-fouling capacity. J </w:t>
      </w:r>
      <w:proofErr w:type="spellStart"/>
      <w:r>
        <w:t>Membr</w:t>
      </w:r>
      <w:proofErr w:type="spellEnd"/>
      <w:r>
        <w:t xml:space="preserve"> Sci. </w:t>
      </w:r>
      <w:proofErr w:type="gramStart"/>
      <w:r>
        <w:t>2020;601:117949</w:t>
      </w:r>
      <w:proofErr w:type="gramEnd"/>
      <w:r>
        <w:t>.</w:t>
      </w:r>
    </w:p>
    <w:p w14:paraId="6D9CA0F9" w14:textId="09CA3CFA" w:rsidR="0003479F" w:rsidRDefault="0003479F" w:rsidP="0003479F">
      <w:r>
        <w:t>12</w:t>
      </w:r>
      <w:r>
        <w:t xml:space="preserve">. Kostenko MO, </w:t>
      </w:r>
      <w:proofErr w:type="spellStart"/>
      <w:r>
        <w:t>Pokrovskiy</w:t>
      </w:r>
      <w:proofErr w:type="spellEnd"/>
      <w:r>
        <w:t xml:space="preserve"> OI, </w:t>
      </w:r>
      <w:proofErr w:type="spellStart"/>
      <w:r>
        <w:t>Zakhodyaeva</w:t>
      </w:r>
      <w:proofErr w:type="spellEnd"/>
      <w:r>
        <w:t xml:space="preserve"> YA, </w:t>
      </w:r>
      <w:proofErr w:type="spellStart"/>
      <w:r>
        <w:t>Voshkin</w:t>
      </w:r>
      <w:proofErr w:type="spellEnd"/>
      <w:r>
        <w:t xml:space="preserve"> AA, Lunin VV. Unusual effect of flow rate on retention in analytical supercritical fluid chromatography exemplified by polyethylene glycol separation. J </w:t>
      </w:r>
      <w:proofErr w:type="spellStart"/>
      <w:r>
        <w:t>Chromatogr</w:t>
      </w:r>
      <w:proofErr w:type="spellEnd"/>
      <w:r>
        <w:t xml:space="preserve"> A. </w:t>
      </w:r>
      <w:proofErr w:type="gramStart"/>
      <w:r>
        <w:t>2020;1610:460513</w:t>
      </w:r>
      <w:proofErr w:type="gramEnd"/>
      <w:r>
        <w:t>.</w:t>
      </w:r>
    </w:p>
    <w:p w14:paraId="55002E2F" w14:textId="14665F46" w:rsidR="0003479F" w:rsidRDefault="0003479F" w:rsidP="0003479F">
      <w:r>
        <w:lastRenderedPageBreak/>
        <w:t>13</w:t>
      </w:r>
      <w:r>
        <w:t xml:space="preserve">. </w:t>
      </w:r>
      <w:proofErr w:type="spellStart"/>
      <w:r>
        <w:t>Baharifar</w:t>
      </w:r>
      <w:proofErr w:type="spellEnd"/>
      <w:r>
        <w:t xml:space="preserve"> H, </w:t>
      </w:r>
      <w:proofErr w:type="spellStart"/>
      <w:r>
        <w:t>Khoobi</w:t>
      </w:r>
      <w:proofErr w:type="spellEnd"/>
      <w:r>
        <w:t xml:space="preserve"> M, Arbabi Bidgoli S, Amani A. Preparation of PEG-grafted chitosan/streptokinase nanoparticles to improve biological half-life and reduce immunogenicity of the enzyme. Int J Biol </w:t>
      </w:r>
      <w:proofErr w:type="spellStart"/>
      <w:r>
        <w:t>Macromol</w:t>
      </w:r>
      <w:proofErr w:type="spellEnd"/>
      <w:r>
        <w:t xml:space="preserve">. </w:t>
      </w:r>
      <w:proofErr w:type="gramStart"/>
      <w:r>
        <w:t>2020;143:181</w:t>
      </w:r>
      <w:proofErr w:type="gramEnd"/>
      <w:r>
        <w:t>-189.</w:t>
      </w:r>
    </w:p>
    <w:p w14:paraId="3A6800A8" w14:textId="4C419C13" w:rsidR="0003479F" w:rsidRDefault="0003479F" w:rsidP="0003479F">
      <w:r>
        <w:t>14</w:t>
      </w:r>
      <w:r>
        <w:t xml:space="preserve">. </w:t>
      </w:r>
      <w:proofErr w:type="spellStart"/>
      <w:r>
        <w:t>d’Avanzo</w:t>
      </w:r>
      <w:proofErr w:type="spellEnd"/>
      <w:r>
        <w:t xml:space="preserve"> N, Celia C, Barone A, Carafa M, Di Marzio L, Santos HA, et al. Immunogenicity of Polyethylene Glycol Based Nanomedicines: Mechanisms, Clinical Implications and Systematic Approach. Adv Ther. 2020;3(3):1900170.</w:t>
      </w:r>
    </w:p>
    <w:p w14:paraId="6173001C" w14:textId="2913BE51" w:rsidR="0003479F" w:rsidRDefault="0003479F" w:rsidP="0003479F">
      <w:r>
        <w:t>15</w:t>
      </w:r>
      <w:r>
        <w:t>. Kim JY, Kim JK, Park JS, Byun Y, Kim CK. The use of PEGylated liposomes to prolong circulation lifetimes of tissue plasminogen activator. Biomaterials. 2009;30(29):5751-5756.</w:t>
      </w:r>
    </w:p>
    <w:sectPr w:rsidR="00034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FC0"/>
    <w:rsid w:val="0003479F"/>
    <w:rsid w:val="003B646D"/>
    <w:rsid w:val="00685FC0"/>
    <w:rsid w:val="006F75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4E4CB"/>
  <w15:chartTrackingRefBased/>
  <w15:docId w15:val="{888680FB-1651-4BF4-BB7E-6EDBD7342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dc:creator>
  <cp:keywords/>
  <dc:description/>
  <cp:lastModifiedBy>BS</cp:lastModifiedBy>
  <cp:revision>1</cp:revision>
  <dcterms:created xsi:type="dcterms:W3CDTF">2024-01-30T05:25:00Z</dcterms:created>
  <dcterms:modified xsi:type="dcterms:W3CDTF">2024-01-30T05:55:00Z</dcterms:modified>
</cp:coreProperties>
</file>