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21F413" w14:textId="0C009F5C" w:rsidR="00691877" w:rsidRPr="00691877" w:rsidRDefault="00691877" w:rsidP="00917DCB">
      <w:pPr>
        <w:shd w:val="clear" w:color="auto" w:fill="FFFFFF"/>
        <w:spacing w:after="24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</w:pPr>
      <w:r w:rsidRPr="006918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>NANO</w:t>
      </w:r>
      <w:r w:rsidR="00917DC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 xml:space="preserve">MEDICINE: </w:t>
      </w:r>
      <w:r w:rsidRPr="006918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 xml:space="preserve">RECENT </w:t>
      </w:r>
      <w:r w:rsidR="00917DC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>ADVANCES</w:t>
      </w:r>
      <w:r w:rsidRPr="006918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 xml:space="preserve"> AND FUTURE PROSPECTS</w:t>
      </w:r>
    </w:p>
    <w:p w14:paraId="7100B5D5" w14:textId="5347A47E" w:rsidR="00F46E44" w:rsidRPr="00691877" w:rsidRDefault="00691877" w:rsidP="00691877">
      <w:pPr>
        <w:jc w:val="both"/>
        <w:rPr>
          <w:rFonts w:ascii="Times New Roman" w:hAnsi="Times New Roman" w:cs="Times New Roman"/>
          <w:sz w:val="28"/>
          <w:szCs w:val="28"/>
        </w:rPr>
      </w:pPr>
      <w:r w:rsidRPr="0069187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Nanomedicine and nano delivery systems are rapidly developing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and burgeoning area of biomedical </w:t>
      </w:r>
      <w:r w:rsidRPr="0069187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science where nanoscale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materials</w:t>
      </w:r>
      <w:r w:rsidRPr="0069187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are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utilized as diagnostic tools for delivering therapeutic agents to targeted sites in a </w:t>
      </w:r>
      <w:r w:rsidRPr="0069187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controlled manner. Nanotechnology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as a science has enormous benefits in </w:t>
      </w:r>
      <w:r w:rsidRPr="0069187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treating chronic human diseases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in a</w:t>
      </w:r>
      <w:r w:rsidRPr="0069187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target-oriented delivery of precise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drugs</w:t>
      </w:r>
      <w:r w:rsidRPr="00691877">
        <w:rPr>
          <w:rFonts w:ascii="Times New Roman" w:hAnsi="Times New Roman" w:cs="Times New Roman"/>
          <w:sz w:val="28"/>
          <w:szCs w:val="28"/>
          <w:shd w:val="clear" w:color="auto" w:fill="FFFFFF"/>
        </w:rPr>
        <w:t>. Recently, a number of chemotherapeutic agents, immunotherapeutic agents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and </w:t>
      </w:r>
      <w:r w:rsidRPr="00691877">
        <w:rPr>
          <w:rFonts w:ascii="Times New Roman" w:hAnsi="Times New Roman" w:cs="Times New Roman"/>
          <w:sz w:val="28"/>
          <w:szCs w:val="28"/>
          <w:shd w:val="clear" w:color="auto" w:fill="FFFFFF"/>
        </w:rPr>
        <w:t>biological agents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have been employed in treating various human diseases. </w:t>
      </w:r>
      <w:r w:rsidRPr="00691877">
        <w:rPr>
          <w:rFonts w:ascii="Times New Roman" w:hAnsi="Times New Roman" w:cs="Times New Roman"/>
          <w:sz w:val="28"/>
          <w:szCs w:val="28"/>
          <w:shd w:val="clear" w:color="auto" w:fill="FFFFFF"/>
        </w:rPr>
        <w:t>Th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is presentation will cover </w:t>
      </w:r>
      <w:r w:rsidRPr="0069187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updated summary of recent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and most promising </w:t>
      </w:r>
      <w:r w:rsidRPr="0069187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advances in the field of nanomedicines through the discovery and application of nanomaterials in improving the efficacy of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existing drugs </w:t>
      </w:r>
      <w:r w:rsidRPr="0069187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and selective diagnosis through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bio</w:t>
      </w:r>
      <w:r w:rsidRPr="0069187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marker molecules. The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prospects </w:t>
      </w:r>
      <w:r w:rsidRPr="0069187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and challenges of nanomedicines in drug delivery from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natural/</w:t>
      </w:r>
      <w:r w:rsidRPr="00691877">
        <w:rPr>
          <w:rFonts w:ascii="Times New Roman" w:hAnsi="Times New Roman" w:cs="Times New Roman"/>
          <w:sz w:val="28"/>
          <w:szCs w:val="28"/>
          <w:shd w:val="clear" w:color="auto" w:fill="FFFFFF"/>
        </w:rPr>
        <w:t>synthetic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9187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sources to their clinical applications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will </w:t>
      </w:r>
      <w:r w:rsidRPr="0069187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also </w:t>
      </w:r>
      <w:r w:rsidR="00917DCB" w:rsidRPr="00691877">
        <w:rPr>
          <w:rFonts w:ascii="Times New Roman" w:hAnsi="Times New Roman" w:cs="Times New Roman"/>
          <w:sz w:val="28"/>
          <w:szCs w:val="28"/>
          <w:shd w:val="clear" w:color="auto" w:fill="FFFFFF"/>
        </w:rPr>
        <w:t>be discussed</w:t>
      </w:r>
      <w:r w:rsidRPr="0069187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Furthermore, information about current tr</w:t>
      </w:r>
      <w:r w:rsidR="00917DCB">
        <w:rPr>
          <w:rFonts w:ascii="Times New Roman" w:hAnsi="Times New Roman" w:cs="Times New Roman"/>
          <w:sz w:val="28"/>
          <w:szCs w:val="28"/>
          <w:shd w:val="clear" w:color="auto" w:fill="FFFFFF"/>
        </w:rPr>
        <w:t>e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nds and their respective perspectives </w:t>
      </w:r>
      <w:r w:rsidR="00917DC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in the field of </w:t>
      </w:r>
      <w:r w:rsidRPr="0069187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nanomedicine </w:t>
      </w:r>
      <w:r w:rsidR="00917DCB">
        <w:rPr>
          <w:rFonts w:ascii="Times New Roman" w:hAnsi="Times New Roman" w:cs="Times New Roman"/>
          <w:sz w:val="28"/>
          <w:szCs w:val="28"/>
          <w:shd w:val="clear" w:color="auto" w:fill="FFFFFF"/>
        </w:rPr>
        <w:t>will be highlighted</w:t>
      </w:r>
      <w:r w:rsidRPr="00691877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sectPr w:rsidR="00F46E44" w:rsidRPr="006918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1877"/>
    <w:rsid w:val="002765C7"/>
    <w:rsid w:val="00691877"/>
    <w:rsid w:val="00914370"/>
    <w:rsid w:val="00917DCB"/>
    <w:rsid w:val="00F46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28F121"/>
  <w15:chartTrackingRefBased/>
  <w15:docId w15:val="{8EF6171D-8E58-41EE-8567-FCF64A841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918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918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18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18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18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18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18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18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18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18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918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18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187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187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18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18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18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18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918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18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18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918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918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9187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9187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9187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18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187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9187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700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166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stanley moffatt</dc:creator>
  <cp:keywords/>
  <dc:description/>
  <cp:lastModifiedBy>stanley moffatt</cp:lastModifiedBy>
  <cp:revision>1</cp:revision>
  <dcterms:created xsi:type="dcterms:W3CDTF">2024-01-10T12:56:00Z</dcterms:created>
  <dcterms:modified xsi:type="dcterms:W3CDTF">2024-01-10T13:08:00Z</dcterms:modified>
</cp:coreProperties>
</file>