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2.jpeg" ContentType="image/jpeg"/>
  <Override PartName="/word/media/image1.jpeg" ContentType="image/jpeg"/>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erschrift1"/>
        <w:spacing w:before="170" w:after="0"/>
        <w:ind w:left="0" w:hanging="0"/>
        <w:rPr/>
      </w:pPr>
      <w:bookmarkStart w:id="0" w:name="_GoBack"/>
      <w:bookmarkEnd w:id="0"/>
      <w:r>
        <w:rPr>
          <w:color w:val="337AB7"/>
        </w:rPr>
        <w:t xml:space="preserve">Connecting Chemistry and Nanotechnology: Ab-Initio Molecular Dynamics Simulations  </w:t>
      </w:r>
    </w:p>
    <w:p>
      <w:pPr>
        <w:pStyle w:val="Textkrper"/>
        <w:spacing w:lineRule="exact" w:line="198" w:before="73" w:after="0"/>
        <w:ind w:left="100" w:right="5987" w:hanging="0"/>
        <w:rPr/>
      </w:pPr>
      <w:r>
        <w:rPr>
          <w:rFonts w:ascii="Arial" w:hAnsi="Arial"/>
        </w:rPr>
        <w:t>Prof. Dr. Irmgard Frank, Leibniz University Hannover, Germany</w:t>
      </w:r>
    </w:p>
    <w:p>
      <w:pPr>
        <w:pStyle w:val="Textkrper"/>
        <w:rPr>
          <w:rFonts w:ascii="Arial" w:hAnsi="Arial"/>
          <w:sz w:val="20"/>
        </w:rPr>
      </w:pPr>
      <w:r>
        <w:rPr>
          <w:rFonts w:ascii="Arial" w:hAnsi="Arial"/>
          <w:sz w:val="20"/>
        </w:rPr>
      </w:r>
    </w:p>
    <w:p>
      <w:pPr>
        <w:pStyle w:val="Textkrper"/>
        <w:spacing w:before="3" w:after="0"/>
        <w:rPr>
          <w:rFonts w:ascii="Arial" w:hAnsi="Arial"/>
          <w:sz w:val="21"/>
        </w:rPr>
      </w:pPr>
      <w:r>
        <w:rPr>
          <w:rFonts w:ascii="Arial" w:hAnsi="Arial"/>
          <w:sz w:val="21"/>
        </w:rPr>
      </w:r>
    </w:p>
    <w:p>
      <w:pPr>
        <w:sectPr>
          <w:headerReference w:type="default" r:id="rId2"/>
          <w:footerReference w:type="default" r:id="rId3"/>
          <w:type w:val="nextPage"/>
          <w:pgSz w:w="11906" w:h="16838"/>
          <w:pgMar w:left="620" w:right="600" w:header="541" w:top="1740" w:footer="642" w:bottom="840" w:gutter="0"/>
          <w:pgNumType w:fmt="decimal"/>
          <w:formProt w:val="false"/>
          <w:textDirection w:val="lrTb"/>
          <w:docGrid w:type="default" w:linePitch="600" w:charSpace="4294965247"/>
        </w:sectPr>
      </w:pPr>
    </w:p>
    <w:p>
      <w:pPr>
        <w:pStyle w:val="Berschrift3"/>
        <w:spacing w:before="147" w:after="0"/>
        <w:jc w:val="both"/>
        <w:rPr/>
      </w:pPr>
      <w:r>
        <w:rPr>
          <w:color w:val="BF5A14"/>
        </w:rPr>
        <w:t>Abstract</w:t>
      </w:r>
    </w:p>
    <w:p>
      <w:pPr>
        <w:pStyle w:val="Textkrper"/>
        <w:spacing w:lineRule="auto" w:line="276" w:before="90" w:after="0"/>
        <w:ind w:hanging="0"/>
        <w:jc w:val="both"/>
        <w:rPr/>
      </w:pPr>
      <w:r>
        <w:rPr/>
      </w:r>
    </w:p>
    <w:p>
      <w:pPr>
        <w:pStyle w:val="Normal"/>
        <w:spacing w:lineRule="auto" w:line="276" w:before="90" w:after="0"/>
        <w:ind w:hanging="0"/>
        <w:jc w:val="both"/>
        <w:rPr/>
      </w:pPr>
      <w:r>
        <w:rPr>
          <w:rFonts w:ascii="Arial" w:hAnsi="Arial"/>
          <w:b w:val="false"/>
          <w:i w:val="false"/>
          <w:caps w:val="false"/>
          <w:smallCaps w:val="false"/>
          <w:color w:val="31363B"/>
          <w:spacing w:val="0"/>
          <w:sz w:val="18"/>
        </w:rPr>
        <w:t xml:space="preserve">The Schrodinger equation is extremely successful in describing nanosystems of any kind in a bottom-up approach. That is, we compose matter of any kind atom by atom and the Schrodinger equation allows us to compute optimized structures and other properties. These calculations are easy to perform using established computer codes for isolated molecules, liquids, solids, solutions, clusters, surfaces, etc. All this refers to the time-independent Schrodinger equation as applied to the electronic structure. </w:t>
      </w:r>
      <w:r>
        <w:rPr>
          <w:rFonts w:ascii="Arial" w:hAnsi="Arial"/>
          <w:b w:val="false"/>
          <w:i w:val="false"/>
          <w:caps w:val="false"/>
          <w:smallCaps w:val="false"/>
          <w:color w:val="31363B"/>
          <w:spacing w:val="0"/>
          <w:sz w:val="18"/>
        </w:rPr>
        <w:t xml:space="preserve">This electronic structure looks like a cloud surrounding the nuclei and causes binding interactions which lead to bond formation. </w:t>
      </w:r>
      <w:r>
        <w:rPr>
          <w:rFonts w:ascii="Arial" w:hAnsi="Arial"/>
          <w:b w:val="false"/>
          <w:i w:val="false"/>
          <w:caps w:val="false"/>
          <w:smallCaps w:val="false"/>
          <w:color w:val="31363B"/>
          <w:spacing w:val="0"/>
          <w:sz w:val="18"/>
        </w:rPr>
        <w:t xml:space="preserve">Nuclear motion is normally not considered in these standardized calculations. This does not mean that nuclear motion is not important. Chemistry is nothing else but nuclear motion and rearrangements on the </w:t>
      </w:r>
      <w:r>
        <w:rPr>
          <w:rFonts w:ascii="Arial" w:hAnsi="Arial"/>
          <w:b w:val="false"/>
          <w:i w:val="false"/>
          <w:caps w:val="false"/>
          <w:smallCaps w:val="false"/>
          <w:color w:val="31363B"/>
          <w:spacing w:val="0"/>
          <w:sz w:val="18"/>
        </w:rPr>
        <w:t xml:space="preserve">lower </w:t>
      </w:r>
      <w:r>
        <w:rPr>
          <w:rFonts w:ascii="Arial" w:hAnsi="Arial"/>
          <w:b w:val="false"/>
          <w:i w:val="false"/>
          <w:caps w:val="false"/>
          <w:smallCaps w:val="false"/>
          <w:color w:val="31363B"/>
          <w:spacing w:val="0"/>
          <w:sz w:val="18"/>
        </w:rPr>
        <w:t xml:space="preserve">nanoscale. Maybe the first way out of this restriction </w:t>
      </w:r>
      <w:r>
        <w:rPr>
          <w:rFonts w:ascii="Arial" w:hAnsi="Arial"/>
          <w:b w:val="false"/>
          <w:i w:val="false"/>
          <w:caps w:val="false"/>
          <w:smallCaps w:val="false"/>
          <w:color w:val="31363B"/>
          <w:spacing w:val="0"/>
          <w:sz w:val="18"/>
        </w:rPr>
        <w:t xml:space="preserve">to time-independent phenomena </w:t>
      </w:r>
      <w:r>
        <w:rPr>
          <w:rFonts w:ascii="Arial" w:hAnsi="Arial"/>
          <w:b w:val="false"/>
          <w:i w:val="false"/>
          <w:caps w:val="false"/>
          <w:smallCaps w:val="false"/>
          <w:color w:val="31363B"/>
          <w:spacing w:val="0"/>
          <w:sz w:val="18"/>
        </w:rPr>
        <w:t xml:space="preserve">was proposed by Car and Parrinello, who dared to describe nuclear motion very simply using Newton </w:t>
      </w:r>
      <w:r>
        <w:rPr>
          <w:rFonts w:ascii="Arial" w:hAnsi="Arial"/>
          <w:b w:val="false"/>
          <w:i w:val="false"/>
          <w:caps w:val="false"/>
          <w:smallCaps w:val="false"/>
          <w:color w:val="31363B"/>
          <w:spacing w:val="0"/>
          <w:sz w:val="18"/>
        </w:rPr>
        <w:t>dynamics</w:t>
      </w:r>
      <w:r>
        <w:rPr>
          <w:rFonts w:ascii="Arial" w:hAnsi="Arial"/>
          <w:b w:val="false"/>
          <w:i w:val="false"/>
          <w:caps w:val="false"/>
          <w:smallCaps w:val="false"/>
          <w:color w:val="31363B"/>
          <w:spacing w:val="0"/>
          <w:sz w:val="18"/>
        </w:rPr>
        <w:t xml:space="preserve">. In the present talk I will show some examples of such reactive molecular dynamics simulations. </w:t>
      </w:r>
      <w:r>
        <w:rPr>
          <w:rFonts w:ascii="Arial" w:hAnsi="Arial"/>
          <w:b w:val="false"/>
          <w:i w:val="false"/>
          <w:caps w:val="false"/>
          <w:smallCaps w:val="false"/>
          <w:color w:val="31363B"/>
          <w:spacing w:val="0"/>
          <w:sz w:val="18"/>
        </w:rPr>
        <w:t>It can be demonstrated nowadays on the basis of  computationally demanding calculations, that</w:t>
      </w:r>
      <w:r>
        <w:rPr>
          <w:rFonts w:ascii="Arial" w:hAnsi="Arial"/>
          <w:b w:val="false"/>
          <w:i w:val="false"/>
          <w:caps w:val="false"/>
          <w:smallCaps w:val="false"/>
          <w:color w:val="31363B"/>
          <w:spacing w:val="0"/>
          <w:sz w:val="18"/>
        </w:rPr>
        <w:t xml:space="preserve"> this conceptually simple approach </w:t>
      </w:r>
      <w:r>
        <w:rPr>
          <w:rFonts w:ascii="Arial" w:hAnsi="Arial"/>
          <w:b w:val="false"/>
          <w:i w:val="false"/>
          <w:caps w:val="false"/>
          <w:smallCaps w:val="false"/>
          <w:color w:val="31363B"/>
          <w:spacing w:val="0"/>
          <w:sz w:val="18"/>
        </w:rPr>
        <w:t>by Car and Parrinello</w:t>
      </w:r>
      <w:r>
        <w:rPr>
          <w:rFonts w:ascii="Arial" w:hAnsi="Arial"/>
          <w:b w:val="false"/>
          <w:i w:val="false"/>
          <w:caps w:val="false"/>
          <w:smallCaps w:val="false"/>
          <w:color w:val="31363B"/>
          <w:spacing w:val="0"/>
          <w:sz w:val="18"/>
        </w:rPr>
        <w:t xml:space="preserve"> is superior to a quantum mechanical description of nuclear motion. This leads to a very simple philosophical picture: Schrodingers cat dies deterministically, there is no quantum entanglement in nuclear motion. </w:t>
      </w:r>
      <w:r>
        <w:rPr>
          <w:rFonts w:ascii="Arial" w:hAnsi="Arial"/>
          <w:b w:val="false"/>
          <w:i w:val="false"/>
          <w:caps w:val="false"/>
          <w:smallCaps w:val="false"/>
          <w:color w:val="31363B"/>
          <w:spacing w:val="0"/>
          <w:sz w:val="18"/>
        </w:rPr>
        <w:t>Q</w:t>
      </w:r>
      <w:r>
        <w:rPr>
          <w:rFonts w:ascii="Arial" w:hAnsi="Arial"/>
          <w:b w:val="false"/>
          <w:i w:val="false"/>
          <w:caps w:val="false"/>
          <w:smallCaps w:val="false"/>
          <w:color w:val="31363B"/>
          <w:spacing w:val="0"/>
          <w:sz w:val="18"/>
        </w:rPr>
        <w:t>uantum phenomen</w:t>
      </w:r>
      <w:r>
        <w:rPr>
          <w:rFonts w:ascii="Arial" w:hAnsi="Arial"/>
          <w:b w:val="false"/>
          <w:i w:val="false"/>
          <w:caps w:val="false"/>
          <w:smallCaps w:val="false"/>
          <w:color w:val="31363B"/>
          <w:spacing w:val="0"/>
          <w:sz w:val="18"/>
        </w:rPr>
        <w:t>a</w:t>
      </w:r>
      <w:r>
        <w:rPr>
          <w:rFonts w:ascii="Arial" w:hAnsi="Arial"/>
          <w:b w:val="false"/>
          <w:i w:val="false"/>
          <w:caps w:val="false"/>
          <w:smallCaps w:val="false"/>
          <w:color w:val="31363B"/>
          <w:spacing w:val="0"/>
          <w:sz w:val="18"/>
        </w:rPr>
        <w:t xml:space="preserve"> </w:t>
      </w:r>
      <w:r>
        <w:rPr>
          <w:rFonts w:ascii="Arial" w:hAnsi="Arial"/>
          <w:b w:val="false"/>
          <w:i w:val="false"/>
          <w:caps w:val="false"/>
          <w:smallCaps w:val="false"/>
          <w:color w:val="31363B"/>
          <w:spacing w:val="0"/>
          <w:sz w:val="18"/>
        </w:rPr>
        <w:t>of any kind are</w:t>
      </w:r>
      <w:r>
        <w:rPr>
          <w:rFonts w:ascii="Arial" w:hAnsi="Arial"/>
          <w:b w:val="false"/>
          <w:i w:val="false"/>
          <w:caps w:val="false"/>
          <w:smallCaps w:val="false"/>
          <w:color w:val="31363B"/>
          <w:spacing w:val="0"/>
          <w:sz w:val="18"/>
        </w:rPr>
        <w:t xml:space="preserve"> exclusively due to the quantum nature of the electronic cloud.</w:t>
      </w:r>
    </w:p>
    <w:p>
      <w:pPr>
        <w:pStyle w:val="Textkrper"/>
        <w:spacing w:lineRule="auto" w:line="276" w:before="90" w:after="0"/>
        <w:ind w:left="100" w:hanging="0"/>
        <w:jc w:val="both"/>
        <w:rPr/>
      </w:pPr>
      <w:r>
        <w:rPr/>
      </w:r>
    </w:p>
    <w:p>
      <w:pPr>
        <w:pStyle w:val="Berschrift3"/>
        <w:spacing w:before="74" w:after="0"/>
        <w:rPr/>
      </w:pPr>
      <w:r>
        <w:br w:type="column"/>
      </w:r>
      <w:r>
        <w:rPr>
          <w:color w:val="BF5A14"/>
        </w:rPr>
        <w:t>Image</w:t>
      </w:r>
    </w:p>
    <w:p>
      <w:pPr>
        <w:pStyle w:val="Textkrper"/>
        <w:spacing w:before="2" w:after="0"/>
        <w:rPr>
          <w:rFonts w:ascii="Arial" w:hAnsi="Arial"/>
          <w:b/>
          <w:b/>
          <w:sz w:val="16"/>
        </w:rPr>
      </w:pPr>
      <w:r>
        <w:rPr>
          <w:rFonts w:ascii="Arial" w:hAnsi="Arial"/>
          <w:b/>
          <w:sz w:val="16"/>
        </w:rPr>
      </w:r>
    </w:p>
    <w:p>
      <w:pPr>
        <w:pStyle w:val="Textkrper"/>
        <w:spacing w:before="2" w:after="0"/>
        <w:rPr>
          <w:rFonts w:ascii="Arial" w:hAnsi="Arial"/>
          <w:b/>
          <w:b/>
          <w:sz w:val="16"/>
        </w:rPr>
      </w:pPr>
      <w:r>
        <w:rPr>
          <w:rFonts w:ascii="Arial" w:hAnsi="Arial"/>
          <w:b/>
          <w:sz w:val="16"/>
        </w:rPr>
        <w:drawing>
          <wp:anchor behindDoc="0" distT="0" distB="0" distL="0" distR="0" simplePos="0" locked="0" layoutInCell="1" allowOverlap="1" relativeHeight="15">
            <wp:simplePos x="0" y="0"/>
            <wp:positionH relativeFrom="column">
              <wp:align>center</wp:align>
            </wp:positionH>
            <wp:positionV relativeFrom="paragraph">
              <wp:align>top</wp:align>
            </wp:positionV>
            <wp:extent cx="2000250" cy="1880235"/>
            <wp:effectExtent l="0" t="0" r="0" b="0"/>
            <wp:wrapSquare wrapText="largest"/>
            <wp:docPr id="11" name="Bild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2" descr=""/>
                    <pic:cNvPicPr>
                      <a:picLocks noChangeAspect="1" noChangeArrowheads="1"/>
                    </pic:cNvPicPr>
                  </pic:nvPicPr>
                  <pic:blipFill>
                    <a:blip r:embed="rId4"/>
                    <a:stretch>
                      <a:fillRect/>
                    </a:stretch>
                  </pic:blipFill>
                  <pic:spPr bwMode="auto">
                    <a:xfrm>
                      <a:off x="0" y="0"/>
                      <a:ext cx="2000250" cy="1880235"/>
                    </a:xfrm>
                    <a:prstGeom prst="rect">
                      <a:avLst/>
                    </a:prstGeom>
                  </pic:spPr>
                </pic:pic>
              </a:graphicData>
            </a:graphic>
          </wp:anchor>
        </w:drawing>
      </w:r>
    </w:p>
    <w:p>
      <w:pPr>
        <w:pStyle w:val="Textkrper"/>
        <w:spacing w:before="2" w:after="0"/>
        <w:rPr>
          <w:rFonts w:ascii="Arial" w:hAnsi="Arial"/>
          <w:b/>
          <w:b/>
          <w:sz w:val="16"/>
        </w:rPr>
      </w:pPr>
      <w:r>
        <w:rPr>
          <w:rFonts w:ascii="Arial" w:hAnsi="Arial"/>
          <w:b/>
          <w:sz w:val="16"/>
        </w:rPr>
      </w:r>
    </w:p>
    <w:p>
      <w:pPr>
        <w:pStyle w:val="Textkrper"/>
        <w:spacing w:before="2" w:after="0"/>
        <w:rPr>
          <w:rFonts w:ascii="Arial" w:hAnsi="Arial"/>
          <w:b/>
          <w:b/>
          <w:sz w:val="16"/>
        </w:rPr>
      </w:pPr>
      <w:r>
        <w:rPr>
          <w:rFonts w:ascii="Arial" w:hAnsi="Arial"/>
          <w:b/>
          <w:sz w:val="16"/>
        </w:rPr>
      </w:r>
    </w:p>
    <w:p>
      <w:pPr>
        <w:pStyle w:val="Normal"/>
        <w:spacing w:lineRule="exact" w:line="204"/>
        <w:rPr/>
      </w:pPr>
      <w:r>
        <w:rPr>
          <w:rFonts w:ascii="Arial" w:hAnsi="Arial"/>
          <w:b/>
          <w:color w:val="BF5A14"/>
          <w:sz w:val="20"/>
        </w:rPr>
        <w:b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rFonts w:ascii="Arial" w:hAnsi="Arial"/>
          <w:b/>
          <w:b/>
          <w:color w:val="BF5A14"/>
          <w:sz w:val="20"/>
        </w:rPr>
      </w:pPr>
      <w:r>
        <w:rPr/>
      </w:r>
    </w:p>
    <w:p>
      <w:pPr>
        <w:pStyle w:val="Normal"/>
        <w:spacing w:lineRule="exact" w:line="204"/>
        <w:rPr/>
      </w:pPr>
      <w:r>
        <w:rPr>
          <w:rFonts w:ascii="Arial" w:hAnsi="Arial"/>
          <w:b/>
          <w:color w:val="BF5A14"/>
          <w:sz w:val="20"/>
        </w:rPr>
        <w:t>Recent Publications</w:t>
      </w:r>
    </w:p>
    <w:p>
      <w:pPr>
        <w:pStyle w:val="ListParagraph"/>
        <w:numPr>
          <w:ilvl w:val="0"/>
          <w:numId w:val="1"/>
        </w:numPr>
        <w:tabs>
          <w:tab w:val="left" w:pos="384" w:leader="none"/>
        </w:tabs>
        <w:spacing w:lineRule="exact" w:line="216" w:before="103" w:after="0"/>
        <w:ind w:left="383" w:right="138" w:hanging="283"/>
        <w:rPr/>
      </w:pPr>
      <w:r>
        <w:rPr>
          <w:sz w:val="18"/>
        </w:rPr>
        <w:t>Grimm S, Brauchle C, Frank I (2005): Light-driven unidirectional rotation in a molecule: ROKS simulation, ChemPhysChem, 6:1943.</w:t>
      </w:r>
    </w:p>
    <w:p>
      <w:pPr>
        <w:pStyle w:val="ListParagraph"/>
        <w:numPr>
          <w:ilvl w:val="0"/>
          <w:numId w:val="1"/>
        </w:numPr>
        <w:tabs>
          <w:tab w:val="left" w:pos="384" w:leader="none"/>
        </w:tabs>
        <w:spacing w:lineRule="exact" w:line="216" w:before="103" w:after="0"/>
        <w:ind w:left="383" w:right="138" w:hanging="283"/>
        <w:rPr/>
      </w:pPr>
      <w:r>
        <w:rPr>
          <w:sz w:val="18"/>
        </w:rPr>
        <w:t>Schulte M, Frank I (2010): Restricted open-shell Kohn-Sham theory: N unpaired electrons, Chem. Phys., 373: 283.</w:t>
      </w:r>
    </w:p>
    <w:p>
      <w:pPr>
        <w:pStyle w:val="ListParagraph"/>
        <w:numPr>
          <w:ilvl w:val="0"/>
          <w:numId w:val="1"/>
        </w:numPr>
        <w:tabs>
          <w:tab w:val="left" w:pos="384" w:leader="none"/>
        </w:tabs>
        <w:spacing w:lineRule="exact" w:line="216" w:before="103" w:after="0"/>
        <w:ind w:left="383" w:right="138" w:hanging="283"/>
        <w:rPr/>
      </w:pPr>
      <w:r>
        <w:rPr>
          <w:sz w:val="18"/>
        </w:rPr>
        <w:t>Frank I, Genuit S, Matz F, Oschinski H (2020): Ammonia, water, and hydrogen: Can nuclear motion be described classically?, Int. J. Quantum Chem., 120:e26142.</w:t>
      </w:r>
    </w:p>
    <w:p>
      <w:pPr>
        <w:pStyle w:val="ListParagraph"/>
        <w:numPr>
          <w:ilvl w:val="0"/>
          <w:numId w:val="1"/>
        </w:numPr>
        <w:tabs>
          <w:tab w:val="left" w:pos="384" w:leader="none"/>
        </w:tabs>
        <w:spacing w:lineRule="exact" w:line="216" w:before="103" w:after="0"/>
        <w:ind w:left="383" w:right="138" w:hanging="283"/>
        <w:rPr/>
      </w:pPr>
      <w:r>
        <w:rPr>
          <w:sz w:val="18"/>
        </w:rPr>
        <w:t>Frank I (2020): Classical motion of the nuclei in a molecule: A concept without alternatives, Chem. Select, 5:1872.</w:t>
      </w:r>
    </w:p>
    <w:p>
      <w:pPr>
        <w:pStyle w:val="ListParagraph"/>
        <w:numPr>
          <w:ilvl w:val="0"/>
          <w:numId w:val="1"/>
        </w:numPr>
        <w:tabs>
          <w:tab w:val="left" w:pos="384" w:leader="none"/>
        </w:tabs>
        <w:spacing w:lineRule="exact" w:line="216" w:before="103" w:after="0"/>
        <w:ind w:left="383" w:right="138" w:hanging="283"/>
        <w:rPr/>
      </w:pPr>
      <w:r>
        <w:rPr>
          <w:sz w:val="18"/>
        </w:rPr>
        <w:t>Buchel RC, Rudolph DA, Frank I (2021): Deterministic quantum mechcanics: The role of the Maxwell-Boltzmann distribution, Int. J. Quantum Chem., accepted.</w:t>
      </w:r>
    </w:p>
    <w:p>
      <w:pPr>
        <w:pStyle w:val="ListParagraph"/>
        <w:numPr>
          <w:ilvl w:val="0"/>
          <w:numId w:val="0"/>
        </w:numPr>
        <w:tabs>
          <w:tab w:val="left" w:pos="384" w:leader="none"/>
        </w:tabs>
        <w:spacing w:lineRule="exact" w:line="216"/>
        <w:ind w:left="383" w:right="137" w:hanging="283"/>
        <w:rPr/>
      </w:pPr>
      <w:r>
        <w:rPr/>
      </w:r>
    </w:p>
    <w:p>
      <w:pPr>
        <w:pStyle w:val="Normal"/>
        <w:tabs>
          <w:tab w:val="left" w:pos="384" w:leader="none"/>
        </w:tabs>
        <w:ind w:right="117" w:hanging="0"/>
        <w:rPr>
          <w:rFonts w:ascii="Calibri" w:hAnsi="Calibri"/>
          <w:sz w:val="20"/>
        </w:rPr>
      </w:pPr>
      <w:r>
        <w:rPr>
          <w:rFonts w:ascii="Calibri" w:hAnsi="Calibri"/>
          <w:sz w:val="20"/>
        </w:rPr>
      </w:r>
    </w:p>
    <w:p>
      <w:pPr>
        <w:sectPr>
          <w:type w:val="continuous"/>
          <w:pgSz w:w="11906" w:h="16838"/>
          <w:pgMar w:left="620" w:right="600" w:header="541" w:top="1740" w:footer="642" w:bottom="840" w:gutter="0"/>
          <w:cols w:num="2" w:equalWidth="false" w:sep="false">
            <w:col w:w="5211" w:space="138"/>
            <w:col w:w="5336"/>
          </w:cols>
          <w:formProt w:val="false"/>
          <w:textDirection w:val="lrTb"/>
          <w:docGrid w:type="default" w:linePitch="600" w:charSpace="4294965247"/>
        </w:sectPr>
      </w:pPr>
    </w:p>
    <w:p>
      <w:pPr>
        <w:pStyle w:val="Textkrper"/>
        <w:spacing w:lineRule="exact" w:line="40"/>
        <w:ind w:left="2202" w:hanging="0"/>
        <w:rPr>
          <w:rFonts w:ascii="Calibri" w:hAnsi="Calibri"/>
          <w:sz w:val="4"/>
        </w:rPr>
      </w:pPr>
      <w:r>
        <w:rPr/>
        <mc:AlternateContent>
          <mc:Choice Requires="wpg">
            <w:drawing>
              <wp:inline distT="0" distB="0" distL="0" distR="0">
                <wp:extent cx="3977005" cy="635"/>
                <wp:effectExtent l="0" t="0" r="0" b="0"/>
                <wp:docPr id="12" name=""/>
                <a:graphic xmlns:a="http://schemas.openxmlformats.org/drawingml/2006/main">
                  <a:graphicData uri="http://schemas.microsoft.com/office/word/2010/wordprocessingGroup">
                    <wpg:wgp>
                      <wpg:cNvGrpSpPr/>
                      <wpg:grpSpPr>
                        <a:xfrm>
                          <a:off x="0" y="0"/>
                          <a:ext cx="3976200" cy="0"/>
                        </a:xfrm>
                      </wpg:grpSpPr>
                      <wps:wsp>
                        <wps:cNvSpPr/>
                        <wps:spPr>
                          <a:xfrm>
                            <a:off x="0" y="0"/>
                            <a:ext cx="3976200" cy="0"/>
                          </a:xfrm>
                          <a:prstGeom prst="line">
                            <a:avLst/>
                          </a:prstGeom>
                          <a:ln w="25560">
                            <a:solidFill>
                              <a:srgbClr val="004080"/>
                            </a:solidFill>
                            <a:round/>
                          </a:ln>
                        </wps:spPr>
                        <wps:style>
                          <a:lnRef idx="0"/>
                          <a:fillRef idx="0"/>
                          <a:effectRef idx="0"/>
                          <a:fontRef idx="minor"/>
                        </wps:style>
                        <wps:bodyPr/>
                      </wps:wsp>
                    </wpg:wgp>
                  </a:graphicData>
                </a:graphic>
              </wp:inline>
            </w:drawing>
          </mc:Choice>
          <mc:Fallback>
            <w:pict>
              <v:group id="shape_0" style="position:absolute;margin-left:0pt;margin-top:0pt;width:313.05pt;height:0pt" coordorigin="0,0" coordsize="6261,0">
                <v:line id="shape_0" from="0,0" to="6261,0" stroked="t" style="position:absolute">
                  <v:stroke color="#004080" weight="25560" joinstyle="round" endcap="flat"/>
                  <v:fill o:detectmouseclick="t" on="false"/>
                </v:line>
              </v:group>
            </w:pict>
          </mc:Fallback>
        </mc:AlternateContent>
        <w:drawing>
          <wp:anchor behindDoc="0" distT="0" distB="0" distL="0" distR="0" simplePos="0" locked="0" layoutInCell="1" allowOverlap="1" relativeHeight="8">
            <wp:simplePos x="0" y="0"/>
            <wp:positionH relativeFrom="column">
              <wp:posOffset>141605</wp:posOffset>
            </wp:positionH>
            <wp:positionV relativeFrom="paragraph">
              <wp:posOffset>24130</wp:posOffset>
            </wp:positionV>
            <wp:extent cx="818515" cy="1021715"/>
            <wp:effectExtent l="0" t="0" r="0" b="0"/>
            <wp:wrapSquare wrapText="largest"/>
            <wp:docPr id="13"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1" descr=""/>
                    <pic:cNvPicPr>
                      <a:picLocks noChangeAspect="1" noChangeArrowheads="1"/>
                    </pic:cNvPicPr>
                  </pic:nvPicPr>
                  <pic:blipFill>
                    <a:blip r:embed="rId5"/>
                    <a:stretch>
                      <a:fillRect/>
                    </a:stretch>
                  </pic:blipFill>
                  <pic:spPr bwMode="auto">
                    <a:xfrm>
                      <a:off x="0" y="0"/>
                      <a:ext cx="818515" cy="1021715"/>
                    </a:xfrm>
                    <a:prstGeom prst="rect">
                      <a:avLst/>
                    </a:prstGeom>
                  </pic:spPr>
                </pic:pic>
              </a:graphicData>
            </a:graphic>
          </wp:anchor>
        </w:drawing>
      </w:r>
    </w:p>
    <w:p>
      <w:pPr>
        <w:pStyle w:val="Normal"/>
        <w:spacing w:before="92" w:after="0"/>
        <w:ind w:right="4234" w:hanging="0"/>
        <w:rPr/>
      </w:pPr>
      <w:r>
        <w:rPr/>
        <w:t xml:space="preserve">              </w:t>
      </w:r>
      <w:r>
        <w:rPr>
          <w:rFonts w:ascii="Arial" w:hAnsi="Arial"/>
          <w:color w:val="BF5A14"/>
        </w:rPr>
        <w:t>Biography</w:t>
      </w:r>
    </w:p>
    <w:p>
      <w:pPr>
        <w:pStyle w:val="Normal"/>
        <w:spacing w:lineRule="exact" w:line="154" w:before="41" w:after="0"/>
        <w:ind w:left="213" w:right="231" w:hanging="0"/>
        <w:jc w:val="both"/>
        <w:rPr/>
      </w:pPr>
      <w:r>
        <w:rPr>
          <w:rFonts w:cs="Arial" w:ascii="Arial" w:hAnsi="Arial"/>
          <w:sz w:val="14"/>
        </w:rPr>
        <w:t>Irmgard Frank studied chemistry at the LMU Munich (1988 – 1993). Already in her diploma work in the group of Christoph Bräuchle she investigated excited states in complex molecular systems theoretically. She went to the University of Bonn where she completed her PhD thesis in the group of Sigrid Peyerimhoff in 1995. It became apparent that, to fulfill the expectations of the experimentalists, a method was needed, that could describe not only the excitation to the excited state, but also the molecular dynamics in an excited state. She became a postdoc in the group of Michele Parrinello at the Max-Planck institute for solid state science in Stuttgart where she developed the restricted-open shell Kohn-Sham method (ROKS) with which it became possible to simulate excited state reactions at a high theoretical level. She went back to Munich and completed her Habilitation in 2004. Her work focused on the simulation of chemical reactions and took mainly two directions: photochemistry and mechanochemistry. In 2008 she was appointed associate professor at the University of Hannover. More recently she developed the idea of Deterministic Quantum Mechanics (DQM). DQM is a simple way out of quantum mechanical paradoxa.</w:t>
      </w:r>
    </w:p>
    <w:p>
      <w:pPr>
        <w:pStyle w:val="Normal"/>
        <w:spacing w:before="62" w:after="0"/>
        <w:ind w:left="4217" w:right="4235" w:hanging="0"/>
        <w:jc w:val="center"/>
        <w:rPr/>
      </w:pPr>
      <w:r>
        <w:rPr>
          <w:rFonts w:ascii="Arial" w:hAnsi="Arial"/>
          <w:sz w:val="14"/>
        </w:rPr>
        <w:t xml:space="preserve">Email: </w:t>
      </w:r>
      <w:hyperlink r:id="rId6">
        <w:r>
          <w:rPr>
            <w:rStyle w:val="Internetlink"/>
            <w:rFonts w:ascii="Arial" w:hAnsi="Arial"/>
            <w:sz w:val="14"/>
          </w:rPr>
          <w:t>irmgard.frank@theochem.uni-hannover.de</w:t>
        </w:r>
      </w:hyperlink>
    </w:p>
    <w:p>
      <w:pPr>
        <w:pStyle w:val="Textkrper"/>
        <w:spacing w:before="2" w:after="0"/>
        <w:rPr>
          <w:rFonts w:ascii="Arial" w:hAnsi="Arial"/>
          <w:sz w:val="19"/>
        </w:rPr>
      </w:pPr>
      <w:r>
        <w:rPr>
          <w:rFonts w:ascii="Arial" w:hAnsi="Arial"/>
          <w:sz w:val="19"/>
        </w:rPr>
        <mc:AlternateContent>
          <mc:Choice Requires="wps">
            <w:drawing>
              <wp:anchor behindDoc="0" distT="0" distB="0" distL="0" distR="0" simplePos="0" locked="0" layoutInCell="1" allowOverlap="1" relativeHeight="2">
                <wp:simplePos x="0" y="0"/>
                <wp:positionH relativeFrom="page">
                  <wp:posOffset>2058670</wp:posOffset>
                </wp:positionH>
                <wp:positionV relativeFrom="paragraph">
                  <wp:posOffset>168275</wp:posOffset>
                </wp:positionV>
                <wp:extent cx="3443605" cy="1270"/>
                <wp:effectExtent l="10795" t="6985" r="13970" b="12065"/>
                <wp:wrapTopAndBottom/>
                <wp:docPr id="14" name="Line 3"/>
                <a:graphic xmlns:a="http://schemas.openxmlformats.org/drawingml/2006/main">
                  <a:graphicData uri="http://schemas.microsoft.com/office/word/2010/wordprocessingShape">
                    <wps:wsp>
                      <wps:cNvSpPr/>
                      <wps:spPr>
                        <a:xfrm>
                          <a:off x="0" y="0"/>
                          <a:ext cx="3443040" cy="0"/>
                        </a:xfrm>
                        <a:prstGeom prst="line">
                          <a:avLst/>
                        </a:prstGeom>
                        <a:ln w="6480">
                          <a:solidFill>
                            <a:srgbClr val="004080"/>
                          </a:solidFill>
                          <a:round/>
                        </a:ln>
                      </wps:spPr>
                      <wps:style>
                        <a:lnRef idx="0"/>
                        <a:fillRef idx="0"/>
                        <a:effectRef idx="0"/>
                        <a:fontRef idx="minor"/>
                      </wps:style>
                      <wps:bodyPr/>
                    </wps:wsp>
                  </a:graphicData>
                </a:graphic>
              </wp:anchor>
            </w:drawing>
          </mc:Choice>
          <mc:Fallback>
            <w:pict>
              <v:line id="shape_0" from="162.1pt,13.25pt" to="433.15pt,13.25pt" ID="Line 3" stroked="t" style="position:absolute;mso-position-horizontal-relative:page">
                <v:stroke color="#004080" weight="6480" joinstyle="round" endcap="flat"/>
                <v:fill o:detectmouseclick="t" on="false"/>
              </v:line>
            </w:pict>
          </mc:Fallback>
        </mc:AlternateContent>
      </w:r>
    </w:p>
    <w:p>
      <w:pPr>
        <w:pStyle w:val="Textkrper"/>
        <w:rPr>
          <w:rFonts w:ascii="Arial" w:hAnsi="Arial"/>
          <w:sz w:val="20"/>
        </w:rPr>
      </w:pPr>
      <w:r>
        <w:rPr>
          <w:rFonts w:ascii="Arial" w:hAnsi="Arial"/>
          <w:sz w:val="20"/>
        </w:rPr>
      </w:r>
    </w:p>
    <w:p>
      <w:pPr>
        <w:pStyle w:val="Textkrper"/>
        <w:rPr>
          <w:rFonts w:ascii="Arial" w:hAnsi="Arial"/>
          <w:sz w:val="20"/>
        </w:rPr>
      </w:pPr>
      <w:r>
        <w:rPr>
          <w:rFonts w:ascii="Arial" w:hAnsi="Arial"/>
          <w:sz w:val="20"/>
        </w:rPr>
      </w:r>
    </w:p>
    <w:p>
      <w:pPr>
        <w:pStyle w:val="Textkrper"/>
        <w:spacing w:before="7" w:after="0"/>
        <w:rPr>
          <w:rFonts w:ascii="Arial" w:hAnsi="Arial"/>
          <w:sz w:val="29"/>
        </w:rPr>
      </w:pPr>
      <w:r>
        <w:rPr>
          <w:rFonts w:ascii="Arial" w:hAnsi="Arial"/>
          <w:sz w:val="29"/>
        </w:rPr>
      </w:r>
    </w:p>
    <w:p>
      <w:pPr>
        <w:pStyle w:val="Normal"/>
        <w:spacing w:before="39" w:after="0"/>
        <w:ind w:left="100" w:hanging="0"/>
        <w:rPr>
          <w:rFonts w:ascii="Minion Pro" w:hAnsi="Minion Pro"/>
          <w:b/>
          <w:b/>
          <w:sz w:val="20"/>
        </w:rPr>
      </w:pPr>
      <w:r>
        <w:rPr>
          <w:rFonts w:ascii="Minion Pro" w:hAnsi="Minion Pro"/>
          <w:b/>
          <w:sz w:val="20"/>
        </w:rPr>
        <w:t>Notes/Comments:</w:t>
      </w:r>
    </w:p>
    <w:p>
      <w:pPr>
        <w:sectPr>
          <w:type w:val="continuous"/>
          <w:pgSz w:w="11906" w:h="16838"/>
          <w:pgMar w:left="620" w:right="600" w:header="541" w:top="1740" w:footer="642" w:bottom="840" w:gutter="0"/>
          <w:formProt w:val="false"/>
          <w:textDirection w:val="lrTb"/>
          <w:docGrid w:type="default" w:linePitch="600" w:charSpace="4294965247"/>
        </w:sectPr>
      </w:pPr>
    </w:p>
    <w:p>
      <w:pPr>
        <w:pStyle w:val="Textkrper"/>
        <w:spacing w:before="3" w:after="0"/>
        <w:rPr/>
      </w:pPr>
      <w:r>
        <w:rPr/>
      </w:r>
    </w:p>
    <w:sectPr>
      <w:type w:val="continuous"/>
      <w:pgSz w:w="11906" w:h="16838"/>
      <w:pgMar w:left="620" w:right="600" w:header="541" w:top="1740" w:footer="642" w:bottom="840" w:gutter="0"/>
      <w:cols w:num="2" w:equalWidth="false" w:sep="false">
        <w:col w:w="5202" w:space="138"/>
        <w:col w:w="5345"/>
      </w:cols>
      <w:formProt w:val="false"/>
      <w:textDirection w:val="lrTb"/>
      <w:docGrid w:type="default" w:linePitch="60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w Cen MT">
    <w:charset w:val="01"/>
    <w:family w:val="roman"/>
    <w:pitch w:val="variable"/>
  </w:font>
  <w:font w:name="Minion Pro">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Myriad Pro">
    <w:charset w:val="01"/>
    <w:family w:val="roman"/>
    <w:pitch w:val="variable"/>
  </w:font>
  <w:font w:name="Impac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krper"/>
      <w:spacing w:lineRule="auto" w:line="9"/>
      <w:rPr>
        <w:sz w:val="20"/>
      </w:rPr>
    </w:pPr>
    <w:r>
      <w:rPr>
        <w:sz w:val="20"/>
      </w:rPr>
      <mc:AlternateContent>
        <mc:Choice Requires="wps">
          <w:drawing>
            <wp:anchor behindDoc="1" distT="0" distB="0" distL="114300" distR="114300" simplePos="0" locked="0" layoutInCell="1" allowOverlap="1" relativeHeight="5">
              <wp:simplePos x="0" y="0"/>
              <wp:positionH relativeFrom="page">
                <wp:posOffset>444500</wp:posOffset>
              </wp:positionH>
              <wp:positionV relativeFrom="page">
                <wp:posOffset>10144760</wp:posOffset>
              </wp:positionV>
              <wp:extent cx="2137410" cy="250190"/>
              <wp:effectExtent l="0" t="635" r="635" b="0"/>
              <wp:wrapNone/>
              <wp:docPr id="5" name="Text Box 3"/>
              <a:graphic xmlns:a="http://schemas.openxmlformats.org/drawingml/2006/main">
                <a:graphicData uri="http://schemas.microsoft.com/office/word/2010/wordprocessingShape">
                  <wps:wsp>
                    <wps:cNvSpPr/>
                    <wps:spPr>
                      <a:xfrm>
                        <a:off x="0" y="0"/>
                        <a:ext cx="2136600" cy="249480"/>
                      </a:xfrm>
                      <a:prstGeom prst="rect">
                        <a:avLst/>
                      </a:prstGeom>
                      <a:noFill/>
                      <a:ln>
                        <a:noFill/>
                      </a:ln>
                    </wps:spPr>
                    <wps:style>
                      <a:lnRef idx="0"/>
                      <a:fillRef idx="0"/>
                      <a:effectRef idx="0"/>
                      <a:fontRef idx="minor"/>
                    </wps:style>
                    <wps:txbx>
                      <w:txbxContent>
                        <w:p>
                          <w:pPr>
                            <w:pStyle w:val="Rahmeninhalt"/>
                            <w:spacing w:lineRule="exact" w:line="184"/>
                            <w:ind w:left="20" w:right="0" w:hanging="0"/>
                            <w:rPr>
                              <w:rFonts w:ascii="Arial" w:hAnsi="Arial"/>
                              <w:color w:val="FFFFFF" w:themeColor="background1"/>
                              <w:sz w:val="16"/>
                            </w:rPr>
                          </w:pPr>
                          <w:r>
                            <w:rPr>
                              <w:rFonts w:ascii="Arial" w:hAnsi="Arial"/>
                              <w:color w:val="FFFFFF" w:themeColor="background1"/>
                              <w:sz w:val="16"/>
                            </w:rPr>
                            <w:t>J Pain Relief</w:t>
                          </w:r>
                        </w:p>
                        <w:p>
                          <w:pPr>
                            <w:pStyle w:val="Rahmeninhalt"/>
                            <w:spacing w:before="8" w:after="0"/>
                            <w:ind w:left="20" w:right="0" w:hanging="0"/>
                            <w:rPr>
                              <w:rFonts w:ascii="Arial" w:hAnsi="Arial"/>
                              <w:color w:val="FFFFFF" w:themeColor="background1"/>
                              <w:sz w:val="16"/>
                            </w:rPr>
                          </w:pPr>
                          <w:r>
                            <w:rPr>
                              <w:rFonts w:ascii="Arial" w:hAnsi="Arial"/>
                              <w:color w:val="FFFFFF" w:themeColor="background1"/>
                              <w:sz w:val="16"/>
                            </w:rPr>
                            <w:t>ISSN: 2167-0846 JPAR an open access journa</w:t>
                          </w:r>
                        </w:p>
                      </w:txbxContent>
                    </wps:txbx>
                    <wps:bodyPr lIns="0" rIns="0" tIns="0" bIns="0">
                      <a:noAutofit/>
                    </wps:bodyPr>
                  </wps:wsp>
                </a:graphicData>
              </a:graphic>
            </wp:anchor>
          </w:drawing>
        </mc:Choice>
        <mc:Fallback>
          <w:pict>
            <v:rect id="shape_0" ID="Text Box 3" stroked="f" style="position:absolute;margin-left:35pt;margin-top:798.8pt;width:168.2pt;height:19.6pt;mso-position-horizontal-relative:page;mso-position-vertical-relative:page">
              <w10:wrap type="square"/>
              <v:fill o:detectmouseclick="t" on="false"/>
              <v:stroke color="#3465a4" joinstyle="round" endcap="flat"/>
              <v:textbox>
                <w:txbxContent>
                  <w:p>
                    <w:pPr>
                      <w:pStyle w:val="Rahmeninhalt"/>
                      <w:spacing w:lineRule="exact" w:line="184"/>
                      <w:ind w:left="20" w:right="0" w:hanging="0"/>
                      <w:rPr>
                        <w:rFonts w:ascii="Arial" w:hAnsi="Arial"/>
                        <w:color w:val="FFFFFF" w:themeColor="background1"/>
                        <w:sz w:val="16"/>
                      </w:rPr>
                    </w:pPr>
                    <w:r>
                      <w:rPr>
                        <w:rFonts w:ascii="Arial" w:hAnsi="Arial"/>
                        <w:color w:val="FFFFFF" w:themeColor="background1"/>
                        <w:sz w:val="16"/>
                      </w:rPr>
                      <w:t>J Pain Relief</w:t>
                    </w:r>
                  </w:p>
                  <w:p>
                    <w:pPr>
                      <w:pStyle w:val="Rahmeninhalt"/>
                      <w:spacing w:before="8" w:after="0"/>
                      <w:ind w:left="20" w:right="0" w:hanging="0"/>
                      <w:rPr>
                        <w:rFonts w:ascii="Arial" w:hAnsi="Arial"/>
                        <w:color w:val="FFFFFF" w:themeColor="background1"/>
                        <w:sz w:val="16"/>
                      </w:rPr>
                    </w:pPr>
                    <w:r>
                      <w:rPr>
                        <w:rFonts w:ascii="Arial" w:hAnsi="Arial"/>
                        <w:color w:val="FFFFFF" w:themeColor="background1"/>
                        <w:sz w:val="16"/>
                      </w:rPr>
                      <w:t>ISSN: 2167-0846 JPAR an open access journa</w:t>
                    </w:r>
                  </w:p>
                </w:txbxContent>
              </v:textbox>
            </v:rect>
          </w:pict>
        </mc:Fallback>
      </mc:AlternateContent>
      <mc:AlternateContent>
        <mc:Choice Requires="wps">
          <w:drawing>
            <wp:anchor behindDoc="1" distT="0" distB="0" distL="114300" distR="114300" simplePos="0" locked="0" layoutInCell="1" allowOverlap="1" relativeHeight="6">
              <wp:simplePos x="0" y="0"/>
              <wp:positionH relativeFrom="page">
                <wp:posOffset>3201670</wp:posOffset>
              </wp:positionH>
              <wp:positionV relativeFrom="page">
                <wp:posOffset>10147935</wp:posOffset>
              </wp:positionV>
              <wp:extent cx="1168400" cy="318135"/>
              <wp:effectExtent l="1270" t="3810" r="3175" b="3175"/>
              <wp:wrapNone/>
              <wp:docPr id="7" name="Text Box 2"/>
              <a:graphic xmlns:a="http://schemas.openxmlformats.org/drawingml/2006/main">
                <a:graphicData uri="http://schemas.microsoft.com/office/word/2010/wordprocessingShape">
                  <wps:wsp>
                    <wps:cNvSpPr/>
                    <wps:spPr>
                      <a:xfrm>
                        <a:off x="0" y="0"/>
                        <a:ext cx="1167840" cy="317520"/>
                      </a:xfrm>
                      <a:prstGeom prst="rect">
                        <a:avLst/>
                      </a:prstGeom>
                      <a:noFill/>
                      <a:ln>
                        <a:noFill/>
                      </a:ln>
                    </wps:spPr>
                    <wps:style>
                      <a:lnRef idx="0"/>
                      <a:fillRef idx="0"/>
                      <a:effectRef idx="0"/>
                      <a:fontRef idx="minor"/>
                    </wps:style>
                    <wps:txbx>
                      <w:txbxContent>
                        <w:p>
                          <w:pPr>
                            <w:pStyle w:val="Rahmeninhalt"/>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Rahmeninhalt"/>
                            <w:spacing w:before="29" w:after="0"/>
                            <w:jc w:val="center"/>
                            <w:rPr>
                              <w:rFonts w:ascii="Arial" w:hAnsi="Arial"/>
                              <w:color w:val="FFFFFF" w:themeColor="background1"/>
                              <w:sz w:val="16"/>
                            </w:rPr>
                          </w:pPr>
                          <w:r>
                            <w:rPr>
                              <w:rFonts w:ascii="Arial" w:hAnsi="Arial"/>
                              <w:color w:val="FFFFFF" w:themeColor="background1"/>
                              <w:sz w:val="16"/>
                            </w:rPr>
                            <w:t>June 15-16, 2016</w:t>
                          </w:r>
                        </w:p>
                      </w:txbxContent>
                    </wps:txbx>
                    <wps:bodyPr lIns="0" rIns="0" tIns="0" bIns="0">
                      <a:noAutofit/>
                    </wps:bodyPr>
                  </wps:wsp>
                </a:graphicData>
              </a:graphic>
            </wp:anchor>
          </w:drawing>
        </mc:Choice>
        <mc:Fallback>
          <w:pict>
            <v:rect id="shape_0" ID="Text Box 2" stroked="f" style="position:absolute;margin-left:252.1pt;margin-top:799.05pt;width:91.9pt;height:24.95pt;mso-position-horizontal-relative:page;mso-position-vertical-relative:page">
              <w10:wrap type="square"/>
              <v:fill o:detectmouseclick="t" on="false"/>
              <v:stroke color="#3465a4" joinstyle="round" endcap="flat"/>
              <v:textbox>
                <w:txbxContent>
                  <w:p>
                    <w:pPr>
                      <w:pStyle w:val="Rahmeninhalt"/>
                      <w:spacing w:lineRule="exact" w:line="269"/>
                      <w:jc w:val="center"/>
                      <w:rPr>
                        <w:rFonts w:ascii="Impact" w:hAnsi="Impact"/>
                        <w:color w:val="FFFFFF" w:themeColor="background1"/>
                        <w:sz w:val="24"/>
                      </w:rPr>
                    </w:pPr>
                    <w:r>
                      <w:rPr>
                        <w:rFonts w:ascii="Impact" w:hAnsi="Impact"/>
                        <w:color w:val="FFFFFF" w:themeColor="background1"/>
                        <w:sz w:val="24"/>
                      </w:rPr>
                      <w:t>Fibromyalgia 2016</w:t>
                    </w:r>
                  </w:p>
                  <w:p>
                    <w:pPr>
                      <w:pStyle w:val="Rahmeninhalt"/>
                      <w:spacing w:before="29" w:after="0"/>
                      <w:jc w:val="center"/>
                      <w:rPr>
                        <w:rFonts w:ascii="Arial" w:hAnsi="Arial"/>
                        <w:color w:val="FFFFFF" w:themeColor="background1"/>
                        <w:sz w:val="16"/>
                      </w:rPr>
                    </w:pPr>
                    <w:r>
                      <w:rPr>
                        <w:rFonts w:ascii="Arial" w:hAnsi="Arial"/>
                        <w:color w:val="FFFFFF" w:themeColor="background1"/>
                        <w:sz w:val="16"/>
                      </w:rPr>
                      <w:t>June 15-16, 2016</w:t>
                    </w:r>
                  </w:p>
                </w:txbxContent>
              </v:textbox>
            </v:rect>
          </w:pict>
        </mc:Fallback>
      </mc:AlternateContent>
      <mc:AlternateContent>
        <mc:Choice Requires="wps">
          <w:drawing>
            <wp:anchor behindDoc="1" distT="0" distB="0" distL="114300" distR="114300" simplePos="0" locked="0" layoutInCell="1" allowOverlap="1" relativeHeight="7">
              <wp:simplePos x="0" y="0"/>
              <wp:positionH relativeFrom="page">
                <wp:posOffset>5955030</wp:posOffset>
              </wp:positionH>
              <wp:positionV relativeFrom="page">
                <wp:posOffset>10144760</wp:posOffset>
              </wp:positionV>
              <wp:extent cx="1162050" cy="332105"/>
              <wp:effectExtent l="1905" t="635" r="0" b="1905"/>
              <wp:wrapNone/>
              <wp:docPr id="9" name="Text Box 1"/>
              <a:graphic xmlns:a="http://schemas.openxmlformats.org/drawingml/2006/main">
                <a:graphicData uri="http://schemas.microsoft.com/office/word/2010/wordprocessingShape">
                  <wps:wsp>
                    <wps:cNvSpPr/>
                    <wps:spPr>
                      <a:xfrm>
                        <a:off x="0" y="0"/>
                        <a:ext cx="1161360" cy="331560"/>
                      </a:xfrm>
                      <a:prstGeom prst="rect">
                        <a:avLst/>
                      </a:prstGeom>
                      <a:noFill/>
                      <a:ln>
                        <a:noFill/>
                      </a:ln>
                    </wps:spPr>
                    <wps:style>
                      <a:lnRef idx="0"/>
                      <a:fillRef idx="0"/>
                      <a:effectRef idx="0"/>
                      <a:fontRef idx="minor"/>
                    </wps:style>
                    <wps:txbx>
                      <w:txbxContent>
                        <w:p>
                          <w:pPr>
                            <w:pStyle w:val="Rahmeninhalt"/>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Rahmeninhalt"/>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wps:txbx>
                    <wps:bodyPr lIns="0" rIns="0" tIns="0" bIns="0">
                      <a:noAutofit/>
                    </wps:bodyPr>
                  </wps:wsp>
                </a:graphicData>
              </a:graphic>
            </wp:anchor>
          </w:drawing>
        </mc:Choice>
        <mc:Fallback>
          <w:pict>
            <v:rect id="shape_0" ID="Text Box 1" stroked="f" style="position:absolute;margin-left:468.9pt;margin-top:798.8pt;width:91.4pt;height:26.05pt;mso-position-horizontal-relative:page;mso-position-vertical-relative:page">
              <w10:wrap type="square"/>
              <v:fill o:detectmouseclick="t" on="false"/>
              <v:stroke color="#3465a4" joinstyle="round" endcap="flat"/>
              <v:textbox>
                <w:txbxContent>
                  <w:p>
                    <w:pPr>
                      <w:pStyle w:val="Rahmeninhalt"/>
                      <w:spacing w:lineRule="exact" w:line="184"/>
                      <w:ind w:right="18" w:hanging="0"/>
                      <w:jc w:val="right"/>
                      <w:rPr>
                        <w:rFonts w:ascii="Arial" w:hAnsi="Arial"/>
                        <w:color w:val="FFFFFF" w:themeColor="background1"/>
                        <w:sz w:val="16"/>
                      </w:rPr>
                    </w:pPr>
                    <w:r>
                      <w:rPr>
                        <w:rFonts w:ascii="Arial" w:hAnsi="Arial"/>
                        <w:color w:val="FFFFFF" w:themeColor="background1"/>
                        <w:sz w:val="16"/>
                      </w:rPr>
                      <w:t>Volume 5, Issue 3(Suppl)</w:t>
                    </w:r>
                  </w:p>
                  <w:p>
                    <w:pPr>
                      <w:pStyle w:val="Rahmeninhalt"/>
                      <w:spacing w:before="116" w:after="0"/>
                      <w:ind w:right="18" w:hanging="0"/>
                      <w:jc w:val="right"/>
                      <w:rPr>
                        <w:rFonts w:ascii="Minion Pro" w:hAnsi="Minion Pro"/>
                        <w:color w:val="FFFFFF" w:themeColor="background1"/>
                        <w:sz w:val="16"/>
                      </w:rPr>
                    </w:pPr>
                    <w:r>
                      <w:rPr>
                        <w:rFonts w:ascii="Minion Pro" w:hAnsi="Minion Pro"/>
                        <w:color w:val="FFFFFF" w:themeColor="background1"/>
                        <w:sz w:val="16"/>
                      </w:rPr>
                      <w:t>Page 40</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krper"/>
      <w:spacing w:lineRule="auto" w:line="9"/>
      <w:rPr>
        <w:sz w:val="20"/>
      </w:rPr>
    </w:pPr>
    <w:r>
      <w:rPr>
        <w:sz w:val="20"/>
      </w:rPr>
      <mc:AlternateContent>
        <mc:Choice Requires="wps">
          <w:drawing>
            <wp:anchor behindDoc="1" distT="0" distB="0" distL="114300" distR="114300" simplePos="0" locked="0" layoutInCell="1" allowOverlap="1" relativeHeight="3">
              <wp:simplePos x="0" y="0"/>
              <wp:positionH relativeFrom="page">
                <wp:posOffset>5283200</wp:posOffset>
              </wp:positionH>
              <wp:positionV relativeFrom="page">
                <wp:posOffset>330835</wp:posOffset>
              </wp:positionV>
              <wp:extent cx="1833880" cy="222250"/>
              <wp:effectExtent l="0" t="0" r="0" b="635"/>
              <wp:wrapNone/>
              <wp:docPr id="1" name="Text Box 5"/>
              <a:graphic xmlns:a="http://schemas.openxmlformats.org/drawingml/2006/main">
                <a:graphicData uri="http://schemas.microsoft.com/office/word/2010/wordprocessingShape">
                  <wps:wsp>
                    <wps:cNvSpPr/>
                    <wps:spPr>
                      <a:xfrm>
                        <a:off x="0" y="0"/>
                        <a:ext cx="1833120" cy="221760"/>
                      </a:xfrm>
                      <a:prstGeom prst="rect">
                        <a:avLst/>
                      </a:prstGeom>
                      <a:noFill/>
                      <a:ln>
                        <a:noFill/>
                      </a:ln>
                    </wps:spPr>
                    <wps:style>
                      <a:lnRef idx="0"/>
                      <a:fillRef idx="0"/>
                      <a:effectRef idx="0"/>
                      <a:fontRef idx="minor"/>
                    </wps:style>
                    <wps:txbx>
                      <w:txbxContent>
                        <w:p>
                          <w:pPr>
                            <w:pStyle w:val="Rahmeninhalt"/>
                            <w:spacing w:lineRule="auto" w:line="247" w:before="2" w:after="0"/>
                            <w:ind w:left="156" w:right="18" w:hanging="137"/>
                            <w:rPr/>
                          </w:pPr>
                          <w:r>
                            <w:rPr>
                              <w:rFonts w:ascii="Arial" w:hAnsi="Arial"/>
                              <w:color w:val="FFFFFF" w:themeColor="background1"/>
                              <w:sz w:val="14"/>
                            </w:rPr>
                            <w:t xml:space="preserve">T Furuta et al., J Pai n Relief 2016, 5:3(Suppl) </w:t>
                          </w:r>
                          <w:hyperlink r:id="rId1">
                            <w:r>
                              <w:rPr>
                                <w:rStyle w:val="Internetlink"/>
                                <w:rFonts w:ascii="Arial" w:hAnsi="Arial"/>
                                <w:color w:val="FFFFFF" w:themeColor="background1"/>
                                <w:sz w:val="14"/>
                              </w:rPr>
                              <w:t>http://dx.doi.org/10.4172/2167-0846.C1.006</w:t>
                            </w:r>
                          </w:hyperlink>
                        </w:p>
                      </w:txbxContent>
                    </wps:txbx>
                    <wps:bodyPr lIns="0" rIns="0" tIns="0" bIns="0">
                      <a:noAutofit/>
                    </wps:bodyPr>
                  </wps:wsp>
                </a:graphicData>
              </a:graphic>
            </wp:anchor>
          </w:drawing>
        </mc:Choice>
        <mc:Fallback>
          <w:pict>
            <v:rect id="shape_0" ID="Text Box 5" stroked="f" style="position:absolute;margin-left:416pt;margin-top:26.05pt;width:144.3pt;height:17.4pt;mso-position-horizontal-relative:page;mso-position-vertical-relative:page">
              <w10:wrap type="square"/>
              <v:fill o:detectmouseclick="t" on="false"/>
              <v:stroke color="#3465a4" joinstyle="round" endcap="flat"/>
              <v:textbox>
                <w:txbxContent>
                  <w:p>
                    <w:pPr>
                      <w:pStyle w:val="Rahmeninhalt"/>
                      <w:spacing w:lineRule="auto" w:line="247" w:before="2" w:after="0"/>
                      <w:ind w:left="156" w:right="18" w:hanging="137"/>
                      <w:rPr/>
                    </w:pPr>
                    <w:r>
                      <w:rPr>
                        <w:rFonts w:ascii="Arial" w:hAnsi="Arial"/>
                        <w:color w:val="FFFFFF" w:themeColor="background1"/>
                        <w:sz w:val="14"/>
                      </w:rPr>
                      <w:t xml:space="preserve">T Furuta et al., J Pai n Relief 2016, 5:3(Suppl) </w:t>
                    </w:r>
                    <w:hyperlink r:id="rId2">
                      <w:r>
                        <w:rPr>
                          <w:rStyle w:val="Internetlink"/>
                          <w:rFonts w:ascii="Arial" w:hAnsi="Arial"/>
                          <w:color w:val="FFFFFF" w:themeColor="background1"/>
                          <w:sz w:val="14"/>
                        </w:rPr>
                        <w:t>http://dx.doi.org/10.4172/2167-0846.C1.006</w:t>
                      </w:r>
                    </w:hyperlink>
                  </w:p>
                </w:txbxContent>
              </v:textbox>
            </v:rect>
          </w:pict>
        </mc:Fallback>
      </mc:AlternateContent>
      <mc:AlternateContent>
        <mc:Choice Requires="wps">
          <w:drawing>
            <wp:anchor behindDoc="1" distT="0" distB="0" distL="114300" distR="114300" simplePos="0" locked="0" layoutInCell="1" allowOverlap="1" relativeHeight="4">
              <wp:simplePos x="0" y="0"/>
              <wp:positionH relativeFrom="page">
                <wp:posOffset>444500</wp:posOffset>
              </wp:positionH>
              <wp:positionV relativeFrom="page">
                <wp:posOffset>613410</wp:posOffset>
              </wp:positionV>
              <wp:extent cx="6553835" cy="510540"/>
              <wp:effectExtent l="0" t="3810" r="3810" b="1270"/>
              <wp:wrapNone/>
              <wp:docPr id="3" name="Text Box 4"/>
              <a:graphic xmlns:a="http://schemas.openxmlformats.org/drawingml/2006/main">
                <a:graphicData uri="http://schemas.microsoft.com/office/word/2010/wordprocessingShape">
                  <wps:wsp>
                    <wps:cNvSpPr/>
                    <wps:spPr>
                      <a:xfrm>
                        <a:off x="0" y="0"/>
                        <a:ext cx="6553080" cy="509760"/>
                      </a:xfrm>
                      <a:prstGeom prst="rect">
                        <a:avLst/>
                      </a:prstGeom>
                      <a:noFill/>
                      <a:ln>
                        <a:noFill/>
                      </a:ln>
                    </wps:spPr>
                    <wps:style>
                      <a:lnRef idx="0"/>
                      <a:fillRef idx="0"/>
                      <a:effectRef idx="0"/>
                      <a:fontRef idx="minor"/>
                    </wps:style>
                    <wps:txbx>
                      <w:txbxContent>
                        <w:p>
                          <w:pPr>
                            <w:pStyle w:val="Textkrper"/>
                            <w:spacing w:lineRule="exact" w:line="187"/>
                            <w:ind w:left="20" w:right="0" w:hanging="0"/>
                            <w:rPr>
                              <w:rFonts w:ascii="Myriad Pro" w:hAnsi="Myriad Pro"/>
                              <w:color w:val="FFFFFF" w:themeColor="background1"/>
                            </w:rPr>
                          </w:pPr>
                          <w:r>
                            <w:rPr>
                              <w:rFonts w:ascii="Myriad Pro" w:hAnsi="Myriad Pro"/>
                              <w:color w:val="FFFFFF" w:themeColor="background1"/>
                            </w:rPr>
                            <w:t>International Conference on</w:t>
                          </w:r>
                        </w:p>
                        <w:p>
                          <w:pPr>
                            <w:pStyle w:val="Rahmeninhalt"/>
                            <w:spacing w:lineRule="exact" w:line="614"/>
                            <w:ind w:left="20" w:right="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wps:txbx>
                    <wps:bodyPr lIns="0" rIns="0" tIns="0" bIns="0">
                      <a:noAutofit/>
                    </wps:bodyPr>
                  </wps:wsp>
                </a:graphicData>
              </a:graphic>
            </wp:anchor>
          </w:drawing>
        </mc:Choice>
        <mc:Fallback>
          <w:pict>
            <v:rect id="shape_0" ID="Text Box 4" stroked="f" style="position:absolute;margin-left:35pt;margin-top:48.3pt;width:515.95pt;height:40.1pt;mso-position-horizontal-relative:page;mso-position-vertical-relative:page">
              <w10:wrap type="square"/>
              <v:fill o:detectmouseclick="t" on="false"/>
              <v:stroke color="#3465a4" joinstyle="round" endcap="flat"/>
              <v:textbox>
                <w:txbxContent>
                  <w:p>
                    <w:pPr>
                      <w:pStyle w:val="Textkrper"/>
                      <w:spacing w:lineRule="exact" w:line="187"/>
                      <w:ind w:left="20" w:right="0" w:hanging="0"/>
                      <w:rPr>
                        <w:rFonts w:ascii="Myriad Pro" w:hAnsi="Myriad Pro"/>
                        <w:color w:val="FFFFFF" w:themeColor="background1"/>
                      </w:rPr>
                    </w:pPr>
                    <w:r>
                      <w:rPr>
                        <w:rFonts w:ascii="Myriad Pro" w:hAnsi="Myriad Pro"/>
                        <w:color w:val="FFFFFF" w:themeColor="background1"/>
                      </w:rPr>
                      <w:t>International Conference on</w:t>
                    </w:r>
                  </w:p>
                  <w:p>
                    <w:pPr>
                      <w:pStyle w:val="Rahmeninhalt"/>
                      <w:spacing w:lineRule="exact" w:line="614"/>
                      <w:ind w:left="20" w:right="0" w:hanging="0"/>
                      <w:rPr>
                        <w:rFonts w:ascii="Minion Pro" w:hAnsi="Minion Pro"/>
                        <w:color w:val="FFFFFF" w:themeColor="background1"/>
                        <w:sz w:val="24"/>
                      </w:rPr>
                    </w:pPr>
                    <w:r>
                      <w:rPr>
                        <w:rFonts w:ascii="Impact" w:hAnsi="Impact"/>
                        <w:color w:val="FFFFFF" w:themeColor="background1"/>
                        <w:sz w:val="52"/>
                      </w:rPr>
                      <w:t xml:space="preserve">Fibromyalgia and Chronic Pain </w:t>
                    </w:r>
                    <w:r>
                      <w:rPr>
                        <w:rFonts w:ascii="Minion Pro" w:hAnsi="Minion Pro"/>
                        <w:color w:val="FFFFFF" w:themeColor="background1"/>
                        <w:sz w:val="24"/>
                      </w:rPr>
                      <w:t>(June 15-16, 2016   Philadelphia, USA)</w:t>
                    </w:r>
                  </w:p>
                </w:txbxContent>
              </v:textbox>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8"/>
        <w:spacing w:val="0"/>
        <w:szCs w:val="18"/>
        <w:w w:val="100"/>
        <w:rFonts w:eastAsia="Calibri" w:cs="Calibri"/>
      </w:rPr>
    </w:lvl>
    <w:lvl w:ilvl="1">
      <w:start w:val="1"/>
      <w:numFmt w:val="bullet"/>
      <w:lvlText w:val=""/>
      <w:lvlJc w:val="left"/>
      <w:pPr>
        <w:ind w:left="877" w:hanging="284"/>
      </w:pPr>
      <w:rPr>
        <w:rFonts w:ascii="Symbol" w:hAnsi="Symbol" w:cs="Symbol" w:hint="default"/>
        <w:rFonts w:cs="Symbol"/>
      </w:rPr>
    </w:lvl>
    <w:lvl w:ilvl="2">
      <w:start w:val="1"/>
      <w:numFmt w:val="bullet"/>
      <w:lvlText w:val=""/>
      <w:lvlJc w:val="left"/>
      <w:pPr>
        <w:ind w:left="1374" w:hanging="284"/>
      </w:pPr>
      <w:rPr>
        <w:rFonts w:ascii="Symbol" w:hAnsi="Symbol" w:cs="Symbol" w:hint="default"/>
        <w:rFonts w:cs="Symbol"/>
      </w:rPr>
    </w:lvl>
    <w:lvl w:ilvl="3">
      <w:start w:val="1"/>
      <w:numFmt w:val="bullet"/>
      <w:lvlText w:val=""/>
      <w:lvlJc w:val="left"/>
      <w:pPr>
        <w:ind w:left="1871" w:hanging="284"/>
      </w:pPr>
      <w:rPr>
        <w:rFonts w:ascii="Symbol" w:hAnsi="Symbol" w:cs="Symbol" w:hint="default"/>
        <w:rFonts w:cs="Symbol"/>
      </w:rPr>
    </w:lvl>
    <w:lvl w:ilvl="4">
      <w:start w:val="1"/>
      <w:numFmt w:val="bullet"/>
      <w:lvlText w:val=""/>
      <w:lvlJc w:val="left"/>
      <w:pPr>
        <w:ind w:left="2369" w:hanging="284"/>
      </w:pPr>
      <w:rPr>
        <w:rFonts w:ascii="Symbol" w:hAnsi="Symbol" w:cs="Symbol" w:hint="default"/>
        <w:rFonts w:cs="Symbol"/>
      </w:rPr>
    </w:lvl>
    <w:lvl w:ilvl="5">
      <w:start w:val="1"/>
      <w:numFmt w:val="bullet"/>
      <w:lvlText w:val=""/>
      <w:lvlJc w:val="left"/>
      <w:pPr>
        <w:ind w:left="2866" w:hanging="284"/>
      </w:pPr>
      <w:rPr>
        <w:rFonts w:ascii="Symbol" w:hAnsi="Symbol" w:cs="Symbol" w:hint="default"/>
        <w:rFonts w:cs="Symbol"/>
      </w:rPr>
    </w:lvl>
    <w:lvl w:ilvl="6">
      <w:start w:val="1"/>
      <w:numFmt w:val="bullet"/>
      <w:lvlText w:val=""/>
      <w:lvlJc w:val="left"/>
      <w:pPr>
        <w:ind w:left="3363" w:hanging="284"/>
      </w:pPr>
      <w:rPr>
        <w:rFonts w:ascii="Symbol" w:hAnsi="Symbol" w:cs="Symbol" w:hint="default"/>
        <w:rFonts w:cs="Symbol"/>
      </w:rPr>
    </w:lvl>
    <w:lvl w:ilvl="7">
      <w:start w:val="1"/>
      <w:numFmt w:val="bullet"/>
      <w:lvlText w:val=""/>
      <w:lvlJc w:val="left"/>
      <w:pPr>
        <w:ind w:left="3860" w:hanging="284"/>
      </w:pPr>
      <w:rPr>
        <w:rFonts w:ascii="Symbol" w:hAnsi="Symbol" w:cs="Symbol" w:hint="default"/>
        <w:rFonts w:cs="Symbol"/>
      </w:rPr>
    </w:lvl>
    <w:lvl w:ilvl="8">
      <w:start w:val="1"/>
      <w:numFmt w:val="bullet"/>
      <w:lvlText w:val=""/>
      <w:lvlJc w:val="left"/>
      <w:pPr>
        <w:ind w:left="4358" w:hanging="284"/>
      </w:pPr>
      <w:rPr>
        <w:rFonts w:ascii="Symbol" w:hAnsi="Symbol" w:cs="Symbol" w:hint="default"/>
        <w:rFonts w:cs="Symbol"/>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3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cd6f55"/>
    <w:pPr>
      <w:widowControl/>
      <w:bidi w:val="0"/>
      <w:jc w:val="left"/>
    </w:pPr>
    <w:rPr>
      <w:rFonts w:ascii="Tw Cen MT" w:hAnsi="Tw Cen MT" w:eastAsia="Tw Cen MT" w:cs="Tw Cen MT"/>
      <w:color w:val="00000A"/>
      <w:sz w:val="22"/>
      <w:szCs w:val="22"/>
      <w:lang w:val="en-US" w:eastAsia="en-US" w:bidi="ar-SA"/>
    </w:rPr>
  </w:style>
  <w:style w:type="paragraph" w:styleId="Berschrift1">
    <w:name w:val="Überschrift 1"/>
    <w:basedOn w:val="Normal"/>
    <w:uiPriority w:val="1"/>
    <w:qFormat/>
    <w:rsid w:val="00cd6f55"/>
    <w:pPr>
      <w:spacing w:lineRule="exact" w:line="400" w:before="47" w:after="0"/>
      <w:ind w:left="100" w:hanging="0"/>
      <w:outlineLvl w:val="0"/>
    </w:pPr>
    <w:rPr>
      <w:rFonts w:ascii="Minion Pro" w:hAnsi="Minion Pro" w:eastAsia="Minion Pro" w:cs="Minion Pro"/>
      <w:b/>
      <w:bCs/>
      <w:sz w:val="36"/>
      <w:szCs w:val="36"/>
    </w:rPr>
  </w:style>
  <w:style w:type="paragraph" w:styleId="Berschrift2">
    <w:name w:val="Überschrift 2"/>
    <w:basedOn w:val="Normal"/>
    <w:uiPriority w:val="1"/>
    <w:qFormat/>
    <w:rsid w:val="00cd6f55"/>
    <w:pPr>
      <w:ind w:left="100" w:hanging="0"/>
      <w:outlineLvl w:val="1"/>
    </w:pPr>
    <w:rPr>
      <w:rFonts w:ascii="Minion Pro" w:hAnsi="Minion Pro" w:eastAsia="Minion Pro" w:cs="Minion Pro"/>
      <w:sz w:val="24"/>
      <w:szCs w:val="24"/>
    </w:rPr>
  </w:style>
  <w:style w:type="paragraph" w:styleId="Berschrift3">
    <w:name w:val="Überschrift 3"/>
    <w:basedOn w:val="Normal"/>
    <w:uiPriority w:val="1"/>
    <w:qFormat/>
    <w:rsid w:val="00cd6f55"/>
    <w:pPr>
      <w:ind w:left="100" w:hanging="0"/>
      <w:outlineLvl w:val="2"/>
    </w:pPr>
    <w:rPr>
      <w:rFonts w:ascii="Arial" w:hAnsi="Arial" w:eastAsia="Arial" w:cs="Arial"/>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b3a56"/>
    <w:rPr>
      <w:rFonts w:ascii="Tw Cen MT" w:hAnsi="Tw Cen MT" w:eastAsia="Tw Cen MT" w:cs="Tw Cen MT"/>
    </w:rPr>
  </w:style>
  <w:style w:type="character" w:styleId="FooterChar" w:customStyle="1">
    <w:name w:val="Footer Char"/>
    <w:basedOn w:val="DefaultParagraphFont"/>
    <w:link w:val="Footer"/>
    <w:uiPriority w:val="99"/>
    <w:qFormat/>
    <w:rsid w:val="005b3a56"/>
    <w:rPr>
      <w:rFonts w:ascii="Tw Cen MT" w:hAnsi="Tw Cen MT" w:eastAsia="Tw Cen MT" w:cs="Tw Cen MT"/>
    </w:rPr>
  </w:style>
  <w:style w:type="character" w:styleId="BalloonTextChar" w:customStyle="1">
    <w:name w:val="Balloon Text Char"/>
    <w:basedOn w:val="DefaultParagraphFont"/>
    <w:link w:val="BalloonText"/>
    <w:uiPriority w:val="99"/>
    <w:semiHidden/>
    <w:qFormat/>
    <w:rsid w:val="004f3523"/>
    <w:rPr>
      <w:rFonts w:ascii="Tahoma" w:hAnsi="Tahoma" w:eastAsia="Tw Cen MT" w:cs="Tahoma"/>
      <w:sz w:val="16"/>
      <w:szCs w:val="16"/>
    </w:rPr>
  </w:style>
  <w:style w:type="character" w:styleId="Internetlink">
    <w:name w:val="Internetlink"/>
    <w:basedOn w:val="DefaultParagraphFont"/>
    <w:uiPriority w:val="99"/>
    <w:unhideWhenUsed/>
    <w:rsid w:val="008756e6"/>
    <w:rPr>
      <w:color w:val="0000FF" w:themeColor="hyperlink"/>
      <w:u w:val="single"/>
    </w:rPr>
  </w:style>
  <w:style w:type="character" w:styleId="BodyTextChar" w:customStyle="1">
    <w:name w:val="Body Text Char"/>
    <w:basedOn w:val="DefaultParagraphFont"/>
    <w:link w:val="BodyText"/>
    <w:uiPriority w:val="1"/>
    <w:qFormat/>
    <w:rsid w:val="005973b9"/>
    <w:rPr>
      <w:rFonts w:ascii="Tw Cen MT" w:hAnsi="Tw Cen MT" w:eastAsia="Tw Cen MT" w:cs="Tw Cen MT"/>
      <w:sz w:val="18"/>
      <w:szCs w:val="18"/>
    </w:rPr>
  </w:style>
  <w:style w:type="character" w:styleId="ListLabel1">
    <w:name w:val="ListLabel 1"/>
    <w:qFormat/>
    <w:rPr>
      <w:rFonts w:eastAsia="Calibri" w:cs="Calibri"/>
      <w:spacing w:val="0"/>
      <w:w w:val="100"/>
      <w:sz w:val="18"/>
      <w:szCs w:val="18"/>
    </w:rPr>
  </w:style>
  <w:style w:type="character" w:styleId="ListLabel2">
    <w:name w:val="ListLabel 2"/>
    <w:qFormat/>
    <w:rPr>
      <w:rFonts w:eastAsia="Calibri" w:cs="Calibri"/>
      <w:spacing w:val="0"/>
      <w:w w:val="100"/>
      <w:sz w:val="18"/>
      <w:szCs w:val="18"/>
    </w:rPr>
  </w:style>
  <w:style w:type="character" w:styleId="ListLabel3">
    <w:name w:val="ListLabel 3"/>
    <w:qFormat/>
    <w:rPr>
      <w:rFonts w:cs="Symbol"/>
    </w:rPr>
  </w:style>
  <w:style w:type="paragraph" w:styleId="Berschrift">
    <w:name w:val="Überschrift"/>
    <w:basedOn w:val="Normal"/>
    <w:next w:val="Textkrper"/>
    <w:qFormat/>
    <w:pPr>
      <w:keepNext/>
      <w:spacing w:before="240" w:after="120"/>
    </w:pPr>
    <w:rPr>
      <w:rFonts w:ascii="Liberation Sans" w:hAnsi="Liberation Sans" w:eastAsia="Droid Sans Fallback" w:cs="Droid Sans Devanagari"/>
      <w:sz w:val="28"/>
      <w:szCs w:val="28"/>
    </w:rPr>
  </w:style>
  <w:style w:type="paragraph" w:styleId="Textkrper">
    <w:name w:val="Textkörper"/>
    <w:basedOn w:val="Normal"/>
    <w:link w:val="BodyTextChar"/>
    <w:uiPriority w:val="1"/>
    <w:qFormat/>
    <w:rsid w:val="00cd6f55"/>
    <w:pPr/>
    <w:rPr>
      <w:sz w:val="18"/>
      <w:szCs w:val="18"/>
    </w:rPr>
  </w:style>
  <w:style w:type="paragraph" w:styleId="Liste">
    <w:name w:val="Liste"/>
    <w:basedOn w:val="Textkrper"/>
    <w:pPr/>
    <w:rPr>
      <w:rFonts w:cs="Droid Sans Devanagari"/>
    </w:rPr>
  </w:style>
  <w:style w:type="paragraph" w:styleId="Beschriftung">
    <w:name w:val="Beschriftung"/>
    <w:basedOn w:val="Normal"/>
    <w:pPr>
      <w:suppressLineNumbers/>
      <w:spacing w:before="120" w:after="120"/>
    </w:pPr>
    <w:rPr>
      <w:rFonts w:cs="Droid Sans Devanagari"/>
      <w:i/>
      <w:iCs/>
      <w:sz w:val="24"/>
      <w:szCs w:val="24"/>
    </w:rPr>
  </w:style>
  <w:style w:type="paragraph" w:styleId="Verzeichnis">
    <w:name w:val="Verzeichnis"/>
    <w:basedOn w:val="Normal"/>
    <w:qFormat/>
    <w:pPr>
      <w:suppressLineNumbers/>
    </w:pPr>
    <w:rPr>
      <w:rFonts w:cs="Droid Sans Devanagari"/>
    </w:rPr>
  </w:style>
  <w:style w:type="paragraph" w:styleId="ListParagraph">
    <w:name w:val="List Paragraph"/>
    <w:basedOn w:val="Normal"/>
    <w:uiPriority w:val="1"/>
    <w:qFormat/>
    <w:rsid w:val="00cd6f55"/>
    <w:pPr>
      <w:spacing w:lineRule="exact" w:line="200" w:before="90" w:after="0"/>
      <w:ind w:left="383" w:hanging="283"/>
      <w:jc w:val="both"/>
    </w:pPr>
    <w:rPr>
      <w:rFonts w:ascii="Calibri" w:hAnsi="Calibri" w:eastAsia="Calibri" w:cs="Calibri"/>
    </w:rPr>
  </w:style>
  <w:style w:type="paragraph" w:styleId="TableParagraph" w:customStyle="1">
    <w:name w:val="Table Paragraph"/>
    <w:basedOn w:val="Normal"/>
    <w:uiPriority w:val="1"/>
    <w:qFormat/>
    <w:rsid w:val="00cd6f55"/>
    <w:pPr/>
    <w:rPr/>
  </w:style>
  <w:style w:type="paragraph" w:styleId="Kopfzeile">
    <w:name w:val="Kopfzeile"/>
    <w:basedOn w:val="Normal"/>
    <w:link w:val="HeaderChar"/>
    <w:uiPriority w:val="99"/>
    <w:unhideWhenUsed/>
    <w:rsid w:val="005b3a56"/>
    <w:pPr>
      <w:tabs>
        <w:tab w:val="center" w:pos="4513" w:leader="none"/>
        <w:tab w:val="right" w:pos="9026" w:leader="none"/>
      </w:tabs>
    </w:pPr>
    <w:rPr/>
  </w:style>
  <w:style w:type="paragraph" w:styleId="Fuzeile">
    <w:name w:val="Fußzeile"/>
    <w:basedOn w:val="Normal"/>
    <w:link w:val="FooterChar"/>
    <w:uiPriority w:val="99"/>
    <w:unhideWhenUsed/>
    <w:rsid w:val="005b3a56"/>
    <w:pPr>
      <w:tabs>
        <w:tab w:val="center" w:pos="4513" w:leader="none"/>
        <w:tab w:val="right" w:pos="9026" w:leader="none"/>
      </w:tabs>
    </w:pPr>
    <w:rPr/>
  </w:style>
  <w:style w:type="paragraph" w:styleId="BalloonText">
    <w:name w:val="Balloon Text"/>
    <w:basedOn w:val="Normal"/>
    <w:link w:val="BalloonTextChar"/>
    <w:uiPriority w:val="99"/>
    <w:semiHidden/>
    <w:unhideWhenUsed/>
    <w:qFormat/>
    <w:rsid w:val="004f3523"/>
    <w:pPr/>
    <w:rPr>
      <w:rFonts w:ascii="Tahoma" w:hAnsi="Tahoma" w:cs="Tahoma"/>
      <w:sz w:val="16"/>
      <w:szCs w:val="16"/>
    </w:rPr>
  </w:style>
  <w:style w:type="paragraph" w:styleId="Rahmeninhalt">
    <w:name w:val="Rahmeninhalt"/>
    <w:basedOn w:val="Normal"/>
    <w:qFormat/>
    <w:pPr/>
    <w:rPr/>
  </w:style>
  <w:style w:type="numbering" w:styleId="NoList" w:default="1">
    <w:name w:val="No Lis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yperlink" Target="mailto:drXXXXXXX@theochem.iuni"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Application>LibreOffice/5.0.4.2$Linux_X86_64 LibreOffice_project/00m0$Build-2</Application>
  <Paragraphs>26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2016-12-06T11:19:00Z</dcterms:created>
  <dc:creator>mehaboobi shaik</dc:creator>
  <dc:language>de-DE</dc:language>
  <dcterms:modified xsi:type="dcterms:W3CDTF">2021-01-30T11:06:06Z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Created">
    <vt:filetime>2016-08-23T00:00:00Z</vt:filetime>
  </property>
  <property fmtid="{D5CDD505-2E9C-101B-9397-08002B2CF9AE}" pid="5" name="Creator">
    <vt:lpwstr>Adobe InDesign CC 2015 (Windows)</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2016-08-23T00:00:00Z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